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00D6AE" w14:textId="77777777" w:rsidR="00846AA1" w:rsidRPr="00F205BE" w:rsidRDefault="00846AA1" w:rsidP="00A624E0">
      <w:pPr>
        <w:pStyle w:val="Titel"/>
        <w:jc w:val="both"/>
        <w:rPr>
          <w:rFonts w:ascii="Century Gothic" w:hAnsi="Century Gothic"/>
          <w:b/>
          <w:color w:val="000000"/>
          <w:sz w:val="28"/>
          <w:szCs w:val="28"/>
        </w:rPr>
      </w:pPr>
      <w:bookmarkStart w:id="0" w:name="_Toc400954784"/>
      <w:r w:rsidRPr="00F205BE">
        <w:rPr>
          <w:rFonts w:ascii="Century Gothic" w:hAnsi="Century Gothic"/>
          <w:b/>
          <w:color w:val="000000"/>
          <w:sz w:val="28"/>
          <w:szCs w:val="28"/>
        </w:rPr>
        <w:t>Handboek EFRO 2014-2020</w:t>
      </w:r>
    </w:p>
    <w:p w14:paraId="07389CF8" w14:textId="77777777" w:rsidR="00846AA1" w:rsidRPr="00A624E0" w:rsidRDefault="00846AA1" w:rsidP="009D6326">
      <w:pPr>
        <w:jc w:val="both"/>
        <w:rPr>
          <w:b/>
          <w:color w:val="000000"/>
          <w:szCs w:val="20"/>
        </w:rPr>
      </w:pPr>
      <w:r w:rsidRPr="00A624E0">
        <w:rPr>
          <w:b/>
          <w:color w:val="000000"/>
          <w:szCs w:val="20"/>
        </w:rPr>
        <w:t>Inleiding</w:t>
      </w:r>
    </w:p>
    <w:p w14:paraId="21EA7BB6" w14:textId="4F756B59" w:rsidR="00846AA1" w:rsidRDefault="00846AA1" w:rsidP="009D6326">
      <w:pPr>
        <w:pStyle w:val="Normaalweb"/>
        <w:spacing w:before="0" w:beforeAutospacing="0" w:after="0" w:afterAutospacing="0"/>
        <w:jc w:val="both"/>
        <w:rPr>
          <w:color w:val="000000"/>
          <w:szCs w:val="20"/>
        </w:rPr>
      </w:pPr>
      <w:r w:rsidRPr="00A624E0">
        <w:rPr>
          <w:color w:val="000000"/>
          <w:szCs w:val="20"/>
        </w:rPr>
        <w:t>Voor u ligt het Handboek EFRO 2014-2020</w:t>
      </w:r>
      <w:r>
        <w:rPr>
          <w:color w:val="000000"/>
          <w:szCs w:val="20"/>
        </w:rPr>
        <w:t xml:space="preserve">, </w:t>
      </w:r>
      <w:r w:rsidRPr="004F3280">
        <w:rPr>
          <w:color w:val="000000"/>
          <w:szCs w:val="20"/>
        </w:rPr>
        <w:t>gericht</w:t>
      </w:r>
      <w:r>
        <w:rPr>
          <w:color w:val="000000"/>
          <w:szCs w:val="20"/>
        </w:rPr>
        <w:t xml:space="preserve"> op de vier Nederlandse </w:t>
      </w:r>
      <w:proofErr w:type="spellStart"/>
      <w:r>
        <w:rPr>
          <w:color w:val="000000"/>
          <w:szCs w:val="20"/>
        </w:rPr>
        <w:t>landsdelige</w:t>
      </w:r>
      <w:proofErr w:type="spellEnd"/>
      <w:r>
        <w:rPr>
          <w:color w:val="000000"/>
          <w:szCs w:val="20"/>
        </w:rPr>
        <w:t xml:space="preserve"> EFRO-programma’s</w:t>
      </w:r>
      <w:r w:rsidRPr="00A624E0">
        <w:rPr>
          <w:color w:val="000000"/>
          <w:szCs w:val="20"/>
        </w:rPr>
        <w:t xml:space="preserve">. Het handboek </w:t>
      </w:r>
      <w:r>
        <w:rPr>
          <w:color w:val="000000"/>
          <w:szCs w:val="20"/>
        </w:rPr>
        <w:t>geeft uitleg over de procedures en regelgevin</w:t>
      </w:r>
      <w:r w:rsidRPr="004F3280">
        <w:rPr>
          <w:color w:val="000000"/>
          <w:szCs w:val="20"/>
        </w:rPr>
        <w:t>g.</w:t>
      </w:r>
      <w:r w:rsidRPr="00A624E0">
        <w:rPr>
          <w:color w:val="000000"/>
          <w:szCs w:val="20"/>
        </w:rPr>
        <w:t xml:space="preserve"> </w:t>
      </w:r>
      <w:r>
        <w:rPr>
          <w:color w:val="000000"/>
          <w:szCs w:val="20"/>
        </w:rPr>
        <w:t>De</w:t>
      </w:r>
      <w:r w:rsidRPr="00A624E0">
        <w:rPr>
          <w:color w:val="000000"/>
          <w:szCs w:val="20"/>
        </w:rPr>
        <w:t xml:space="preserve"> uitwerkingen en aandachtspunten</w:t>
      </w:r>
      <w:r>
        <w:rPr>
          <w:color w:val="000000"/>
          <w:szCs w:val="20"/>
        </w:rPr>
        <w:t xml:space="preserve"> die in dit document genoemd worden,</w:t>
      </w:r>
      <w:r w:rsidRPr="00A624E0">
        <w:rPr>
          <w:color w:val="000000"/>
          <w:szCs w:val="20"/>
        </w:rPr>
        <w:t xml:space="preserve"> gelden </w:t>
      </w:r>
      <w:r>
        <w:rPr>
          <w:color w:val="000000"/>
          <w:szCs w:val="20"/>
        </w:rPr>
        <w:t xml:space="preserve">voor alle begunstigden zoals weergegeven in </w:t>
      </w:r>
      <w:hyperlink r:id="rId9" w:history="1">
        <w:r w:rsidRPr="00F6280D">
          <w:rPr>
            <w:rStyle w:val="Hyperlink"/>
            <w:szCs w:val="20"/>
          </w:rPr>
          <w:t>Verordening 1303/2013</w:t>
        </w:r>
      </w:hyperlink>
      <w:r>
        <w:rPr>
          <w:color w:val="000000"/>
          <w:szCs w:val="20"/>
        </w:rPr>
        <w:t xml:space="preserve">, </w:t>
      </w:r>
      <w:r w:rsidR="00787B3E">
        <w:rPr>
          <w:color w:val="000000"/>
          <w:szCs w:val="20"/>
        </w:rPr>
        <w:t>artikel</w:t>
      </w:r>
      <w:r>
        <w:rPr>
          <w:color w:val="000000"/>
          <w:szCs w:val="20"/>
        </w:rPr>
        <w:t xml:space="preserve"> 2, lid 10. I</w:t>
      </w:r>
      <w:r w:rsidRPr="00A624E0">
        <w:rPr>
          <w:color w:val="000000"/>
          <w:szCs w:val="20"/>
        </w:rPr>
        <w:t xml:space="preserve">n het geval van samenwerkingsprojecten </w:t>
      </w:r>
      <w:r>
        <w:rPr>
          <w:color w:val="000000"/>
          <w:szCs w:val="20"/>
        </w:rPr>
        <w:t>zijn dit alle projectpartners</w:t>
      </w:r>
      <w:r w:rsidRPr="00A624E0">
        <w:rPr>
          <w:color w:val="000000"/>
          <w:szCs w:val="20"/>
        </w:rPr>
        <w:t xml:space="preserve">. </w:t>
      </w:r>
    </w:p>
    <w:p w14:paraId="3B98AFA3" w14:textId="77777777" w:rsidR="00846AA1" w:rsidRDefault="00846AA1" w:rsidP="009D6326">
      <w:pPr>
        <w:pStyle w:val="Normaalweb"/>
        <w:spacing w:before="0" w:beforeAutospacing="0" w:after="0" w:afterAutospacing="0"/>
        <w:jc w:val="both"/>
        <w:rPr>
          <w:color w:val="000000"/>
          <w:szCs w:val="20"/>
        </w:rPr>
      </w:pPr>
    </w:p>
    <w:p w14:paraId="6B96D4BB" w14:textId="7D3E7D60" w:rsidR="00846AA1" w:rsidRDefault="00846AA1" w:rsidP="009D6326">
      <w:pPr>
        <w:pStyle w:val="Normaalweb"/>
        <w:spacing w:before="0" w:beforeAutospacing="0" w:after="0" w:afterAutospacing="0"/>
        <w:jc w:val="both"/>
        <w:rPr>
          <w:szCs w:val="20"/>
        </w:rPr>
      </w:pPr>
      <w:r w:rsidRPr="00A624E0">
        <w:rPr>
          <w:color w:val="000000"/>
          <w:szCs w:val="20"/>
        </w:rPr>
        <w:t xml:space="preserve">Deze handreiking is uitgebracht door de gezamenlijke </w:t>
      </w:r>
      <w:proofErr w:type="spellStart"/>
      <w:r>
        <w:rPr>
          <w:color w:val="000000"/>
          <w:szCs w:val="20"/>
        </w:rPr>
        <w:t>landsdelige</w:t>
      </w:r>
      <w:proofErr w:type="spellEnd"/>
      <w:r>
        <w:rPr>
          <w:color w:val="000000"/>
          <w:szCs w:val="20"/>
        </w:rPr>
        <w:t xml:space="preserve"> </w:t>
      </w:r>
      <w:r w:rsidRPr="00A624E0">
        <w:rPr>
          <w:color w:val="000000"/>
          <w:szCs w:val="20"/>
        </w:rPr>
        <w:t>EFRO-</w:t>
      </w:r>
      <w:r w:rsidR="00E740A4">
        <w:rPr>
          <w:color w:val="000000"/>
          <w:szCs w:val="20"/>
        </w:rPr>
        <w:t>Managementautoriteit</w:t>
      </w:r>
      <w:r w:rsidRPr="00A624E0">
        <w:rPr>
          <w:color w:val="000000"/>
          <w:szCs w:val="20"/>
        </w:rPr>
        <w:t xml:space="preserve">en in Nederland. </w:t>
      </w:r>
      <w:r>
        <w:rPr>
          <w:color w:val="000000"/>
          <w:szCs w:val="20"/>
        </w:rPr>
        <w:t xml:space="preserve">Dit </w:t>
      </w:r>
      <w:r w:rsidRPr="00A624E0">
        <w:rPr>
          <w:color w:val="000000"/>
          <w:szCs w:val="20"/>
        </w:rPr>
        <w:t xml:space="preserve">handboek </w:t>
      </w:r>
      <w:r>
        <w:rPr>
          <w:color w:val="000000"/>
          <w:szCs w:val="20"/>
        </w:rPr>
        <w:t>kan</w:t>
      </w:r>
      <w:r w:rsidRPr="00A624E0">
        <w:rPr>
          <w:color w:val="000000"/>
          <w:szCs w:val="20"/>
        </w:rPr>
        <w:t xml:space="preserve"> </w:t>
      </w:r>
      <w:r>
        <w:rPr>
          <w:color w:val="000000"/>
          <w:szCs w:val="20"/>
        </w:rPr>
        <w:t>tussentijds worden aangepast.</w:t>
      </w:r>
      <w:r w:rsidRPr="00A624E0">
        <w:rPr>
          <w:color w:val="000000"/>
          <w:szCs w:val="20"/>
        </w:rPr>
        <w:t xml:space="preserve"> </w:t>
      </w:r>
      <w:r>
        <w:rPr>
          <w:color w:val="000000"/>
          <w:szCs w:val="20"/>
        </w:rPr>
        <w:t>U</w:t>
      </w:r>
      <w:r w:rsidRPr="00A624E0">
        <w:rPr>
          <w:color w:val="000000"/>
          <w:szCs w:val="20"/>
        </w:rPr>
        <w:t xml:space="preserve"> kunt de meest recente versie vinden op de website van de </w:t>
      </w:r>
      <w:r w:rsidR="00E740A4">
        <w:rPr>
          <w:color w:val="000000"/>
          <w:szCs w:val="20"/>
        </w:rPr>
        <w:t>Managementautoriteit</w:t>
      </w:r>
      <w:r w:rsidRPr="00A624E0">
        <w:rPr>
          <w:color w:val="000000"/>
          <w:szCs w:val="20"/>
        </w:rPr>
        <w:t>en.</w:t>
      </w:r>
      <w:r>
        <w:rPr>
          <w:color w:val="000000"/>
          <w:szCs w:val="20"/>
        </w:rPr>
        <w:t xml:space="preserve"> </w:t>
      </w:r>
      <w:r>
        <w:rPr>
          <w:szCs w:val="20"/>
        </w:rPr>
        <w:t>Daar waar dat van toepassing is</w:t>
      </w:r>
      <w:r w:rsidR="00E740A4">
        <w:rPr>
          <w:szCs w:val="20"/>
        </w:rPr>
        <w:t>, is</w:t>
      </w:r>
      <w:r>
        <w:rPr>
          <w:szCs w:val="20"/>
        </w:rPr>
        <w:t xml:space="preserve"> in de tekst met een hyperlink een verwijzing gemaakt naar de documentatie (bijvoorbeeld regelgeving) waar aan wordt gerefereerd. Deze hyperlinks kunnen gebruikt worden in de digitale versie.</w:t>
      </w:r>
    </w:p>
    <w:p w14:paraId="146C05F1" w14:textId="77777777" w:rsidR="00846AA1" w:rsidRDefault="00846AA1" w:rsidP="009D6326">
      <w:pPr>
        <w:pStyle w:val="Normaalweb"/>
        <w:spacing w:before="0" w:beforeAutospacing="0" w:after="0" w:afterAutospacing="0"/>
        <w:jc w:val="both"/>
        <w:rPr>
          <w:szCs w:val="20"/>
        </w:rPr>
      </w:pPr>
    </w:p>
    <w:p w14:paraId="0F2CB9B5" w14:textId="4C950449" w:rsidR="00846AA1" w:rsidRDefault="00846AA1" w:rsidP="00AF5183">
      <w:pPr>
        <w:pStyle w:val="Normaalweb"/>
        <w:spacing w:before="0" w:beforeAutospacing="0" w:after="0" w:afterAutospacing="0"/>
        <w:jc w:val="both"/>
        <w:rPr>
          <w:szCs w:val="20"/>
        </w:rPr>
      </w:pPr>
      <w:r>
        <w:rPr>
          <w:szCs w:val="20"/>
        </w:rPr>
        <w:t xml:space="preserve">In hoofdstuk 1 vindt u algemene informatie over de </w:t>
      </w:r>
      <w:proofErr w:type="spellStart"/>
      <w:r>
        <w:rPr>
          <w:szCs w:val="20"/>
        </w:rPr>
        <w:t>landsdelige</w:t>
      </w:r>
      <w:proofErr w:type="spellEnd"/>
      <w:r>
        <w:rPr>
          <w:szCs w:val="20"/>
        </w:rPr>
        <w:t xml:space="preserve"> EFRO-programma’s in Nederland. In hoofdstuk 2 wordt vervolgens ingegaan op het proces van het omzetten van uw idee </w:t>
      </w:r>
      <w:r w:rsidR="00E740A4">
        <w:rPr>
          <w:szCs w:val="20"/>
        </w:rPr>
        <w:t xml:space="preserve">tot </w:t>
      </w:r>
      <w:r>
        <w:rPr>
          <w:szCs w:val="20"/>
        </w:rPr>
        <w:t xml:space="preserve"> een subsidieaanvraag. Daarna schetst hoofdstuk 3 het verantwoordingsproces en tot slot wordt in hoofdstuk 4 ingegaan op de technische en financiële uitwerking van en toelichting op de regelgeving. De hoofdtekst van het handboek heeft </w:t>
      </w:r>
      <w:proofErr w:type="spellStart"/>
      <w:r>
        <w:rPr>
          <w:szCs w:val="20"/>
        </w:rPr>
        <w:t>betrekkeing</w:t>
      </w:r>
      <w:proofErr w:type="spellEnd"/>
      <w:r>
        <w:rPr>
          <w:szCs w:val="20"/>
        </w:rPr>
        <w:t xml:space="preserve"> op subsidies, die verstrekt worden vanuit de </w:t>
      </w:r>
      <w:r w:rsidR="008671B7">
        <w:rPr>
          <w:szCs w:val="20"/>
        </w:rPr>
        <w:t>v</w:t>
      </w:r>
      <w:r>
        <w:rPr>
          <w:szCs w:val="20"/>
        </w:rPr>
        <w:t xml:space="preserve">ier EFRO programma’s. In </w:t>
      </w:r>
      <w:hyperlink w:anchor="_Bijlage_1:_Overzicht" w:history="1">
        <w:r w:rsidRPr="00B274B6">
          <w:rPr>
            <w:rStyle w:val="Hyperlink"/>
            <w:szCs w:val="20"/>
          </w:rPr>
          <w:t xml:space="preserve">bijlage </w:t>
        </w:r>
        <w:r w:rsidR="005F47D3" w:rsidRPr="00B274B6">
          <w:rPr>
            <w:rStyle w:val="Hyperlink"/>
            <w:szCs w:val="20"/>
          </w:rPr>
          <w:t>1</w:t>
        </w:r>
      </w:hyperlink>
      <w:r w:rsidR="005F47D3">
        <w:rPr>
          <w:szCs w:val="20"/>
        </w:rPr>
        <w:t xml:space="preserve"> </w:t>
      </w:r>
      <w:r>
        <w:rPr>
          <w:szCs w:val="20"/>
        </w:rPr>
        <w:t>treft u een korte beschrijving van de specifieke elementen van inzet via garanties, leningen en deelnemingen (kortweg financieringsinstrumenten)</w:t>
      </w:r>
      <w:r w:rsidR="003C49CF">
        <w:rPr>
          <w:szCs w:val="20"/>
        </w:rPr>
        <w:t xml:space="preserve"> aan</w:t>
      </w:r>
      <w:r>
        <w:rPr>
          <w:szCs w:val="20"/>
        </w:rPr>
        <w:t>, deze worden</w:t>
      </w:r>
      <w:r w:rsidR="00E740A4">
        <w:rPr>
          <w:szCs w:val="20"/>
        </w:rPr>
        <w:t xml:space="preserve"> op dit moment</w:t>
      </w:r>
      <w:r>
        <w:rPr>
          <w:szCs w:val="20"/>
        </w:rPr>
        <w:t xml:space="preserve"> alleen aangeboden binnen het Kansen voor West Programma. </w:t>
      </w:r>
    </w:p>
    <w:p w14:paraId="41DD0F59" w14:textId="77777777" w:rsidR="00846AA1" w:rsidRDefault="00846AA1" w:rsidP="009D6326">
      <w:pPr>
        <w:pStyle w:val="Normaalweb"/>
        <w:spacing w:before="0" w:beforeAutospacing="0" w:after="0" w:afterAutospacing="0"/>
        <w:jc w:val="both"/>
        <w:rPr>
          <w:szCs w:val="20"/>
        </w:rPr>
      </w:pPr>
    </w:p>
    <w:p w14:paraId="58A2A4D1" w14:textId="54C5EBB2" w:rsidR="00846AA1" w:rsidRPr="00593C94" w:rsidRDefault="00846AA1" w:rsidP="00593C94">
      <w:pPr>
        <w:pStyle w:val="Normaalweb"/>
        <w:spacing w:before="0" w:beforeAutospacing="0" w:after="0" w:afterAutospacing="0"/>
        <w:jc w:val="both"/>
        <w:rPr>
          <w:color w:val="000000"/>
        </w:rPr>
      </w:pPr>
      <w:r w:rsidRPr="003B2432">
        <w:rPr>
          <w:u w:val="single"/>
        </w:rPr>
        <w:t>LET OP:</w:t>
      </w:r>
      <w:r w:rsidRPr="003B2432">
        <w:rPr>
          <w:b/>
          <w:bCs/>
        </w:rPr>
        <w:t xml:space="preserve"> </w:t>
      </w:r>
      <w:r w:rsidRPr="003B2432">
        <w:t>dit handboek</w:t>
      </w:r>
      <w:r w:rsidRPr="003B2432">
        <w:rPr>
          <w:color w:val="000000"/>
        </w:rPr>
        <w:t xml:space="preserve"> is bedoeld ter ondersteuning en heeft geen juridische status.</w:t>
      </w:r>
      <w:r w:rsidR="002E6C5B" w:rsidRPr="003B2432">
        <w:rPr>
          <w:color w:val="000000"/>
        </w:rPr>
        <w:t xml:space="preserve"> </w:t>
      </w:r>
      <w:r w:rsidRPr="003B2432">
        <w:rPr>
          <w:color w:val="000000"/>
          <w:u w:val="single"/>
        </w:rPr>
        <w:t>U kunt er geen rechten aan ontlenen.</w:t>
      </w:r>
      <w:r w:rsidRPr="003B2432">
        <w:rPr>
          <w:color w:val="000000"/>
        </w:rPr>
        <w:t xml:space="preserve"> Hoewel het handboek geen additionele regelgeving bevat, is het wel zo dat als u werkt conform het handboek u in opzet voldoet aan de geldende regelgeving. Dit handboek voorziet niet in alle uitzonderlijke situaties. Voor specifieke vragen kunt u zich wenden tot uw contactpersoon bij de </w:t>
      </w:r>
      <w:r w:rsidR="00E740A4" w:rsidRPr="003B2432">
        <w:rPr>
          <w:color w:val="000000"/>
        </w:rPr>
        <w:t>Managementautoriteit</w:t>
      </w:r>
      <w:r w:rsidRPr="003B2432">
        <w:rPr>
          <w:color w:val="000000"/>
        </w:rPr>
        <w:t xml:space="preserve"> of het programmabureau waar uw project onder valt. </w:t>
      </w:r>
    </w:p>
    <w:p w14:paraId="7299DDCF" w14:textId="08D59B97" w:rsidR="00846AA1" w:rsidRDefault="00FC5559" w:rsidP="009D6326">
      <w:pPr>
        <w:pStyle w:val="Normaalweb"/>
        <w:spacing w:before="0" w:beforeAutospacing="0" w:after="0" w:afterAutospacing="0"/>
        <w:jc w:val="both"/>
        <w:rPr>
          <w:color w:val="000000"/>
          <w:szCs w:val="20"/>
        </w:rPr>
      </w:pPr>
      <w:r>
        <w:rPr>
          <w:color w:val="000000"/>
          <w:szCs w:val="20"/>
        </w:rPr>
        <w:t xml:space="preserve"> </w:t>
      </w:r>
    </w:p>
    <w:p w14:paraId="13DF4005" w14:textId="2538F8F4" w:rsidR="00846AA1" w:rsidRPr="00593C94" w:rsidRDefault="00846AA1">
      <w:pPr>
        <w:jc w:val="both"/>
        <w:rPr>
          <w:rFonts w:cs="Calibri"/>
          <w:color w:val="000000"/>
        </w:rPr>
      </w:pPr>
      <w:r w:rsidRPr="003B2432">
        <w:rPr>
          <w:rFonts w:cs="Calibri"/>
          <w:color w:val="000000"/>
        </w:rPr>
        <w:t xml:space="preserve">Versie </w:t>
      </w:r>
      <w:r w:rsidR="00791C3F" w:rsidRPr="003B2432">
        <w:rPr>
          <w:rFonts w:cs="Calibri"/>
          <w:color w:val="000000"/>
        </w:rPr>
        <w:t>4.0</w:t>
      </w:r>
      <w:r w:rsidR="002E6C5B" w:rsidRPr="003B2432">
        <w:rPr>
          <w:rFonts w:cs="Calibri"/>
          <w:color w:val="000000"/>
        </w:rPr>
        <w:t xml:space="preserve"> </w:t>
      </w:r>
      <w:r w:rsidR="00FC5559">
        <w:rPr>
          <w:rFonts w:cs="Calibri"/>
          <w:color w:val="000000"/>
        </w:rPr>
        <w:t>–</w:t>
      </w:r>
      <w:r w:rsidRPr="003B2432">
        <w:rPr>
          <w:rFonts w:cs="Calibri"/>
          <w:color w:val="000000"/>
        </w:rPr>
        <w:t xml:space="preserve"> </w:t>
      </w:r>
      <w:r w:rsidR="00791C3F" w:rsidRPr="003B2432">
        <w:rPr>
          <w:rFonts w:cs="Calibri"/>
          <w:color w:val="000000"/>
        </w:rPr>
        <w:t xml:space="preserve"> </w:t>
      </w:r>
      <w:r w:rsidR="00FC5559">
        <w:rPr>
          <w:rFonts w:cs="Calibri"/>
          <w:color w:val="000000"/>
        </w:rPr>
        <w:t>8 februari 2018</w:t>
      </w:r>
    </w:p>
    <w:p w14:paraId="76A7AFFE" w14:textId="77777777" w:rsidR="00846AA1" w:rsidRDefault="00B81871" w:rsidP="00DA5646">
      <w:pPr>
        <w:pStyle w:val="Normaalweb"/>
        <w:jc w:val="center"/>
        <w:rPr>
          <w:color w:val="000000"/>
          <w:szCs w:val="20"/>
        </w:rPr>
      </w:pPr>
      <w:r>
        <w:rPr>
          <w:noProof/>
        </w:rPr>
        <w:drawing>
          <wp:inline distT="0" distB="0" distL="0" distR="0" wp14:anchorId="3A6C55CE" wp14:editId="69249999">
            <wp:extent cx="2428875" cy="1543050"/>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srcRect/>
                    <a:stretch>
                      <a:fillRect/>
                    </a:stretch>
                  </pic:blipFill>
                  <pic:spPr bwMode="auto">
                    <a:xfrm>
                      <a:off x="0" y="0"/>
                      <a:ext cx="2428875" cy="1543050"/>
                    </a:xfrm>
                    <a:prstGeom prst="rect">
                      <a:avLst/>
                    </a:prstGeom>
                    <a:noFill/>
                    <a:ln w="9525">
                      <a:noFill/>
                      <a:miter lim="800000"/>
                      <a:headEnd/>
                      <a:tailEnd/>
                    </a:ln>
                  </pic:spPr>
                </pic:pic>
              </a:graphicData>
            </a:graphic>
          </wp:inline>
        </w:drawing>
      </w:r>
      <w:r>
        <w:rPr>
          <w:noProof/>
        </w:rPr>
        <w:drawing>
          <wp:anchor distT="0" distB="0" distL="114300" distR="114300" simplePos="0" relativeHeight="251656192" behindDoc="0" locked="0" layoutInCell="1" allowOverlap="1" wp14:anchorId="3C2573A6" wp14:editId="03D284D2">
            <wp:simplePos x="0" y="0"/>
            <wp:positionH relativeFrom="column">
              <wp:posOffset>2893060</wp:posOffset>
            </wp:positionH>
            <wp:positionV relativeFrom="paragraph">
              <wp:posOffset>381635</wp:posOffset>
            </wp:positionV>
            <wp:extent cx="2442845" cy="1179830"/>
            <wp:effectExtent l="19050" t="0" r="0" b="0"/>
            <wp:wrapSquare wrapText="bothSides"/>
            <wp:docPr id="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1"/>
                    <a:srcRect/>
                    <a:stretch>
                      <a:fillRect/>
                    </a:stretch>
                  </pic:blipFill>
                  <pic:spPr bwMode="auto">
                    <a:xfrm>
                      <a:off x="0" y="0"/>
                      <a:ext cx="2442845" cy="1179830"/>
                    </a:xfrm>
                    <a:prstGeom prst="rect">
                      <a:avLst/>
                    </a:prstGeom>
                    <a:noFill/>
                  </pic:spPr>
                </pic:pic>
              </a:graphicData>
            </a:graphic>
          </wp:anchor>
        </w:drawing>
      </w:r>
    </w:p>
    <w:p w14:paraId="1A179B9C" w14:textId="77777777" w:rsidR="00846AA1" w:rsidRPr="00A624E0" w:rsidRDefault="001D2C02" w:rsidP="00A624E0">
      <w:pPr>
        <w:pStyle w:val="Normaalweb"/>
        <w:jc w:val="both"/>
        <w:rPr>
          <w:color w:val="000000"/>
          <w:szCs w:val="20"/>
        </w:rPr>
      </w:pPr>
      <w:r>
        <w:rPr>
          <w:rFonts w:ascii="Calibri" w:hAnsi="Calibri"/>
          <w:noProof/>
          <w:sz w:val="22"/>
          <w:szCs w:val="22"/>
        </w:rPr>
        <w:drawing>
          <wp:inline distT="0" distB="0" distL="0" distR="0" wp14:anchorId="3E3E13C7" wp14:editId="6E898891">
            <wp:extent cx="2076450" cy="885825"/>
            <wp:effectExtent l="19050" t="0" r="0" b="0"/>
            <wp:docPr id="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2"/>
                    <a:srcRect/>
                    <a:stretch>
                      <a:fillRect/>
                    </a:stretch>
                  </pic:blipFill>
                  <pic:spPr bwMode="auto">
                    <a:xfrm>
                      <a:off x="0" y="0"/>
                      <a:ext cx="2076450" cy="885825"/>
                    </a:xfrm>
                    <a:prstGeom prst="rect">
                      <a:avLst/>
                    </a:prstGeom>
                    <a:noFill/>
                    <a:ln w="9525">
                      <a:noFill/>
                      <a:miter lim="800000"/>
                      <a:headEnd/>
                      <a:tailEnd/>
                    </a:ln>
                  </pic:spPr>
                </pic:pic>
              </a:graphicData>
            </a:graphic>
          </wp:inline>
        </w:drawing>
      </w:r>
      <w:r w:rsidR="00B81871">
        <w:rPr>
          <w:noProof/>
        </w:rPr>
        <w:drawing>
          <wp:anchor distT="0" distB="0" distL="114300" distR="114300" simplePos="0" relativeHeight="251654144" behindDoc="0" locked="0" layoutInCell="1" allowOverlap="1" wp14:anchorId="2D490343" wp14:editId="650EDA0F">
            <wp:simplePos x="0" y="0"/>
            <wp:positionH relativeFrom="column">
              <wp:posOffset>2683510</wp:posOffset>
            </wp:positionH>
            <wp:positionV relativeFrom="paragraph">
              <wp:posOffset>262890</wp:posOffset>
            </wp:positionV>
            <wp:extent cx="3648075" cy="408940"/>
            <wp:effectExtent l="19050" t="0" r="9525" b="0"/>
            <wp:wrapSquare wrapText="bothSides"/>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srcRect/>
                    <a:stretch>
                      <a:fillRect/>
                    </a:stretch>
                  </pic:blipFill>
                  <pic:spPr bwMode="auto">
                    <a:xfrm>
                      <a:off x="0" y="0"/>
                      <a:ext cx="3648075" cy="408940"/>
                    </a:xfrm>
                    <a:prstGeom prst="rect">
                      <a:avLst/>
                    </a:prstGeom>
                    <a:noFill/>
                  </pic:spPr>
                </pic:pic>
              </a:graphicData>
            </a:graphic>
          </wp:anchor>
        </w:drawing>
      </w:r>
    </w:p>
    <w:p w14:paraId="16B97EB9" w14:textId="77777777" w:rsidR="00846AA1" w:rsidRPr="00A624E0" w:rsidRDefault="00B81871" w:rsidP="00A624E0">
      <w:pPr>
        <w:pStyle w:val="Normaalweb"/>
        <w:jc w:val="both"/>
        <w:rPr>
          <w:color w:val="000000"/>
          <w:szCs w:val="20"/>
        </w:rPr>
      </w:pPr>
      <w:r>
        <w:rPr>
          <w:noProof/>
        </w:rPr>
        <w:drawing>
          <wp:anchor distT="0" distB="0" distL="114300" distR="114300" simplePos="0" relativeHeight="251658240" behindDoc="0" locked="0" layoutInCell="1" allowOverlap="1" wp14:anchorId="05D05E8C" wp14:editId="25C7E652">
            <wp:simplePos x="0" y="0"/>
            <wp:positionH relativeFrom="column">
              <wp:posOffset>687705</wp:posOffset>
            </wp:positionH>
            <wp:positionV relativeFrom="paragraph">
              <wp:posOffset>208280</wp:posOffset>
            </wp:positionV>
            <wp:extent cx="4203700" cy="614045"/>
            <wp:effectExtent l="19050" t="0" r="6350" b="0"/>
            <wp:wrapSquare wrapText="bothSides"/>
            <wp:docPr id="3" name="Afbeelding 12" descr="http://www.op-oost.eu/Afbeeldingen/Sub_sites/OP-Oost/Logo/Logo_EFR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ttp://www.op-oost.eu/Afbeeldingen/Sub_sites/OP-Oost/Logo/Logo_EFRO_fc.jpg"/>
                    <pic:cNvPicPr>
                      <a:picLocks noChangeAspect="1" noChangeArrowheads="1"/>
                    </pic:cNvPicPr>
                  </pic:nvPicPr>
                  <pic:blipFill>
                    <a:blip r:embed="rId14"/>
                    <a:srcRect/>
                    <a:stretch>
                      <a:fillRect/>
                    </a:stretch>
                  </pic:blipFill>
                  <pic:spPr bwMode="auto">
                    <a:xfrm>
                      <a:off x="0" y="0"/>
                      <a:ext cx="4203700" cy="614045"/>
                    </a:xfrm>
                    <a:prstGeom prst="rect">
                      <a:avLst/>
                    </a:prstGeom>
                    <a:noFill/>
                  </pic:spPr>
                </pic:pic>
              </a:graphicData>
            </a:graphic>
          </wp:anchor>
        </w:drawing>
      </w:r>
    </w:p>
    <w:p w14:paraId="653F4AE2" w14:textId="77777777" w:rsidR="00846AA1" w:rsidRDefault="00846AA1" w:rsidP="00A624E0">
      <w:pPr>
        <w:pStyle w:val="Normaalweb"/>
        <w:jc w:val="both"/>
        <w:rPr>
          <w:color w:val="000000"/>
          <w:szCs w:val="20"/>
        </w:rPr>
      </w:pPr>
    </w:p>
    <w:p w14:paraId="4828AB79" w14:textId="77777777" w:rsidR="00846AA1" w:rsidRDefault="00846AA1" w:rsidP="00A624E0">
      <w:pPr>
        <w:pStyle w:val="Normaalweb"/>
        <w:jc w:val="both"/>
        <w:rPr>
          <w:color w:val="00000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1383"/>
        <w:gridCol w:w="5670"/>
      </w:tblGrid>
      <w:tr w:rsidR="00846AA1" w:rsidRPr="009C28FF" w14:paraId="3D0ECFCC" w14:textId="77777777" w:rsidTr="67969120">
        <w:tc>
          <w:tcPr>
            <w:tcW w:w="1134" w:type="dxa"/>
          </w:tcPr>
          <w:p w14:paraId="5B4725F6" w14:textId="77777777" w:rsidR="00846AA1" w:rsidRPr="00593C94" w:rsidRDefault="00846AA1" w:rsidP="00A71FBC">
            <w:pPr>
              <w:spacing w:line="276" w:lineRule="auto"/>
              <w:jc w:val="both"/>
              <w:rPr>
                <w:b/>
                <w:szCs w:val="20"/>
                <w:lang w:eastAsia="en-US"/>
              </w:rPr>
            </w:pPr>
            <w:r w:rsidRPr="00593C94">
              <w:rPr>
                <w:b/>
                <w:szCs w:val="20"/>
                <w:lang w:eastAsia="en-US"/>
              </w:rPr>
              <w:t>Versie</w:t>
            </w:r>
          </w:p>
        </w:tc>
        <w:tc>
          <w:tcPr>
            <w:tcW w:w="1383" w:type="dxa"/>
          </w:tcPr>
          <w:p w14:paraId="53882283" w14:textId="77777777" w:rsidR="00846AA1" w:rsidRPr="00593C94" w:rsidRDefault="00846AA1" w:rsidP="00A71FBC">
            <w:pPr>
              <w:spacing w:line="276" w:lineRule="auto"/>
              <w:jc w:val="both"/>
              <w:rPr>
                <w:b/>
                <w:szCs w:val="20"/>
                <w:lang w:eastAsia="en-US"/>
              </w:rPr>
            </w:pPr>
            <w:r w:rsidRPr="00593C94">
              <w:rPr>
                <w:b/>
                <w:szCs w:val="20"/>
                <w:lang w:eastAsia="en-US"/>
              </w:rPr>
              <w:t>Datum</w:t>
            </w:r>
          </w:p>
        </w:tc>
        <w:tc>
          <w:tcPr>
            <w:tcW w:w="5670" w:type="dxa"/>
          </w:tcPr>
          <w:p w14:paraId="28A0D4C2" w14:textId="1FB33C1D" w:rsidR="00846AA1" w:rsidRPr="00593C94" w:rsidRDefault="00171043" w:rsidP="00A71FBC">
            <w:pPr>
              <w:spacing w:line="276" w:lineRule="auto"/>
              <w:jc w:val="both"/>
              <w:rPr>
                <w:b/>
                <w:szCs w:val="20"/>
                <w:lang w:eastAsia="en-US"/>
              </w:rPr>
            </w:pPr>
            <w:r>
              <w:rPr>
                <w:b/>
                <w:szCs w:val="20"/>
                <w:lang w:eastAsia="en-US"/>
              </w:rPr>
              <w:t>Toelichting</w:t>
            </w:r>
          </w:p>
        </w:tc>
      </w:tr>
      <w:tr w:rsidR="00846AA1" w:rsidRPr="009C28FF" w14:paraId="0A2CD98F" w14:textId="77777777" w:rsidTr="67969120">
        <w:tc>
          <w:tcPr>
            <w:tcW w:w="1134" w:type="dxa"/>
          </w:tcPr>
          <w:p w14:paraId="7C469D39" w14:textId="77777777" w:rsidR="00846AA1" w:rsidRPr="00593C94" w:rsidRDefault="00846AA1" w:rsidP="00AD1D05">
            <w:pPr>
              <w:spacing w:line="276" w:lineRule="auto"/>
              <w:jc w:val="both"/>
              <w:rPr>
                <w:szCs w:val="20"/>
                <w:lang w:eastAsia="en-US"/>
              </w:rPr>
            </w:pPr>
            <w:r w:rsidRPr="00593C94">
              <w:rPr>
                <w:szCs w:val="20"/>
                <w:lang w:eastAsia="en-US"/>
              </w:rPr>
              <w:t>1.0</w:t>
            </w:r>
          </w:p>
        </w:tc>
        <w:tc>
          <w:tcPr>
            <w:tcW w:w="1383" w:type="dxa"/>
          </w:tcPr>
          <w:p w14:paraId="3C0A84ED" w14:textId="77777777" w:rsidR="00846AA1" w:rsidRPr="00593C94" w:rsidRDefault="00846AA1" w:rsidP="00AD1D05">
            <w:pPr>
              <w:spacing w:line="276" w:lineRule="auto"/>
              <w:jc w:val="both"/>
              <w:rPr>
                <w:szCs w:val="20"/>
                <w:lang w:eastAsia="en-US"/>
              </w:rPr>
            </w:pPr>
            <w:r w:rsidRPr="00593C94">
              <w:rPr>
                <w:szCs w:val="20"/>
                <w:lang w:eastAsia="en-US"/>
              </w:rPr>
              <w:t>10/02/2015</w:t>
            </w:r>
          </w:p>
        </w:tc>
        <w:tc>
          <w:tcPr>
            <w:tcW w:w="5670" w:type="dxa"/>
          </w:tcPr>
          <w:p w14:paraId="7A9A3D41" w14:textId="3A15D8FC" w:rsidR="00846AA1" w:rsidRPr="00593C94" w:rsidRDefault="00B42E1C" w:rsidP="00AD1D05">
            <w:pPr>
              <w:spacing w:line="276" w:lineRule="auto"/>
              <w:jc w:val="both"/>
              <w:rPr>
                <w:szCs w:val="20"/>
                <w:lang w:eastAsia="en-US"/>
              </w:rPr>
            </w:pPr>
            <w:r w:rsidRPr="0061650E">
              <w:rPr>
                <w:szCs w:val="20"/>
                <w:lang w:eastAsia="en-US"/>
              </w:rPr>
              <w:t>Eerste versie handboek</w:t>
            </w:r>
          </w:p>
        </w:tc>
      </w:tr>
      <w:tr w:rsidR="00846AA1" w:rsidRPr="009C28FF" w14:paraId="4BE44E29" w14:textId="77777777" w:rsidTr="67969120">
        <w:tc>
          <w:tcPr>
            <w:tcW w:w="1134" w:type="dxa"/>
          </w:tcPr>
          <w:p w14:paraId="75A2E8A3" w14:textId="77777777" w:rsidR="00846AA1" w:rsidRPr="00593C94" w:rsidRDefault="00C8338C" w:rsidP="00C33E07">
            <w:pPr>
              <w:spacing w:line="276" w:lineRule="auto"/>
              <w:jc w:val="both"/>
              <w:rPr>
                <w:szCs w:val="20"/>
                <w:lang w:eastAsia="en-US"/>
              </w:rPr>
            </w:pPr>
            <w:r w:rsidRPr="00593C94">
              <w:rPr>
                <w:szCs w:val="20"/>
                <w:lang w:eastAsia="en-US"/>
              </w:rPr>
              <w:t>2.0</w:t>
            </w:r>
          </w:p>
        </w:tc>
        <w:tc>
          <w:tcPr>
            <w:tcW w:w="1383" w:type="dxa"/>
          </w:tcPr>
          <w:p w14:paraId="05C39D12" w14:textId="77777777" w:rsidR="00846AA1" w:rsidRPr="00593C94" w:rsidRDefault="005D5D7F" w:rsidP="00B95106">
            <w:pPr>
              <w:spacing w:line="276" w:lineRule="auto"/>
              <w:jc w:val="both"/>
              <w:rPr>
                <w:szCs w:val="20"/>
                <w:lang w:eastAsia="en-US"/>
              </w:rPr>
            </w:pPr>
            <w:r w:rsidRPr="00593C94">
              <w:rPr>
                <w:szCs w:val="20"/>
                <w:lang w:eastAsia="en-US"/>
              </w:rPr>
              <w:t>17/12</w:t>
            </w:r>
            <w:r w:rsidR="00846AA1" w:rsidRPr="00593C94">
              <w:rPr>
                <w:szCs w:val="20"/>
                <w:lang w:eastAsia="en-US"/>
              </w:rPr>
              <w:t>/2015</w:t>
            </w:r>
          </w:p>
        </w:tc>
        <w:tc>
          <w:tcPr>
            <w:tcW w:w="5670" w:type="dxa"/>
          </w:tcPr>
          <w:p w14:paraId="3C6D65B9" w14:textId="73321B14" w:rsidR="00846AA1" w:rsidRPr="00593C94" w:rsidRDefault="00846AA1" w:rsidP="00271800">
            <w:pPr>
              <w:spacing w:line="276" w:lineRule="auto"/>
              <w:jc w:val="both"/>
              <w:rPr>
                <w:szCs w:val="20"/>
                <w:lang w:eastAsia="en-US"/>
              </w:rPr>
            </w:pPr>
          </w:p>
        </w:tc>
      </w:tr>
      <w:tr w:rsidR="00406967" w:rsidRPr="009C28FF" w14:paraId="3BBD0C7C" w14:textId="77777777" w:rsidTr="67969120">
        <w:tc>
          <w:tcPr>
            <w:tcW w:w="1134" w:type="dxa"/>
          </w:tcPr>
          <w:p w14:paraId="10976093" w14:textId="77777777" w:rsidR="00406967" w:rsidRPr="00593C94" w:rsidRDefault="00406967" w:rsidP="00C33E07">
            <w:pPr>
              <w:spacing w:line="276" w:lineRule="auto"/>
              <w:jc w:val="both"/>
              <w:rPr>
                <w:szCs w:val="20"/>
                <w:lang w:eastAsia="en-US"/>
              </w:rPr>
            </w:pPr>
            <w:r w:rsidRPr="00593C94">
              <w:rPr>
                <w:szCs w:val="20"/>
                <w:lang w:eastAsia="en-US"/>
              </w:rPr>
              <w:t>2.1</w:t>
            </w:r>
          </w:p>
        </w:tc>
        <w:tc>
          <w:tcPr>
            <w:tcW w:w="1383" w:type="dxa"/>
          </w:tcPr>
          <w:p w14:paraId="1A60AD8A" w14:textId="77777777" w:rsidR="00406967" w:rsidRPr="00593C94" w:rsidRDefault="005311C7" w:rsidP="00B95106">
            <w:pPr>
              <w:spacing w:line="276" w:lineRule="auto"/>
              <w:jc w:val="both"/>
              <w:rPr>
                <w:szCs w:val="20"/>
                <w:lang w:eastAsia="en-US"/>
              </w:rPr>
            </w:pPr>
            <w:r w:rsidRPr="00593C94">
              <w:rPr>
                <w:szCs w:val="20"/>
                <w:lang w:eastAsia="en-US"/>
              </w:rPr>
              <w:t>01</w:t>
            </w:r>
            <w:r w:rsidR="00406967" w:rsidRPr="00593C94">
              <w:rPr>
                <w:szCs w:val="20"/>
                <w:lang w:eastAsia="en-US"/>
              </w:rPr>
              <w:t>/03/2016</w:t>
            </w:r>
          </w:p>
        </w:tc>
        <w:tc>
          <w:tcPr>
            <w:tcW w:w="5670" w:type="dxa"/>
          </w:tcPr>
          <w:p w14:paraId="13624350" w14:textId="4CFF5D59" w:rsidR="00406967" w:rsidRPr="00593C94" w:rsidRDefault="00406967" w:rsidP="00271800">
            <w:pPr>
              <w:spacing w:line="276" w:lineRule="auto"/>
              <w:jc w:val="both"/>
              <w:rPr>
                <w:szCs w:val="20"/>
                <w:lang w:eastAsia="en-US"/>
              </w:rPr>
            </w:pPr>
          </w:p>
        </w:tc>
      </w:tr>
      <w:tr w:rsidR="00E24502" w:rsidRPr="009C28FF" w14:paraId="1B3630DF" w14:textId="77777777" w:rsidTr="67969120">
        <w:tc>
          <w:tcPr>
            <w:tcW w:w="1134" w:type="dxa"/>
          </w:tcPr>
          <w:p w14:paraId="5E94C245" w14:textId="77777777" w:rsidR="00E24502" w:rsidRPr="00593C94" w:rsidRDefault="00E24502" w:rsidP="00C33E07">
            <w:pPr>
              <w:spacing w:line="276" w:lineRule="auto"/>
              <w:jc w:val="both"/>
              <w:rPr>
                <w:szCs w:val="20"/>
                <w:lang w:eastAsia="en-US"/>
              </w:rPr>
            </w:pPr>
            <w:r w:rsidRPr="00593C94">
              <w:rPr>
                <w:szCs w:val="20"/>
                <w:lang w:eastAsia="en-US"/>
              </w:rPr>
              <w:t>3.0</w:t>
            </w:r>
          </w:p>
        </w:tc>
        <w:tc>
          <w:tcPr>
            <w:tcW w:w="1383" w:type="dxa"/>
          </w:tcPr>
          <w:p w14:paraId="0BEDA703" w14:textId="77777777" w:rsidR="00E24502" w:rsidRPr="00593C94" w:rsidRDefault="000A2080" w:rsidP="00B95106">
            <w:pPr>
              <w:spacing w:line="276" w:lineRule="auto"/>
              <w:jc w:val="both"/>
              <w:rPr>
                <w:szCs w:val="20"/>
                <w:lang w:eastAsia="en-US"/>
              </w:rPr>
            </w:pPr>
            <w:r w:rsidRPr="00593C94">
              <w:rPr>
                <w:szCs w:val="20"/>
                <w:lang w:eastAsia="en-US"/>
              </w:rPr>
              <w:t>08/12/2016</w:t>
            </w:r>
          </w:p>
        </w:tc>
        <w:tc>
          <w:tcPr>
            <w:tcW w:w="5670" w:type="dxa"/>
          </w:tcPr>
          <w:p w14:paraId="4ECFF6A6" w14:textId="47842CDE" w:rsidR="002D4A8A" w:rsidRPr="00593C94" w:rsidRDefault="002D4A8A" w:rsidP="002D4A8A">
            <w:pPr>
              <w:spacing w:line="276" w:lineRule="auto"/>
              <w:jc w:val="both"/>
              <w:rPr>
                <w:szCs w:val="20"/>
                <w:lang w:eastAsia="en-US"/>
              </w:rPr>
            </w:pPr>
          </w:p>
        </w:tc>
      </w:tr>
      <w:tr w:rsidR="00A44029" w:rsidRPr="009C28FF" w14:paraId="35AA87AD" w14:textId="77777777" w:rsidTr="67969120">
        <w:tc>
          <w:tcPr>
            <w:tcW w:w="1134" w:type="dxa"/>
          </w:tcPr>
          <w:p w14:paraId="08FDAA70" w14:textId="77777777" w:rsidR="00A44029" w:rsidRPr="00593C94" w:rsidRDefault="00A44029" w:rsidP="00C33E07">
            <w:pPr>
              <w:spacing w:line="276" w:lineRule="auto"/>
              <w:jc w:val="both"/>
              <w:rPr>
                <w:szCs w:val="20"/>
                <w:lang w:eastAsia="en-US"/>
              </w:rPr>
            </w:pPr>
            <w:r w:rsidRPr="00593C94">
              <w:rPr>
                <w:szCs w:val="20"/>
                <w:lang w:eastAsia="en-US"/>
              </w:rPr>
              <w:t>3.1</w:t>
            </w:r>
          </w:p>
        </w:tc>
        <w:tc>
          <w:tcPr>
            <w:tcW w:w="1383" w:type="dxa"/>
          </w:tcPr>
          <w:p w14:paraId="068052D9" w14:textId="77777777" w:rsidR="00A44029" w:rsidRPr="00593C94" w:rsidRDefault="00A44029" w:rsidP="00B95106">
            <w:pPr>
              <w:spacing w:line="276" w:lineRule="auto"/>
              <w:jc w:val="both"/>
              <w:rPr>
                <w:szCs w:val="20"/>
                <w:lang w:eastAsia="en-US"/>
              </w:rPr>
            </w:pPr>
            <w:r w:rsidRPr="00593C94">
              <w:rPr>
                <w:szCs w:val="20"/>
                <w:lang w:eastAsia="en-US"/>
              </w:rPr>
              <w:t>28/02/2017</w:t>
            </w:r>
          </w:p>
        </w:tc>
        <w:tc>
          <w:tcPr>
            <w:tcW w:w="5670" w:type="dxa"/>
          </w:tcPr>
          <w:p w14:paraId="03F6FF3D" w14:textId="00908688" w:rsidR="00A44029" w:rsidRPr="00593C94" w:rsidRDefault="00A44029" w:rsidP="00E24502">
            <w:pPr>
              <w:spacing w:line="276" w:lineRule="auto"/>
              <w:jc w:val="both"/>
              <w:rPr>
                <w:szCs w:val="20"/>
                <w:lang w:eastAsia="en-US"/>
              </w:rPr>
            </w:pPr>
          </w:p>
        </w:tc>
      </w:tr>
      <w:tr w:rsidR="00C351CC" w:rsidRPr="009C28FF" w14:paraId="0C73E0F9" w14:textId="77777777" w:rsidTr="67969120">
        <w:tc>
          <w:tcPr>
            <w:tcW w:w="1134" w:type="dxa"/>
          </w:tcPr>
          <w:p w14:paraId="6A23BA62" w14:textId="77777777" w:rsidR="00C351CC" w:rsidRPr="00593C94" w:rsidRDefault="00C351CC" w:rsidP="00C33E07">
            <w:pPr>
              <w:spacing w:line="276" w:lineRule="auto"/>
              <w:jc w:val="both"/>
              <w:rPr>
                <w:szCs w:val="20"/>
                <w:lang w:eastAsia="en-US"/>
              </w:rPr>
            </w:pPr>
            <w:r w:rsidRPr="00593C94">
              <w:rPr>
                <w:szCs w:val="20"/>
                <w:lang w:eastAsia="en-US"/>
              </w:rPr>
              <w:t>3.2</w:t>
            </w:r>
          </w:p>
        </w:tc>
        <w:tc>
          <w:tcPr>
            <w:tcW w:w="1383" w:type="dxa"/>
          </w:tcPr>
          <w:p w14:paraId="77B226D4" w14:textId="77777777" w:rsidR="00C351CC" w:rsidRPr="00593C94" w:rsidRDefault="00C351CC" w:rsidP="00B95106">
            <w:pPr>
              <w:spacing w:line="276" w:lineRule="auto"/>
              <w:jc w:val="both"/>
              <w:rPr>
                <w:szCs w:val="20"/>
                <w:lang w:eastAsia="en-US"/>
              </w:rPr>
            </w:pPr>
            <w:r w:rsidRPr="00593C94">
              <w:rPr>
                <w:szCs w:val="20"/>
                <w:lang w:eastAsia="en-US"/>
              </w:rPr>
              <w:t>12/06/2017</w:t>
            </w:r>
          </w:p>
        </w:tc>
        <w:tc>
          <w:tcPr>
            <w:tcW w:w="5670" w:type="dxa"/>
          </w:tcPr>
          <w:p w14:paraId="31906B5F" w14:textId="7163F64A" w:rsidR="00C351CC" w:rsidRPr="00593C94" w:rsidRDefault="00C351CC" w:rsidP="00593C94">
            <w:pPr>
              <w:rPr>
                <w:lang w:eastAsia="en-US"/>
              </w:rPr>
            </w:pPr>
          </w:p>
        </w:tc>
      </w:tr>
      <w:tr w:rsidR="00A313C1" w:rsidRPr="009C28FF" w14:paraId="2795F74C" w14:textId="77777777" w:rsidTr="67969120">
        <w:tc>
          <w:tcPr>
            <w:tcW w:w="1134" w:type="dxa"/>
          </w:tcPr>
          <w:p w14:paraId="338743ED" w14:textId="69C6C502" w:rsidR="00A313C1" w:rsidRPr="00593C94" w:rsidRDefault="00A313C1" w:rsidP="00C33E07">
            <w:pPr>
              <w:spacing w:line="276" w:lineRule="auto"/>
              <w:jc w:val="both"/>
              <w:rPr>
                <w:szCs w:val="20"/>
                <w:lang w:eastAsia="en-US"/>
              </w:rPr>
            </w:pPr>
            <w:r w:rsidRPr="00593C94">
              <w:rPr>
                <w:szCs w:val="20"/>
                <w:lang w:eastAsia="en-US"/>
              </w:rPr>
              <w:t>4.0</w:t>
            </w:r>
          </w:p>
        </w:tc>
        <w:tc>
          <w:tcPr>
            <w:tcW w:w="1383" w:type="dxa"/>
          </w:tcPr>
          <w:p w14:paraId="6745982A" w14:textId="762BA6E7" w:rsidR="00A313C1" w:rsidRPr="00593C94" w:rsidRDefault="009B3922" w:rsidP="00593C94">
            <w:pPr>
              <w:spacing w:line="276" w:lineRule="auto"/>
              <w:jc w:val="both"/>
              <w:rPr>
                <w:lang w:eastAsia="en-US"/>
              </w:rPr>
            </w:pPr>
            <w:r>
              <w:rPr>
                <w:lang w:eastAsia="en-US"/>
              </w:rPr>
              <w:t>8</w:t>
            </w:r>
            <w:r w:rsidR="00801B7E">
              <w:rPr>
                <w:lang w:eastAsia="en-US"/>
              </w:rPr>
              <w:t>/</w:t>
            </w:r>
            <w:r w:rsidR="00A313C1" w:rsidRPr="00593C94">
              <w:rPr>
                <w:lang w:eastAsia="en-US"/>
              </w:rPr>
              <w:t>0</w:t>
            </w:r>
            <w:r>
              <w:rPr>
                <w:lang w:eastAsia="en-US"/>
              </w:rPr>
              <w:t>2</w:t>
            </w:r>
            <w:r w:rsidR="00A313C1" w:rsidRPr="00593C94">
              <w:rPr>
                <w:lang w:eastAsia="en-US"/>
              </w:rPr>
              <w:t>/2018</w:t>
            </w:r>
          </w:p>
        </w:tc>
        <w:tc>
          <w:tcPr>
            <w:tcW w:w="5670" w:type="dxa"/>
          </w:tcPr>
          <w:p w14:paraId="1E871D70" w14:textId="5337E5E8" w:rsidR="00171043" w:rsidRDefault="00171043" w:rsidP="00593C94">
            <w:pPr>
              <w:spacing w:line="276" w:lineRule="auto"/>
              <w:jc w:val="both"/>
              <w:rPr>
                <w:lang w:eastAsia="en-US"/>
              </w:rPr>
            </w:pPr>
            <w:r>
              <w:rPr>
                <w:lang w:eastAsia="en-US"/>
              </w:rPr>
              <w:t>Belangrijkste wijzigingen:</w:t>
            </w:r>
          </w:p>
          <w:p w14:paraId="12A86166" w14:textId="48541A84" w:rsidR="00A313C1" w:rsidRPr="00593C94" w:rsidRDefault="00A313C1" w:rsidP="009B3922">
            <w:pPr>
              <w:pStyle w:val="Lijstalinea"/>
              <w:numPr>
                <w:ilvl w:val="0"/>
                <w:numId w:val="75"/>
              </w:numPr>
              <w:spacing w:line="276" w:lineRule="auto"/>
              <w:jc w:val="both"/>
              <w:rPr>
                <w:lang w:eastAsia="en-US"/>
              </w:rPr>
            </w:pPr>
            <w:r w:rsidRPr="003B2432">
              <w:rPr>
                <w:lang w:eastAsia="en-US"/>
              </w:rPr>
              <w:t xml:space="preserve">Aanvulling op pagina 9 (paragraaf 2.1). Projectpartners inclusief verbonden ondernemingen mogen niet in </w:t>
            </w:r>
            <w:r w:rsidR="00F262B1" w:rsidRPr="00593C94">
              <w:rPr>
                <w:lang w:eastAsia="en-US"/>
              </w:rPr>
              <w:t>m</w:t>
            </w:r>
            <w:r w:rsidRPr="003B2432">
              <w:rPr>
                <w:lang w:eastAsia="en-US"/>
              </w:rPr>
              <w:t>oeilijkheden verkeren</w:t>
            </w:r>
            <w:r w:rsidR="00F262B1" w:rsidRPr="00593C94">
              <w:rPr>
                <w:lang w:eastAsia="en-US"/>
              </w:rPr>
              <w:t>.</w:t>
            </w:r>
          </w:p>
          <w:p w14:paraId="359B8201" w14:textId="69379B87" w:rsidR="00A313C1" w:rsidRPr="00593C94" w:rsidRDefault="00E568AE" w:rsidP="00A95388">
            <w:pPr>
              <w:pStyle w:val="Lijstalinea"/>
              <w:numPr>
                <w:ilvl w:val="0"/>
                <w:numId w:val="75"/>
              </w:numPr>
              <w:spacing w:line="276" w:lineRule="auto"/>
              <w:jc w:val="both"/>
              <w:rPr>
                <w:lang w:eastAsia="en-US"/>
              </w:rPr>
            </w:pPr>
            <w:r w:rsidRPr="003B2432">
              <w:rPr>
                <w:lang w:eastAsia="en-US"/>
              </w:rPr>
              <w:t xml:space="preserve">Aanpassing op pagina </w:t>
            </w:r>
            <w:r w:rsidR="00054678" w:rsidRPr="003B2432">
              <w:rPr>
                <w:lang w:eastAsia="en-US"/>
              </w:rPr>
              <w:t>35 (paragraaf 4.2.5). Doorbelasting op basis van integrale kostprijs.</w:t>
            </w:r>
          </w:p>
          <w:p w14:paraId="447BACCC" w14:textId="324D7838" w:rsidR="00297C05" w:rsidRPr="00593C94" w:rsidRDefault="00297C05" w:rsidP="00805A62">
            <w:pPr>
              <w:pStyle w:val="Lijstalinea"/>
              <w:numPr>
                <w:ilvl w:val="0"/>
                <w:numId w:val="75"/>
              </w:numPr>
              <w:spacing w:line="276" w:lineRule="auto"/>
              <w:jc w:val="both"/>
              <w:rPr>
                <w:lang w:eastAsia="en-US"/>
              </w:rPr>
            </w:pPr>
            <w:r w:rsidRPr="00593C94">
              <w:rPr>
                <w:lang w:eastAsia="en-US"/>
              </w:rPr>
              <w:t>Aanpassingen paragraaf 4.2.1 loonkosten</w:t>
            </w:r>
            <w:r w:rsidR="00C34744" w:rsidRPr="00593C94">
              <w:rPr>
                <w:lang w:eastAsia="en-US"/>
              </w:rPr>
              <w:t>.</w:t>
            </w:r>
          </w:p>
          <w:p w14:paraId="695C856F" w14:textId="251A7B8D" w:rsidR="00C34744" w:rsidRPr="00593C94" w:rsidRDefault="00C34744" w:rsidP="00666ED6">
            <w:pPr>
              <w:pStyle w:val="Lijstalinea"/>
              <w:numPr>
                <w:ilvl w:val="0"/>
                <w:numId w:val="75"/>
              </w:numPr>
              <w:spacing w:line="276" w:lineRule="auto"/>
              <w:jc w:val="both"/>
              <w:rPr>
                <w:lang w:eastAsia="en-US"/>
              </w:rPr>
            </w:pPr>
            <w:r w:rsidRPr="00593C94">
              <w:rPr>
                <w:lang w:eastAsia="en-US"/>
              </w:rPr>
              <w:t xml:space="preserve">Aanpassing op pagina </w:t>
            </w:r>
            <w:r w:rsidR="00CE118E" w:rsidRPr="003B2432">
              <w:rPr>
                <w:lang w:eastAsia="en-US"/>
              </w:rPr>
              <w:t>34</w:t>
            </w:r>
            <w:r w:rsidRPr="00593C94">
              <w:rPr>
                <w:lang w:eastAsia="en-US"/>
              </w:rPr>
              <w:t xml:space="preserve"> (paragraaf 4.2.2.). Aan</w:t>
            </w:r>
            <w:r w:rsidR="000C074A" w:rsidRPr="00593C94">
              <w:rPr>
                <w:lang w:eastAsia="en-US"/>
              </w:rPr>
              <w:t xml:space="preserve">vullende toelichting op berekening afschrijvingskosten bij aanschaf machines en apparatuur. </w:t>
            </w:r>
          </w:p>
          <w:p w14:paraId="61A14C28" w14:textId="0402A0ED" w:rsidR="00491701" w:rsidRPr="00593C94" w:rsidRDefault="000C074A" w:rsidP="00B42E1C">
            <w:pPr>
              <w:pStyle w:val="Lijstalinea"/>
              <w:numPr>
                <w:ilvl w:val="0"/>
                <w:numId w:val="75"/>
              </w:numPr>
              <w:spacing w:line="276" w:lineRule="auto"/>
              <w:jc w:val="both"/>
              <w:rPr>
                <w:lang w:eastAsia="en-US"/>
              </w:rPr>
            </w:pPr>
            <w:r w:rsidRPr="00593C94">
              <w:rPr>
                <w:lang w:eastAsia="en-US"/>
              </w:rPr>
              <w:t xml:space="preserve">Aanvulling en toelichting paragraaf 1.3 over de verhouding tussen regelgeving. </w:t>
            </w:r>
          </w:p>
          <w:p w14:paraId="09812393" w14:textId="73E44942" w:rsidR="00491701" w:rsidRPr="00593C94" w:rsidRDefault="00491701">
            <w:pPr>
              <w:pStyle w:val="Lijstalinea"/>
              <w:numPr>
                <w:ilvl w:val="0"/>
                <w:numId w:val="75"/>
              </w:numPr>
              <w:spacing w:line="276" w:lineRule="auto"/>
              <w:jc w:val="both"/>
              <w:rPr>
                <w:lang w:eastAsia="en-US"/>
              </w:rPr>
            </w:pPr>
            <w:r w:rsidRPr="00593C94">
              <w:rPr>
                <w:lang w:eastAsia="en-US"/>
              </w:rPr>
              <w:t xml:space="preserve">Aanvulling paragraaf 3.4 over het sanctiebeleid. </w:t>
            </w:r>
          </w:p>
          <w:p w14:paraId="377C7C37" w14:textId="57E8D540" w:rsidR="00491701" w:rsidRPr="00593C94" w:rsidRDefault="00491701">
            <w:pPr>
              <w:pStyle w:val="Lijstalinea"/>
              <w:numPr>
                <w:ilvl w:val="0"/>
                <w:numId w:val="75"/>
              </w:numPr>
              <w:spacing w:line="276" w:lineRule="auto"/>
              <w:jc w:val="both"/>
              <w:rPr>
                <w:lang w:eastAsia="en-US"/>
              </w:rPr>
            </w:pPr>
            <w:r w:rsidRPr="00593C94">
              <w:rPr>
                <w:lang w:eastAsia="en-US"/>
              </w:rPr>
              <w:t xml:space="preserve">Aanvulling in bijlage </w:t>
            </w:r>
            <w:r w:rsidR="004B36A5" w:rsidRPr="00593C94">
              <w:rPr>
                <w:lang w:eastAsia="en-US"/>
              </w:rPr>
              <w:t>3</w:t>
            </w:r>
            <w:r w:rsidRPr="00593C94">
              <w:rPr>
                <w:lang w:eastAsia="en-US"/>
              </w:rPr>
              <w:t xml:space="preserve"> </w:t>
            </w:r>
            <w:r w:rsidR="0066736D" w:rsidRPr="00593C94">
              <w:rPr>
                <w:lang w:eastAsia="en-US"/>
              </w:rPr>
              <w:t xml:space="preserve">‘Aandachtspunten inrichting projectadministratie’. </w:t>
            </w:r>
          </w:p>
          <w:p w14:paraId="23C4D524" w14:textId="1D21AD20" w:rsidR="0066736D" w:rsidRPr="00593C94" w:rsidRDefault="0066736D">
            <w:pPr>
              <w:pStyle w:val="Lijstalinea"/>
              <w:numPr>
                <w:ilvl w:val="0"/>
                <w:numId w:val="75"/>
              </w:numPr>
              <w:spacing w:line="276" w:lineRule="auto"/>
              <w:jc w:val="both"/>
              <w:rPr>
                <w:lang w:eastAsia="en-US"/>
              </w:rPr>
            </w:pPr>
            <w:r w:rsidRPr="00593C94">
              <w:rPr>
                <w:lang w:eastAsia="en-US"/>
              </w:rPr>
              <w:t xml:space="preserve">Nieuwe bijlage </w:t>
            </w:r>
            <w:r w:rsidR="004B36A5" w:rsidRPr="00593C94">
              <w:rPr>
                <w:lang w:eastAsia="en-US"/>
              </w:rPr>
              <w:t>4</w:t>
            </w:r>
            <w:r w:rsidRPr="00593C94">
              <w:rPr>
                <w:lang w:eastAsia="en-US"/>
              </w:rPr>
              <w:t xml:space="preserve"> ‘</w:t>
            </w:r>
            <w:r w:rsidRPr="00593C94">
              <w:rPr>
                <w:color w:val="000000"/>
              </w:rPr>
              <w:t xml:space="preserve">Voorbeelden prestatieverklaringen om op te nemen in de projectadministratie’. </w:t>
            </w:r>
          </w:p>
          <w:p w14:paraId="73EB5E85" w14:textId="545762F7" w:rsidR="0066736D" w:rsidRPr="009768CE" w:rsidRDefault="0066736D" w:rsidP="00593C94">
            <w:pPr>
              <w:spacing w:line="276" w:lineRule="auto"/>
              <w:jc w:val="both"/>
              <w:rPr>
                <w:szCs w:val="20"/>
                <w:lang w:eastAsia="en-US"/>
              </w:rPr>
            </w:pPr>
          </w:p>
        </w:tc>
      </w:tr>
    </w:tbl>
    <w:p w14:paraId="548A728B" w14:textId="77777777" w:rsidR="00846AA1" w:rsidRDefault="00846AA1">
      <w:pPr>
        <w:pStyle w:val="Kopvaninhoudsopgave"/>
        <w:rPr>
          <w:rFonts w:ascii="Century Gothic" w:hAnsi="Century Gothic"/>
          <w:b w:val="0"/>
          <w:bCs w:val="0"/>
          <w:color w:val="auto"/>
          <w:sz w:val="20"/>
          <w:szCs w:val="24"/>
        </w:rPr>
      </w:pPr>
    </w:p>
    <w:p w14:paraId="5E592047" w14:textId="77777777" w:rsidR="00846AA1" w:rsidRDefault="00846AA1" w:rsidP="0073237C">
      <w:r>
        <w:br w:type="page"/>
      </w:r>
    </w:p>
    <w:p w14:paraId="1C381F35" w14:textId="77777777" w:rsidR="00846AA1" w:rsidRDefault="00846AA1">
      <w:pPr>
        <w:pStyle w:val="Kopvaninhoudsopgave"/>
        <w:rPr>
          <w:rFonts w:ascii="Century Gothic" w:hAnsi="Century Gothic"/>
          <w:color w:val="auto"/>
          <w:sz w:val="24"/>
          <w:szCs w:val="24"/>
        </w:rPr>
      </w:pPr>
      <w:r w:rsidRPr="00C243A1">
        <w:rPr>
          <w:rFonts w:ascii="Century Gothic" w:hAnsi="Century Gothic"/>
          <w:color w:val="auto"/>
          <w:sz w:val="24"/>
          <w:szCs w:val="24"/>
        </w:rPr>
        <w:lastRenderedPageBreak/>
        <w:t>Inhoudsopgave</w:t>
      </w:r>
    </w:p>
    <w:p w14:paraId="3011FECF" w14:textId="77777777" w:rsidR="00846AA1" w:rsidRPr="00066ABE" w:rsidRDefault="00846AA1" w:rsidP="00285226"/>
    <w:p w14:paraId="39402CD8" w14:textId="5D94F777" w:rsidR="00B17AA6" w:rsidRDefault="00637ED8">
      <w:pPr>
        <w:pStyle w:val="Inhopg1"/>
        <w:tabs>
          <w:tab w:val="left" w:pos="480"/>
          <w:tab w:val="right" w:leader="dot" w:pos="9016"/>
        </w:tabs>
        <w:rPr>
          <w:rFonts w:asciiTheme="minorHAnsi" w:eastAsiaTheme="minorEastAsia" w:hAnsiTheme="minorHAnsi" w:cstheme="minorBidi"/>
          <w:noProof/>
          <w:sz w:val="22"/>
          <w:szCs w:val="22"/>
        </w:rPr>
      </w:pPr>
      <w:r w:rsidRPr="00066ABE">
        <w:fldChar w:fldCharType="begin"/>
      </w:r>
      <w:r w:rsidR="00846AA1" w:rsidRPr="00066ABE">
        <w:instrText xml:space="preserve"> TOC \o "1-3" \h \z \u </w:instrText>
      </w:r>
      <w:r w:rsidRPr="00066ABE">
        <w:fldChar w:fldCharType="separate"/>
      </w:r>
      <w:hyperlink w:anchor="_Toc504077695" w:history="1">
        <w:r w:rsidR="00B17AA6" w:rsidRPr="00645B02">
          <w:rPr>
            <w:rStyle w:val="Hyperlink"/>
            <w:rFonts w:ascii="Arial" w:hAnsi="Arial"/>
            <w:noProof/>
          </w:rPr>
          <w:t>1</w:t>
        </w:r>
        <w:r w:rsidR="00B17AA6">
          <w:rPr>
            <w:rFonts w:asciiTheme="minorHAnsi" w:eastAsiaTheme="minorEastAsia" w:hAnsiTheme="minorHAnsi" w:cstheme="minorBidi"/>
            <w:noProof/>
            <w:sz w:val="22"/>
            <w:szCs w:val="22"/>
          </w:rPr>
          <w:tab/>
        </w:r>
        <w:r w:rsidR="00B17AA6" w:rsidRPr="00645B02">
          <w:rPr>
            <w:rStyle w:val="Hyperlink"/>
            <w:rFonts w:cs="Calibri"/>
            <w:noProof/>
          </w:rPr>
          <w:t>Van Europees beleid naar regionale stimulering</w:t>
        </w:r>
        <w:r w:rsidR="00B17AA6">
          <w:rPr>
            <w:noProof/>
            <w:webHidden/>
          </w:rPr>
          <w:tab/>
        </w:r>
        <w:r w:rsidR="00B17AA6">
          <w:rPr>
            <w:noProof/>
            <w:webHidden/>
          </w:rPr>
          <w:fldChar w:fldCharType="begin"/>
        </w:r>
        <w:r w:rsidR="00B17AA6">
          <w:rPr>
            <w:noProof/>
            <w:webHidden/>
          </w:rPr>
          <w:instrText xml:space="preserve"> PAGEREF _Toc504077695 \h </w:instrText>
        </w:r>
        <w:r w:rsidR="00B17AA6">
          <w:rPr>
            <w:noProof/>
            <w:webHidden/>
          </w:rPr>
        </w:r>
        <w:r w:rsidR="00B17AA6">
          <w:rPr>
            <w:noProof/>
            <w:webHidden/>
          </w:rPr>
          <w:fldChar w:fldCharType="separate"/>
        </w:r>
        <w:r w:rsidR="00B17AA6">
          <w:rPr>
            <w:noProof/>
            <w:webHidden/>
          </w:rPr>
          <w:t>6</w:t>
        </w:r>
        <w:r w:rsidR="00B17AA6">
          <w:rPr>
            <w:noProof/>
            <w:webHidden/>
          </w:rPr>
          <w:fldChar w:fldCharType="end"/>
        </w:r>
      </w:hyperlink>
    </w:p>
    <w:p w14:paraId="6E053A00" w14:textId="179D4620" w:rsidR="00B17AA6" w:rsidRDefault="00E2154C">
      <w:pPr>
        <w:pStyle w:val="Inhopg2"/>
        <w:rPr>
          <w:rFonts w:asciiTheme="minorHAnsi" w:eastAsiaTheme="minorEastAsia" w:hAnsiTheme="minorHAnsi" w:cstheme="minorBidi"/>
          <w:sz w:val="22"/>
          <w:szCs w:val="22"/>
        </w:rPr>
      </w:pPr>
      <w:hyperlink w:anchor="_Toc504077696" w:history="1">
        <w:r w:rsidR="00B17AA6" w:rsidRPr="00645B02">
          <w:rPr>
            <w:rStyle w:val="Hyperlink"/>
          </w:rPr>
          <w:t>1.1</w:t>
        </w:r>
        <w:r w:rsidR="00B17AA6">
          <w:rPr>
            <w:rFonts w:asciiTheme="minorHAnsi" w:eastAsiaTheme="minorEastAsia" w:hAnsiTheme="minorHAnsi" w:cstheme="minorBidi"/>
            <w:sz w:val="22"/>
            <w:szCs w:val="22"/>
          </w:rPr>
          <w:tab/>
        </w:r>
        <w:r w:rsidR="00B17AA6" w:rsidRPr="00645B02">
          <w:rPr>
            <w:rStyle w:val="Hyperlink"/>
            <w:rFonts w:cs="Calibri"/>
          </w:rPr>
          <w:t>Uitvoering van Europees beleid in de regio</w:t>
        </w:r>
        <w:r w:rsidR="00B17AA6">
          <w:rPr>
            <w:webHidden/>
          </w:rPr>
          <w:tab/>
        </w:r>
        <w:r w:rsidR="00B17AA6">
          <w:rPr>
            <w:webHidden/>
          </w:rPr>
          <w:fldChar w:fldCharType="begin"/>
        </w:r>
        <w:r w:rsidR="00B17AA6">
          <w:rPr>
            <w:webHidden/>
          </w:rPr>
          <w:instrText xml:space="preserve"> PAGEREF _Toc504077696 \h </w:instrText>
        </w:r>
        <w:r w:rsidR="00B17AA6">
          <w:rPr>
            <w:webHidden/>
          </w:rPr>
        </w:r>
        <w:r w:rsidR="00B17AA6">
          <w:rPr>
            <w:webHidden/>
          </w:rPr>
          <w:fldChar w:fldCharType="separate"/>
        </w:r>
        <w:r w:rsidR="00B17AA6">
          <w:rPr>
            <w:webHidden/>
          </w:rPr>
          <w:t>6</w:t>
        </w:r>
        <w:r w:rsidR="00B17AA6">
          <w:rPr>
            <w:webHidden/>
          </w:rPr>
          <w:fldChar w:fldCharType="end"/>
        </w:r>
      </w:hyperlink>
    </w:p>
    <w:p w14:paraId="598F028B" w14:textId="610B9FF6" w:rsidR="00B17AA6" w:rsidRDefault="00E2154C">
      <w:pPr>
        <w:pStyle w:val="Inhopg2"/>
        <w:rPr>
          <w:rFonts w:asciiTheme="minorHAnsi" w:eastAsiaTheme="minorEastAsia" w:hAnsiTheme="minorHAnsi" w:cstheme="minorBidi"/>
          <w:sz w:val="22"/>
          <w:szCs w:val="22"/>
        </w:rPr>
      </w:pPr>
      <w:hyperlink w:anchor="_Toc504077697" w:history="1">
        <w:r w:rsidR="00B17AA6" w:rsidRPr="00645B02">
          <w:rPr>
            <w:rStyle w:val="Hyperlink"/>
            <w:rFonts w:cs="Calibri"/>
          </w:rPr>
          <w:t>1.2</w:t>
        </w:r>
        <w:r w:rsidR="00B17AA6">
          <w:rPr>
            <w:rFonts w:asciiTheme="minorHAnsi" w:eastAsiaTheme="minorEastAsia" w:hAnsiTheme="minorHAnsi" w:cstheme="minorBidi"/>
            <w:sz w:val="22"/>
            <w:szCs w:val="22"/>
          </w:rPr>
          <w:tab/>
        </w:r>
        <w:r w:rsidR="00B17AA6" w:rsidRPr="00645B02">
          <w:rPr>
            <w:rStyle w:val="Hyperlink"/>
            <w:rFonts w:cs="Calibri"/>
          </w:rPr>
          <w:t>Slim, duurzaam en inclusief</w:t>
        </w:r>
        <w:r w:rsidR="00B17AA6">
          <w:rPr>
            <w:webHidden/>
          </w:rPr>
          <w:tab/>
        </w:r>
        <w:r w:rsidR="00B17AA6">
          <w:rPr>
            <w:webHidden/>
          </w:rPr>
          <w:fldChar w:fldCharType="begin"/>
        </w:r>
        <w:r w:rsidR="00B17AA6">
          <w:rPr>
            <w:webHidden/>
          </w:rPr>
          <w:instrText xml:space="preserve"> PAGEREF _Toc504077697 \h </w:instrText>
        </w:r>
        <w:r w:rsidR="00B17AA6">
          <w:rPr>
            <w:webHidden/>
          </w:rPr>
        </w:r>
        <w:r w:rsidR="00B17AA6">
          <w:rPr>
            <w:webHidden/>
          </w:rPr>
          <w:fldChar w:fldCharType="separate"/>
        </w:r>
        <w:r w:rsidR="00B17AA6">
          <w:rPr>
            <w:webHidden/>
          </w:rPr>
          <w:t>6</w:t>
        </w:r>
        <w:r w:rsidR="00B17AA6">
          <w:rPr>
            <w:webHidden/>
          </w:rPr>
          <w:fldChar w:fldCharType="end"/>
        </w:r>
      </w:hyperlink>
    </w:p>
    <w:p w14:paraId="5E6161BD" w14:textId="1D83F98A" w:rsidR="00B17AA6" w:rsidRDefault="00E2154C">
      <w:pPr>
        <w:pStyle w:val="Inhopg2"/>
        <w:rPr>
          <w:rFonts w:asciiTheme="minorHAnsi" w:eastAsiaTheme="minorEastAsia" w:hAnsiTheme="minorHAnsi" w:cstheme="minorBidi"/>
          <w:sz w:val="22"/>
          <w:szCs w:val="22"/>
        </w:rPr>
      </w:pPr>
      <w:hyperlink w:anchor="_Toc504077698" w:history="1">
        <w:r w:rsidR="00B17AA6" w:rsidRPr="00645B02">
          <w:rPr>
            <w:rStyle w:val="Hyperlink"/>
          </w:rPr>
          <w:t>1.3</w:t>
        </w:r>
        <w:r w:rsidR="00B17AA6">
          <w:rPr>
            <w:rFonts w:asciiTheme="minorHAnsi" w:eastAsiaTheme="minorEastAsia" w:hAnsiTheme="minorHAnsi" w:cstheme="minorBidi"/>
            <w:sz w:val="22"/>
            <w:szCs w:val="22"/>
          </w:rPr>
          <w:tab/>
        </w:r>
        <w:r w:rsidR="00B17AA6" w:rsidRPr="00645B02">
          <w:rPr>
            <w:rStyle w:val="Hyperlink"/>
          </w:rPr>
          <w:t>Met welke regels moet ik rekening houden</w:t>
        </w:r>
        <w:r w:rsidR="00B17AA6">
          <w:rPr>
            <w:webHidden/>
          </w:rPr>
          <w:tab/>
        </w:r>
        <w:r w:rsidR="00B17AA6">
          <w:rPr>
            <w:webHidden/>
          </w:rPr>
          <w:fldChar w:fldCharType="begin"/>
        </w:r>
        <w:r w:rsidR="00B17AA6">
          <w:rPr>
            <w:webHidden/>
          </w:rPr>
          <w:instrText xml:space="preserve"> PAGEREF _Toc504077698 \h </w:instrText>
        </w:r>
        <w:r w:rsidR="00B17AA6">
          <w:rPr>
            <w:webHidden/>
          </w:rPr>
        </w:r>
        <w:r w:rsidR="00B17AA6">
          <w:rPr>
            <w:webHidden/>
          </w:rPr>
          <w:fldChar w:fldCharType="separate"/>
        </w:r>
        <w:r w:rsidR="00B17AA6">
          <w:rPr>
            <w:webHidden/>
          </w:rPr>
          <w:t>7</w:t>
        </w:r>
        <w:r w:rsidR="00B17AA6">
          <w:rPr>
            <w:webHidden/>
          </w:rPr>
          <w:fldChar w:fldCharType="end"/>
        </w:r>
      </w:hyperlink>
    </w:p>
    <w:p w14:paraId="58EF884B" w14:textId="4FFC64AD" w:rsidR="00B17AA6" w:rsidRDefault="00E2154C">
      <w:pPr>
        <w:pStyle w:val="Inhopg1"/>
        <w:tabs>
          <w:tab w:val="left" w:pos="480"/>
          <w:tab w:val="right" w:leader="dot" w:pos="9016"/>
        </w:tabs>
        <w:rPr>
          <w:rFonts w:asciiTheme="minorHAnsi" w:eastAsiaTheme="minorEastAsia" w:hAnsiTheme="minorHAnsi" w:cstheme="minorBidi"/>
          <w:noProof/>
          <w:sz w:val="22"/>
          <w:szCs w:val="22"/>
        </w:rPr>
      </w:pPr>
      <w:hyperlink w:anchor="_Toc504077699" w:history="1">
        <w:r w:rsidR="00B17AA6" w:rsidRPr="00645B02">
          <w:rPr>
            <w:rStyle w:val="Hyperlink"/>
            <w:rFonts w:ascii="Arial" w:hAnsi="Arial"/>
            <w:noProof/>
          </w:rPr>
          <w:t>2</w:t>
        </w:r>
        <w:r w:rsidR="00B17AA6">
          <w:rPr>
            <w:rFonts w:asciiTheme="minorHAnsi" w:eastAsiaTheme="minorEastAsia" w:hAnsiTheme="minorHAnsi" w:cstheme="minorBidi"/>
            <w:noProof/>
            <w:sz w:val="22"/>
            <w:szCs w:val="22"/>
          </w:rPr>
          <w:tab/>
        </w:r>
        <w:r w:rsidR="00B17AA6" w:rsidRPr="00645B02">
          <w:rPr>
            <w:rStyle w:val="Hyperlink"/>
            <w:rFonts w:cs="Calibri"/>
            <w:noProof/>
          </w:rPr>
          <w:t>Van idee naar aanvraag</w:t>
        </w:r>
        <w:r w:rsidR="00B17AA6">
          <w:rPr>
            <w:noProof/>
            <w:webHidden/>
          </w:rPr>
          <w:tab/>
        </w:r>
        <w:r w:rsidR="00B17AA6">
          <w:rPr>
            <w:noProof/>
            <w:webHidden/>
          </w:rPr>
          <w:fldChar w:fldCharType="begin"/>
        </w:r>
        <w:r w:rsidR="00B17AA6">
          <w:rPr>
            <w:noProof/>
            <w:webHidden/>
          </w:rPr>
          <w:instrText xml:space="preserve"> PAGEREF _Toc504077699 \h </w:instrText>
        </w:r>
        <w:r w:rsidR="00B17AA6">
          <w:rPr>
            <w:noProof/>
            <w:webHidden/>
          </w:rPr>
        </w:r>
        <w:r w:rsidR="00B17AA6">
          <w:rPr>
            <w:noProof/>
            <w:webHidden/>
          </w:rPr>
          <w:fldChar w:fldCharType="separate"/>
        </w:r>
        <w:r w:rsidR="00B17AA6">
          <w:rPr>
            <w:noProof/>
            <w:webHidden/>
          </w:rPr>
          <w:t>10</w:t>
        </w:r>
        <w:r w:rsidR="00B17AA6">
          <w:rPr>
            <w:noProof/>
            <w:webHidden/>
          </w:rPr>
          <w:fldChar w:fldCharType="end"/>
        </w:r>
      </w:hyperlink>
    </w:p>
    <w:p w14:paraId="784C9004" w14:textId="0406D7C5" w:rsidR="00B17AA6" w:rsidRDefault="00E2154C">
      <w:pPr>
        <w:pStyle w:val="Inhopg2"/>
        <w:rPr>
          <w:rFonts w:asciiTheme="minorHAnsi" w:eastAsiaTheme="minorEastAsia" w:hAnsiTheme="minorHAnsi" w:cstheme="minorBidi"/>
          <w:sz w:val="22"/>
          <w:szCs w:val="22"/>
        </w:rPr>
      </w:pPr>
      <w:hyperlink w:anchor="_Toc504077700" w:history="1">
        <w:r w:rsidR="00B17AA6" w:rsidRPr="00645B02">
          <w:rPr>
            <w:rStyle w:val="Hyperlink"/>
          </w:rPr>
          <w:t>2.1</w:t>
        </w:r>
        <w:r w:rsidR="00B17AA6">
          <w:rPr>
            <w:rFonts w:asciiTheme="minorHAnsi" w:eastAsiaTheme="minorEastAsia" w:hAnsiTheme="minorHAnsi" w:cstheme="minorBidi"/>
            <w:sz w:val="22"/>
            <w:szCs w:val="22"/>
          </w:rPr>
          <w:tab/>
        </w:r>
        <w:r w:rsidR="00B17AA6" w:rsidRPr="00645B02">
          <w:rPr>
            <w:rStyle w:val="Hyperlink"/>
            <w:rFonts w:cs="Calibri"/>
          </w:rPr>
          <w:t>Aanvraag indienen</w:t>
        </w:r>
        <w:r w:rsidR="00B17AA6">
          <w:rPr>
            <w:webHidden/>
          </w:rPr>
          <w:tab/>
        </w:r>
        <w:r w:rsidR="00B17AA6">
          <w:rPr>
            <w:webHidden/>
          </w:rPr>
          <w:fldChar w:fldCharType="begin"/>
        </w:r>
        <w:r w:rsidR="00B17AA6">
          <w:rPr>
            <w:webHidden/>
          </w:rPr>
          <w:instrText xml:space="preserve"> PAGEREF _Toc504077700 \h </w:instrText>
        </w:r>
        <w:r w:rsidR="00B17AA6">
          <w:rPr>
            <w:webHidden/>
          </w:rPr>
        </w:r>
        <w:r w:rsidR="00B17AA6">
          <w:rPr>
            <w:webHidden/>
          </w:rPr>
          <w:fldChar w:fldCharType="separate"/>
        </w:r>
        <w:r w:rsidR="00B17AA6">
          <w:rPr>
            <w:webHidden/>
          </w:rPr>
          <w:t>10</w:t>
        </w:r>
        <w:r w:rsidR="00B17AA6">
          <w:rPr>
            <w:webHidden/>
          </w:rPr>
          <w:fldChar w:fldCharType="end"/>
        </w:r>
      </w:hyperlink>
    </w:p>
    <w:p w14:paraId="2C3DE370" w14:textId="6967DDDF" w:rsidR="00B17AA6" w:rsidRDefault="00E2154C">
      <w:pPr>
        <w:pStyle w:val="Inhopg2"/>
        <w:rPr>
          <w:rFonts w:asciiTheme="minorHAnsi" w:eastAsiaTheme="minorEastAsia" w:hAnsiTheme="minorHAnsi" w:cstheme="minorBidi"/>
          <w:sz w:val="22"/>
          <w:szCs w:val="22"/>
        </w:rPr>
      </w:pPr>
      <w:hyperlink w:anchor="_Toc504077701" w:history="1">
        <w:r w:rsidR="00B17AA6" w:rsidRPr="00645B02">
          <w:rPr>
            <w:rStyle w:val="Hyperlink"/>
          </w:rPr>
          <w:t>2.2</w:t>
        </w:r>
        <w:r w:rsidR="00B17AA6">
          <w:rPr>
            <w:rFonts w:asciiTheme="minorHAnsi" w:eastAsiaTheme="minorEastAsia" w:hAnsiTheme="minorHAnsi" w:cstheme="minorBidi"/>
            <w:sz w:val="22"/>
            <w:szCs w:val="22"/>
          </w:rPr>
          <w:tab/>
        </w:r>
        <w:r w:rsidR="00B17AA6" w:rsidRPr="00645B02">
          <w:rPr>
            <w:rStyle w:val="Hyperlink"/>
            <w:rFonts w:cs="Calibri"/>
          </w:rPr>
          <w:t>Volledigheidstoets</w:t>
        </w:r>
        <w:r w:rsidR="00B17AA6">
          <w:rPr>
            <w:webHidden/>
          </w:rPr>
          <w:tab/>
        </w:r>
        <w:r w:rsidR="00B17AA6">
          <w:rPr>
            <w:webHidden/>
          </w:rPr>
          <w:fldChar w:fldCharType="begin"/>
        </w:r>
        <w:r w:rsidR="00B17AA6">
          <w:rPr>
            <w:webHidden/>
          </w:rPr>
          <w:instrText xml:space="preserve"> PAGEREF _Toc504077701 \h </w:instrText>
        </w:r>
        <w:r w:rsidR="00B17AA6">
          <w:rPr>
            <w:webHidden/>
          </w:rPr>
        </w:r>
        <w:r w:rsidR="00B17AA6">
          <w:rPr>
            <w:webHidden/>
          </w:rPr>
          <w:fldChar w:fldCharType="separate"/>
        </w:r>
        <w:r w:rsidR="00B17AA6">
          <w:rPr>
            <w:webHidden/>
          </w:rPr>
          <w:t>12</w:t>
        </w:r>
        <w:r w:rsidR="00B17AA6">
          <w:rPr>
            <w:webHidden/>
          </w:rPr>
          <w:fldChar w:fldCharType="end"/>
        </w:r>
      </w:hyperlink>
    </w:p>
    <w:p w14:paraId="5D4B0E70" w14:textId="66D346A6" w:rsidR="00B17AA6" w:rsidRDefault="00E2154C">
      <w:pPr>
        <w:pStyle w:val="Inhopg2"/>
        <w:rPr>
          <w:rFonts w:asciiTheme="minorHAnsi" w:eastAsiaTheme="minorEastAsia" w:hAnsiTheme="minorHAnsi" w:cstheme="minorBidi"/>
          <w:sz w:val="22"/>
          <w:szCs w:val="22"/>
        </w:rPr>
      </w:pPr>
      <w:hyperlink w:anchor="_Toc504077702" w:history="1">
        <w:r w:rsidR="00B17AA6" w:rsidRPr="00645B02">
          <w:rPr>
            <w:rStyle w:val="Hyperlink"/>
          </w:rPr>
          <w:t>2.3</w:t>
        </w:r>
        <w:r w:rsidR="00B17AA6">
          <w:rPr>
            <w:rFonts w:asciiTheme="minorHAnsi" w:eastAsiaTheme="minorEastAsia" w:hAnsiTheme="minorHAnsi" w:cstheme="minorBidi"/>
            <w:sz w:val="22"/>
            <w:szCs w:val="22"/>
          </w:rPr>
          <w:tab/>
        </w:r>
        <w:r w:rsidR="00B17AA6" w:rsidRPr="00645B02">
          <w:rPr>
            <w:rStyle w:val="Hyperlink"/>
            <w:rFonts w:cs="Calibri"/>
          </w:rPr>
          <w:t>Beoordeling subsidieaanvraag</w:t>
        </w:r>
        <w:r w:rsidR="00B17AA6">
          <w:rPr>
            <w:webHidden/>
          </w:rPr>
          <w:tab/>
        </w:r>
        <w:r w:rsidR="00B17AA6">
          <w:rPr>
            <w:webHidden/>
          </w:rPr>
          <w:fldChar w:fldCharType="begin"/>
        </w:r>
        <w:r w:rsidR="00B17AA6">
          <w:rPr>
            <w:webHidden/>
          </w:rPr>
          <w:instrText xml:space="preserve"> PAGEREF _Toc504077702 \h </w:instrText>
        </w:r>
        <w:r w:rsidR="00B17AA6">
          <w:rPr>
            <w:webHidden/>
          </w:rPr>
        </w:r>
        <w:r w:rsidR="00B17AA6">
          <w:rPr>
            <w:webHidden/>
          </w:rPr>
          <w:fldChar w:fldCharType="separate"/>
        </w:r>
        <w:r w:rsidR="00B17AA6">
          <w:rPr>
            <w:webHidden/>
          </w:rPr>
          <w:t>12</w:t>
        </w:r>
        <w:r w:rsidR="00B17AA6">
          <w:rPr>
            <w:webHidden/>
          </w:rPr>
          <w:fldChar w:fldCharType="end"/>
        </w:r>
      </w:hyperlink>
    </w:p>
    <w:p w14:paraId="2375B4DB" w14:textId="15A68779"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03" w:history="1">
        <w:r w:rsidR="00B17AA6" w:rsidRPr="00645B02">
          <w:rPr>
            <w:rStyle w:val="Hyperlink"/>
            <w:noProof/>
          </w:rPr>
          <w:t>2.3.1</w:t>
        </w:r>
        <w:r w:rsidR="00B17AA6">
          <w:rPr>
            <w:rFonts w:asciiTheme="minorHAnsi" w:eastAsiaTheme="minorEastAsia" w:hAnsiTheme="minorHAnsi" w:cstheme="minorBidi"/>
            <w:noProof/>
            <w:sz w:val="22"/>
            <w:szCs w:val="22"/>
          </w:rPr>
          <w:tab/>
        </w:r>
        <w:r w:rsidR="00B17AA6" w:rsidRPr="00645B02">
          <w:rPr>
            <w:rStyle w:val="Hyperlink"/>
            <w:rFonts w:cs="Calibri"/>
            <w:noProof/>
          </w:rPr>
          <w:t>Beleidsbeoordeling</w:t>
        </w:r>
        <w:r w:rsidR="00B17AA6">
          <w:rPr>
            <w:noProof/>
            <w:webHidden/>
          </w:rPr>
          <w:tab/>
        </w:r>
        <w:r w:rsidR="00B17AA6">
          <w:rPr>
            <w:noProof/>
            <w:webHidden/>
          </w:rPr>
          <w:fldChar w:fldCharType="begin"/>
        </w:r>
        <w:r w:rsidR="00B17AA6">
          <w:rPr>
            <w:noProof/>
            <w:webHidden/>
          </w:rPr>
          <w:instrText xml:space="preserve"> PAGEREF _Toc504077703 \h </w:instrText>
        </w:r>
        <w:r w:rsidR="00B17AA6">
          <w:rPr>
            <w:noProof/>
            <w:webHidden/>
          </w:rPr>
        </w:r>
        <w:r w:rsidR="00B17AA6">
          <w:rPr>
            <w:noProof/>
            <w:webHidden/>
          </w:rPr>
          <w:fldChar w:fldCharType="separate"/>
        </w:r>
        <w:r w:rsidR="00B17AA6">
          <w:rPr>
            <w:noProof/>
            <w:webHidden/>
          </w:rPr>
          <w:t>12</w:t>
        </w:r>
        <w:r w:rsidR="00B17AA6">
          <w:rPr>
            <w:noProof/>
            <w:webHidden/>
          </w:rPr>
          <w:fldChar w:fldCharType="end"/>
        </w:r>
      </w:hyperlink>
    </w:p>
    <w:p w14:paraId="75A80B0C" w14:textId="01FFDDD0"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04" w:history="1">
        <w:r w:rsidR="00B17AA6" w:rsidRPr="00645B02">
          <w:rPr>
            <w:rStyle w:val="Hyperlink"/>
            <w:noProof/>
          </w:rPr>
          <w:t>2.3.2</w:t>
        </w:r>
        <w:r w:rsidR="00B17AA6">
          <w:rPr>
            <w:rFonts w:asciiTheme="minorHAnsi" w:eastAsiaTheme="minorEastAsia" w:hAnsiTheme="minorHAnsi" w:cstheme="minorBidi"/>
            <w:noProof/>
            <w:sz w:val="22"/>
            <w:szCs w:val="22"/>
          </w:rPr>
          <w:tab/>
        </w:r>
        <w:r w:rsidR="00B17AA6" w:rsidRPr="00645B02">
          <w:rPr>
            <w:rStyle w:val="Hyperlink"/>
            <w:rFonts w:cs="Calibri"/>
            <w:noProof/>
          </w:rPr>
          <w:t>Financieel technische beoordeling</w:t>
        </w:r>
        <w:r w:rsidR="00B17AA6">
          <w:rPr>
            <w:noProof/>
            <w:webHidden/>
          </w:rPr>
          <w:tab/>
        </w:r>
        <w:r w:rsidR="00B17AA6">
          <w:rPr>
            <w:noProof/>
            <w:webHidden/>
          </w:rPr>
          <w:fldChar w:fldCharType="begin"/>
        </w:r>
        <w:r w:rsidR="00B17AA6">
          <w:rPr>
            <w:noProof/>
            <w:webHidden/>
          </w:rPr>
          <w:instrText xml:space="preserve"> PAGEREF _Toc504077704 \h </w:instrText>
        </w:r>
        <w:r w:rsidR="00B17AA6">
          <w:rPr>
            <w:noProof/>
            <w:webHidden/>
          </w:rPr>
        </w:r>
        <w:r w:rsidR="00B17AA6">
          <w:rPr>
            <w:noProof/>
            <w:webHidden/>
          </w:rPr>
          <w:fldChar w:fldCharType="separate"/>
        </w:r>
        <w:r w:rsidR="00B17AA6">
          <w:rPr>
            <w:noProof/>
            <w:webHidden/>
          </w:rPr>
          <w:t>12</w:t>
        </w:r>
        <w:r w:rsidR="00B17AA6">
          <w:rPr>
            <w:noProof/>
            <w:webHidden/>
          </w:rPr>
          <w:fldChar w:fldCharType="end"/>
        </w:r>
      </w:hyperlink>
    </w:p>
    <w:p w14:paraId="4ABCD53A" w14:textId="751C8B24"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05" w:history="1">
        <w:r w:rsidR="00B17AA6" w:rsidRPr="00645B02">
          <w:rPr>
            <w:rStyle w:val="Hyperlink"/>
            <w:noProof/>
          </w:rPr>
          <w:t>2.3.3</w:t>
        </w:r>
        <w:r w:rsidR="00B17AA6">
          <w:rPr>
            <w:rFonts w:asciiTheme="minorHAnsi" w:eastAsiaTheme="minorEastAsia" w:hAnsiTheme="minorHAnsi" w:cstheme="minorBidi"/>
            <w:noProof/>
            <w:sz w:val="22"/>
            <w:szCs w:val="22"/>
          </w:rPr>
          <w:tab/>
        </w:r>
        <w:r w:rsidR="00B17AA6" w:rsidRPr="00645B02">
          <w:rPr>
            <w:rStyle w:val="Hyperlink"/>
            <w:rFonts w:cs="Calibri"/>
            <w:noProof/>
          </w:rPr>
          <w:t>Beoordeling deskundigencommissie</w:t>
        </w:r>
        <w:r w:rsidR="00B17AA6">
          <w:rPr>
            <w:noProof/>
            <w:webHidden/>
          </w:rPr>
          <w:tab/>
        </w:r>
        <w:r w:rsidR="00B17AA6">
          <w:rPr>
            <w:noProof/>
            <w:webHidden/>
          </w:rPr>
          <w:fldChar w:fldCharType="begin"/>
        </w:r>
        <w:r w:rsidR="00B17AA6">
          <w:rPr>
            <w:noProof/>
            <w:webHidden/>
          </w:rPr>
          <w:instrText xml:space="preserve"> PAGEREF _Toc504077705 \h </w:instrText>
        </w:r>
        <w:r w:rsidR="00B17AA6">
          <w:rPr>
            <w:noProof/>
            <w:webHidden/>
          </w:rPr>
        </w:r>
        <w:r w:rsidR="00B17AA6">
          <w:rPr>
            <w:noProof/>
            <w:webHidden/>
          </w:rPr>
          <w:fldChar w:fldCharType="separate"/>
        </w:r>
        <w:r w:rsidR="00B17AA6">
          <w:rPr>
            <w:noProof/>
            <w:webHidden/>
          </w:rPr>
          <w:t>13</w:t>
        </w:r>
        <w:r w:rsidR="00B17AA6">
          <w:rPr>
            <w:noProof/>
            <w:webHidden/>
          </w:rPr>
          <w:fldChar w:fldCharType="end"/>
        </w:r>
      </w:hyperlink>
    </w:p>
    <w:p w14:paraId="494CF44D" w14:textId="782FB7CC"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06" w:history="1">
        <w:r w:rsidR="00B17AA6" w:rsidRPr="00645B02">
          <w:rPr>
            <w:rStyle w:val="Hyperlink"/>
            <w:noProof/>
          </w:rPr>
          <w:t>2.3.4</w:t>
        </w:r>
        <w:r w:rsidR="00B17AA6">
          <w:rPr>
            <w:rFonts w:asciiTheme="minorHAnsi" w:eastAsiaTheme="minorEastAsia" w:hAnsiTheme="minorHAnsi" w:cstheme="minorBidi"/>
            <w:noProof/>
            <w:sz w:val="22"/>
            <w:szCs w:val="22"/>
          </w:rPr>
          <w:tab/>
        </w:r>
        <w:r w:rsidR="00B17AA6" w:rsidRPr="00645B02">
          <w:rPr>
            <w:rStyle w:val="Hyperlink"/>
            <w:rFonts w:cs="Calibri"/>
            <w:noProof/>
          </w:rPr>
          <w:t>Stedelijke Adviesgroepen</w:t>
        </w:r>
        <w:r w:rsidR="00B17AA6">
          <w:rPr>
            <w:noProof/>
            <w:webHidden/>
          </w:rPr>
          <w:tab/>
        </w:r>
        <w:r w:rsidR="00B17AA6">
          <w:rPr>
            <w:noProof/>
            <w:webHidden/>
          </w:rPr>
          <w:fldChar w:fldCharType="begin"/>
        </w:r>
        <w:r w:rsidR="00B17AA6">
          <w:rPr>
            <w:noProof/>
            <w:webHidden/>
          </w:rPr>
          <w:instrText xml:space="preserve"> PAGEREF _Toc504077706 \h </w:instrText>
        </w:r>
        <w:r w:rsidR="00B17AA6">
          <w:rPr>
            <w:noProof/>
            <w:webHidden/>
          </w:rPr>
        </w:r>
        <w:r w:rsidR="00B17AA6">
          <w:rPr>
            <w:noProof/>
            <w:webHidden/>
          </w:rPr>
          <w:fldChar w:fldCharType="separate"/>
        </w:r>
        <w:r w:rsidR="00B17AA6">
          <w:rPr>
            <w:noProof/>
            <w:webHidden/>
          </w:rPr>
          <w:t>14</w:t>
        </w:r>
        <w:r w:rsidR="00B17AA6">
          <w:rPr>
            <w:noProof/>
            <w:webHidden/>
          </w:rPr>
          <w:fldChar w:fldCharType="end"/>
        </w:r>
      </w:hyperlink>
    </w:p>
    <w:p w14:paraId="28450CD5" w14:textId="6E0D9C44"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07" w:history="1">
        <w:r w:rsidR="00B17AA6" w:rsidRPr="00645B02">
          <w:rPr>
            <w:rStyle w:val="Hyperlink"/>
            <w:noProof/>
          </w:rPr>
          <w:t>2.3.5</w:t>
        </w:r>
        <w:r w:rsidR="00B17AA6">
          <w:rPr>
            <w:rFonts w:asciiTheme="minorHAnsi" w:eastAsiaTheme="minorEastAsia" w:hAnsiTheme="minorHAnsi" w:cstheme="minorBidi"/>
            <w:noProof/>
            <w:sz w:val="22"/>
            <w:szCs w:val="22"/>
          </w:rPr>
          <w:tab/>
        </w:r>
        <w:r w:rsidR="00B17AA6" w:rsidRPr="00645B02">
          <w:rPr>
            <w:rStyle w:val="Hyperlink"/>
            <w:noProof/>
          </w:rPr>
          <w:t>Besluit op uw aanvraag</w:t>
        </w:r>
        <w:r w:rsidR="00B17AA6">
          <w:rPr>
            <w:noProof/>
            <w:webHidden/>
          </w:rPr>
          <w:tab/>
        </w:r>
        <w:r w:rsidR="00B17AA6">
          <w:rPr>
            <w:noProof/>
            <w:webHidden/>
          </w:rPr>
          <w:fldChar w:fldCharType="begin"/>
        </w:r>
        <w:r w:rsidR="00B17AA6">
          <w:rPr>
            <w:noProof/>
            <w:webHidden/>
          </w:rPr>
          <w:instrText xml:space="preserve"> PAGEREF _Toc504077707 \h </w:instrText>
        </w:r>
        <w:r w:rsidR="00B17AA6">
          <w:rPr>
            <w:noProof/>
            <w:webHidden/>
          </w:rPr>
        </w:r>
        <w:r w:rsidR="00B17AA6">
          <w:rPr>
            <w:noProof/>
            <w:webHidden/>
          </w:rPr>
          <w:fldChar w:fldCharType="separate"/>
        </w:r>
        <w:r w:rsidR="00B17AA6">
          <w:rPr>
            <w:noProof/>
            <w:webHidden/>
          </w:rPr>
          <w:t>14</w:t>
        </w:r>
        <w:r w:rsidR="00B17AA6">
          <w:rPr>
            <w:noProof/>
            <w:webHidden/>
          </w:rPr>
          <w:fldChar w:fldCharType="end"/>
        </w:r>
      </w:hyperlink>
    </w:p>
    <w:p w14:paraId="7C0A1F91" w14:textId="5987F711" w:rsidR="00B17AA6" w:rsidRDefault="00E2154C">
      <w:pPr>
        <w:pStyle w:val="Inhopg1"/>
        <w:tabs>
          <w:tab w:val="left" w:pos="480"/>
          <w:tab w:val="right" w:leader="dot" w:pos="9016"/>
        </w:tabs>
        <w:rPr>
          <w:rFonts w:asciiTheme="minorHAnsi" w:eastAsiaTheme="minorEastAsia" w:hAnsiTheme="minorHAnsi" w:cstheme="minorBidi"/>
          <w:noProof/>
          <w:sz w:val="22"/>
          <w:szCs w:val="22"/>
        </w:rPr>
      </w:pPr>
      <w:hyperlink w:anchor="_Toc504077708" w:history="1">
        <w:r w:rsidR="00B17AA6" w:rsidRPr="00645B02">
          <w:rPr>
            <w:rStyle w:val="Hyperlink"/>
            <w:rFonts w:ascii="Arial" w:hAnsi="Arial"/>
            <w:noProof/>
          </w:rPr>
          <w:t>3</w:t>
        </w:r>
        <w:r w:rsidR="00B17AA6">
          <w:rPr>
            <w:rFonts w:asciiTheme="minorHAnsi" w:eastAsiaTheme="minorEastAsia" w:hAnsiTheme="minorHAnsi" w:cstheme="minorBidi"/>
            <w:noProof/>
            <w:sz w:val="22"/>
            <w:szCs w:val="22"/>
          </w:rPr>
          <w:tab/>
        </w:r>
        <w:r w:rsidR="00B17AA6" w:rsidRPr="00645B02">
          <w:rPr>
            <w:rStyle w:val="Hyperlink"/>
            <w:noProof/>
          </w:rPr>
          <w:t>Verantwoordingsproces</w:t>
        </w:r>
        <w:r w:rsidR="00B17AA6">
          <w:rPr>
            <w:noProof/>
            <w:webHidden/>
          </w:rPr>
          <w:tab/>
        </w:r>
        <w:r w:rsidR="00B17AA6">
          <w:rPr>
            <w:noProof/>
            <w:webHidden/>
          </w:rPr>
          <w:fldChar w:fldCharType="begin"/>
        </w:r>
        <w:r w:rsidR="00B17AA6">
          <w:rPr>
            <w:noProof/>
            <w:webHidden/>
          </w:rPr>
          <w:instrText xml:space="preserve"> PAGEREF _Toc504077708 \h </w:instrText>
        </w:r>
        <w:r w:rsidR="00B17AA6">
          <w:rPr>
            <w:noProof/>
            <w:webHidden/>
          </w:rPr>
        </w:r>
        <w:r w:rsidR="00B17AA6">
          <w:rPr>
            <w:noProof/>
            <w:webHidden/>
          </w:rPr>
          <w:fldChar w:fldCharType="separate"/>
        </w:r>
        <w:r w:rsidR="00B17AA6">
          <w:rPr>
            <w:noProof/>
            <w:webHidden/>
          </w:rPr>
          <w:t>16</w:t>
        </w:r>
        <w:r w:rsidR="00B17AA6">
          <w:rPr>
            <w:noProof/>
            <w:webHidden/>
          </w:rPr>
          <w:fldChar w:fldCharType="end"/>
        </w:r>
      </w:hyperlink>
    </w:p>
    <w:p w14:paraId="2B69F5DD" w14:textId="7ED0CAC5" w:rsidR="00B17AA6" w:rsidRDefault="00E2154C">
      <w:pPr>
        <w:pStyle w:val="Inhopg2"/>
        <w:rPr>
          <w:rFonts w:asciiTheme="minorHAnsi" w:eastAsiaTheme="minorEastAsia" w:hAnsiTheme="minorHAnsi" w:cstheme="minorBidi"/>
          <w:sz w:val="22"/>
          <w:szCs w:val="22"/>
        </w:rPr>
      </w:pPr>
      <w:hyperlink w:anchor="_Toc504077709" w:history="1">
        <w:r w:rsidR="00B17AA6" w:rsidRPr="00645B02">
          <w:rPr>
            <w:rStyle w:val="Hyperlink"/>
          </w:rPr>
          <w:t>3.1</w:t>
        </w:r>
        <w:r w:rsidR="00B17AA6">
          <w:rPr>
            <w:rFonts w:asciiTheme="minorHAnsi" w:eastAsiaTheme="minorEastAsia" w:hAnsiTheme="minorHAnsi" w:cstheme="minorBidi"/>
            <w:sz w:val="22"/>
            <w:szCs w:val="22"/>
          </w:rPr>
          <w:tab/>
        </w:r>
        <w:r w:rsidR="00B17AA6" w:rsidRPr="00645B02">
          <w:rPr>
            <w:rStyle w:val="Hyperlink"/>
          </w:rPr>
          <w:t>Voortgangsrapportages</w:t>
        </w:r>
        <w:r w:rsidR="00B17AA6">
          <w:rPr>
            <w:webHidden/>
          </w:rPr>
          <w:tab/>
        </w:r>
        <w:r w:rsidR="00B17AA6">
          <w:rPr>
            <w:webHidden/>
          </w:rPr>
          <w:fldChar w:fldCharType="begin"/>
        </w:r>
        <w:r w:rsidR="00B17AA6">
          <w:rPr>
            <w:webHidden/>
          </w:rPr>
          <w:instrText xml:space="preserve"> PAGEREF _Toc504077709 \h </w:instrText>
        </w:r>
        <w:r w:rsidR="00B17AA6">
          <w:rPr>
            <w:webHidden/>
          </w:rPr>
        </w:r>
        <w:r w:rsidR="00B17AA6">
          <w:rPr>
            <w:webHidden/>
          </w:rPr>
          <w:fldChar w:fldCharType="separate"/>
        </w:r>
        <w:r w:rsidR="00B17AA6">
          <w:rPr>
            <w:webHidden/>
          </w:rPr>
          <w:t>16</w:t>
        </w:r>
        <w:r w:rsidR="00B17AA6">
          <w:rPr>
            <w:webHidden/>
          </w:rPr>
          <w:fldChar w:fldCharType="end"/>
        </w:r>
      </w:hyperlink>
    </w:p>
    <w:p w14:paraId="1B09E040" w14:textId="44AD033F"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10" w:history="1">
        <w:r w:rsidR="00B17AA6" w:rsidRPr="00645B02">
          <w:rPr>
            <w:rStyle w:val="Hyperlink"/>
            <w:noProof/>
          </w:rPr>
          <w:t>3.1.1.</w:t>
        </w:r>
        <w:r w:rsidR="00B17AA6">
          <w:rPr>
            <w:rFonts w:asciiTheme="minorHAnsi" w:eastAsiaTheme="minorEastAsia" w:hAnsiTheme="minorHAnsi" w:cstheme="minorBidi"/>
            <w:noProof/>
            <w:sz w:val="22"/>
            <w:szCs w:val="22"/>
          </w:rPr>
          <w:tab/>
        </w:r>
        <w:r w:rsidR="00B17AA6" w:rsidRPr="00645B02">
          <w:rPr>
            <w:rStyle w:val="Hyperlink"/>
            <w:noProof/>
          </w:rPr>
          <w:t>Beoordeling voortgangsrapportage</w:t>
        </w:r>
        <w:r w:rsidR="00B17AA6">
          <w:rPr>
            <w:noProof/>
            <w:webHidden/>
          </w:rPr>
          <w:tab/>
        </w:r>
        <w:r w:rsidR="00B17AA6">
          <w:rPr>
            <w:noProof/>
            <w:webHidden/>
          </w:rPr>
          <w:fldChar w:fldCharType="begin"/>
        </w:r>
        <w:r w:rsidR="00B17AA6">
          <w:rPr>
            <w:noProof/>
            <w:webHidden/>
          </w:rPr>
          <w:instrText xml:space="preserve"> PAGEREF _Toc504077710 \h </w:instrText>
        </w:r>
        <w:r w:rsidR="00B17AA6">
          <w:rPr>
            <w:noProof/>
            <w:webHidden/>
          </w:rPr>
        </w:r>
        <w:r w:rsidR="00B17AA6">
          <w:rPr>
            <w:noProof/>
            <w:webHidden/>
          </w:rPr>
          <w:fldChar w:fldCharType="separate"/>
        </w:r>
        <w:r w:rsidR="00B17AA6">
          <w:rPr>
            <w:noProof/>
            <w:webHidden/>
          </w:rPr>
          <w:t>17</w:t>
        </w:r>
        <w:r w:rsidR="00B17AA6">
          <w:rPr>
            <w:noProof/>
            <w:webHidden/>
          </w:rPr>
          <w:fldChar w:fldCharType="end"/>
        </w:r>
      </w:hyperlink>
    </w:p>
    <w:p w14:paraId="64ECBD3B" w14:textId="195CD1E0"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11" w:history="1">
        <w:r w:rsidR="00B17AA6" w:rsidRPr="00645B02">
          <w:rPr>
            <w:rStyle w:val="Hyperlink"/>
            <w:noProof/>
          </w:rPr>
          <w:t>3.1.2.</w:t>
        </w:r>
        <w:r w:rsidR="00B17AA6">
          <w:rPr>
            <w:rFonts w:asciiTheme="minorHAnsi" w:eastAsiaTheme="minorEastAsia" w:hAnsiTheme="minorHAnsi" w:cstheme="minorBidi"/>
            <w:noProof/>
            <w:sz w:val="22"/>
            <w:szCs w:val="22"/>
          </w:rPr>
          <w:tab/>
        </w:r>
        <w:r w:rsidR="00B17AA6" w:rsidRPr="00645B02">
          <w:rPr>
            <w:rStyle w:val="Hyperlink"/>
            <w:noProof/>
          </w:rPr>
          <w:t>Betaling en betalingsprocedure</w:t>
        </w:r>
        <w:r w:rsidR="00B17AA6">
          <w:rPr>
            <w:noProof/>
            <w:webHidden/>
          </w:rPr>
          <w:tab/>
        </w:r>
        <w:r w:rsidR="00B17AA6">
          <w:rPr>
            <w:noProof/>
            <w:webHidden/>
          </w:rPr>
          <w:fldChar w:fldCharType="begin"/>
        </w:r>
        <w:r w:rsidR="00B17AA6">
          <w:rPr>
            <w:noProof/>
            <w:webHidden/>
          </w:rPr>
          <w:instrText xml:space="preserve"> PAGEREF _Toc504077711 \h </w:instrText>
        </w:r>
        <w:r w:rsidR="00B17AA6">
          <w:rPr>
            <w:noProof/>
            <w:webHidden/>
          </w:rPr>
        </w:r>
        <w:r w:rsidR="00B17AA6">
          <w:rPr>
            <w:noProof/>
            <w:webHidden/>
          </w:rPr>
          <w:fldChar w:fldCharType="separate"/>
        </w:r>
        <w:r w:rsidR="00B17AA6">
          <w:rPr>
            <w:noProof/>
            <w:webHidden/>
          </w:rPr>
          <w:t>17</w:t>
        </w:r>
        <w:r w:rsidR="00B17AA6">
          <w:rPr>
            <w:noProof/>
            <w:webHidden/>
          </w:rPr>
          <w:fldChar w:fldCharType="end"/>
        </w:r>
      </w:hyperlink>
    </w:p>
    <w:p w14:paraId="6924734C" w14:textId="70F509AD"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12" w:history="1">
        <w:r w:rsidR="00B17AA6" w:rsidRPr="00645B02">
          <w:rPr>
            <w:rStyle w:val="Hyperlink"/>
            <w:noProof/>
          </w:rPr>
          <w:t>3.1.3.</w:t>
        </w:r>
        <w:r w:rsidR="00B17AA6">
          <w:rPr>
            <w:rFonts w:asciiTheme="minorHAnsi" w:eastAsiaTheme="minorEastAsia" w:hAnsiTheme="minorHAnsi" w:cstheme="minorBidi"/>
            <w:noProof/>
            <w:sz w:val="22"/>
            <w:szCs w:val="22"/>
          </w:rPr>
          <w:tab/>
        </w:r>
        <w:r w:rsidR="00B17AA6" w:rsidRPr="00645B02">
          <w:rPr>
            <w:rStyle w:val="Hyperlink"/>
            <w:noProof/>
          </w:rPr>
          <w:t>Projectwijzigingen</w:t>
        </w:r>
        <w:r w:rsidR="00B17AA6">
          <w:rPr>
            <w:noProof/>
            <w:webHidden/>
          </w:rPr>
          <w:tab/>
        </w:r>
        <w:r w:rsidR="00B17AA6">
          <w:rPr>
            <w:noProof/>
            <w:webHidden/>
          </w:rPr>
          <w:fldChar w:fldCharType="begin"/>
        </w:r>
        <w:r w:rsidR="00B17AA6">
          <w:rPr>
            <w:noProof/>
            <w:webHidden/>
          </w:rPr>
          <w:instrText xml:space="preserve"> PAGEREF _Toc504077712 \h </w:instrText>
        </w:r>
        <w:r w:rsidR="00B17AA6">
          <w:rPr>
            <w:noProof/>
            <w:webHidden/>
          </w:rPr>
        </w:r>
        <w:r w:rsidR="00B17AA6">
          <w:rPr>
            <w:noProof/>
            <w:webHidden/>
          </w:rPr>
          <w:fldChar w:fldCharType="separate"/>
        </w:r>
        <w:r w:rsidR="00B17AA6">
          <w:rPr>
            <w:noProof/>
            <w:webHidden/>
          </w:rPr>
          <w:t>18</w:t>
        </w:r>
        <w:r w:rsidR="00B17AA6">
          <w:rPr>
            <w:noProof/>
            <w:webHidden/>
          </w:rPr>
          <w:fldChar w:fldCharType="end"/>
        </w:r>
      </w:hyperlink>
    </w:p>
    <w:p w14:paraId="366815E8" w14:textId="5DC4C94D" w:rsidR="00B17AA6" w:rsidRDefault="00E2154C">
      <w:pPr>
        <w:pStyle w:val="Inhopg2"/>
        <w:rPr>
          <w:rFonts w:asciiTheme="minorHAnsi" w:eastAsiaTheme="minorEastAsia" w:hAnsiTheme="minorHAnsi" w:cstheme="minorBidi"/>
          <w:sz w:val="22"/>
          <w:szCs w:val="22"/>
        </w:rPr>
      </w:pPr>
      <w:hyperlink w:anchor="_Toc504077713" w:history="1">
        <w:r w:rsidR="00B17AA6" w:rsidRPr="00645B02">
          <w:rPr>
            <w:rStyle w:val="Hyperlink"/>
          </w:rPr>
          <w:t>3.2</w:t>
        </w:r>
        <w:r w:rsidR="00B17AA6">
          <w:rPr>
            <w:rFonts w:asciiTheme="minorHAnsi" w:eastAsiaTheme="minorEastAsia" w:hAnsiTheme="minorHAnsi" w:cstheme="minorBidi"/>
            <w:sz w:val="22"/>
            <w:szCs w:val="22"/>
          </w:rPr>
          <w:tab/>
        </w:r>
        <w:r w:rsidR="00B17AA6" w:rsidRPr="00645B02">
          <w:rPr>
            <w:rStyle w:val="Hyperlink"/>
          </w:rPr>
          <w:t>Controle ter plaatse</w:t>
        </w:r>
        <w:r w:rsidR="00B17AA6">
          <w:rPr>
            <w:webHidden/>
          </w:rPr>
          <w:tab/>
        </w:r>
        <w:r w:rsidR="00B17AA6">
          <w:rPr>
            <w:webHidden/>
          </w:rPr>
          <w:fldChar w:fldCharType="begin"/>
        </w:r>
        <w:r w:rsidR="00B17AA6">
          <w:rPr>
            <w:webHidden/>
          </w:rPr>
          <w:instrText xml:space="preserve"> PAGEREF _Toc504077713 \h </w:instrText>
        </w:r>
        <w:r w:rsidR="00B17AA6">
          <w:rPr>
            <w:webHidden/>
          </w:rPr>
        </w:r>
        <w:r w:rsidR="00B17AA6">
          <w:rPr>
            <w:webHidden/>
          </w:rPr>
          <w:fldChar w:fldCharType="separate"/>
        </w:r>
        <w:r w:rsidR="00B17AA6">
          <w:rPr>
            <w:webHidden/>
          </w:rPr>
          <w:t>18</w:t>
        </w:r>
        <w:r w:rsidR="00B17AA6">
          <w:rPr>
            <w:webHidden/>
          </w:rPr>
          <w:fldChar w:fldCharType="end"/>
        </w:r>
      </w:hyperlink>
    </w:p>
    <w:p w14:paraId="521D4351" w14:textId="21F82AD0" w:rsidR="00B17AA6" w:rsidRDefault="00E2154C">
      <w:pPr>
        <w:pStyle w:val="Inhopg2"/>
        <w:rPr>
          <w:rFonts w:asciiTheme="minorHAnsi" w:eastAsiaTheme="minorEastAsia" w:hAnsiTheme="minorHAnsi" w:cstheme="minorBidi"/>
          <w:sz w:val="22"/>
          <w:szCs w:val="22"/>
        </w:rPr>
      </w:pPr>
      <w:hyperlink w:anchor="_Toc504077714" w:history="1">
        <w:r w:rsidR="00B17AA6" w:rsidRPr="00645B02">
          <w:rPr>
            <w:rStyle w:val="Hyperlink"/>
          </w:rPr>
          <w:t>3.3</w:t>
        </w:r>
        <w:r w:rsidR="00B17AA6">
          <w:rPr>
            <w:rFonts w:asciiTheme="minorHAnsi" w:eastAsiaTheme="minorEastAsia" w:hAnsiTheme="minorHAnsi" w:cstheme="minorBidi"/>
            <w:sz w:val="22"/>
            <w:szCs w:val="22"/>
          </w:rPr>
          <w:tab/>
        </w:r>
        <w:r w:rsidR="00B17AA6" w:rsidRPr="00645B02">
          <w:rPr>
            <w:rStyle w:val="Hyperlink"/>
          </w:rPr>
          <w:t>Vaststelling</w:t>
        </w:r>
        <w:r w:rsidR="00B17AA6">
          <w:rPr>
            <w:webHidden/>
          </w:rPr>
          <w:tab/>
        </w:r>
        <w:r w:rsidR="00B17AA6">
          <w:rPr>
            <w:webHidden/>
          </w:rPr>
          <w:fldChar w:fldCharType="begin"/>
        </w:r>
        <w:r w:rsidR="00B17AA6">
          <w:rPr>
            <w:webHidden/>
          </w:rPr>
          <w:instrText xml:space="preserve"> PAGEREF _Toc504077714 \h </w:instrText>
        </w:r>
        <w:r w:rsidR="00B17AA6">
          <w:rPr>
            <w:webHidden/>
          </w:rPr>
        </w:r>
        <w:r w:rsidR="00B17AA6">
          <w:rPr>
            <w:webHidden/>
          </w:rPr>
          <w:fldChar w:fldCharType="separate"/>
        </w:r>
        <w:r w:rsidR="00B17AA6">
          <w:rPr>
            <w:webHidden/>
          </w:rPr>
          <w:t>19</w:t>
        </w:r>
        <w:r w:rsidR="00B17AA6">
          <w:rPr>
            <w:webHidden/>
          </w:rPr>
          <w:fldChar w:fldCharType="end"/>
        </w:r>
      </w:hyperlink>
    </w:p>
    <w:p w14:paraId="47AC52B1" w14:textId="70178730"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15" w:history="1">
        <w:r w:rsidR="00B17AA6" w:rsidRPr="00645B02">
          <w:rPr>
            <w:rStyle w:val="Hyperlink"/>
            <w:noProof/>
          </w:rPr>
          <w:t>3.3.1</w:t>
        </w:r>
        <w:r w:rsidR="00B17AA6">
          <w:rPr>
            <w:rFonts w:asciiTheme="minorHAnsi" w:eastAsiaTheme="minorEastAsia" w:hAnsiTheme="minorHAnsi" w:cstheme="minorBidi"/>
            <w:noProof/>
            <w:sz w:val="22"/>
            <w:szCs w:val="22"/>
          </w:rPr>
          <w:tab/>
        </w:r>
        <w:r w:rsidR="00B17AA6" w:rsidRPr="00645B02">
          <w:rPr>
            <w:rStyle w:val="Hyperlink"/>
            <w:noProof/>
          </w:rPr>
          <w:t>Beoordeling verzoek tot vaststelling</w:t>
        </w:r>
        <w:r w:rsidR="00B17AA6">
          <w:rPr>
            <w:noProof/>
            <w:webHidden/>
          </w:rPr>
          <w:tab/>
        </w:r>
        <w:r w:rsidR="00B17AA6">
          <w:rPr>
            <w:noProof/>
            <w:webHidden/>
          </w:rPr>
          <w:fldChar w:fldCharType="begin"/>
        </w:r>
        <w:r w:rsidR="00B17AA6">
          <w:rPr>
            <w:noProof/>
            <w:webHidden/>
          </w:rPr>
          <w:instrText xml:space="preserve"> PAGEREF _Toc504077715 \h </w:instrText>
        </w:r>
        <w:r w:rsidR="00B17AA6">
          <w:rPr>
            <w:noProof/>
            <w:webHidden/>
          </w:rPr>
        </w:r>
        <w:r w:rsidR="00B17AA6">
          <w:rPr>
            <w:noProof/>
            <w:webHidden/>
          </w:rPr>
          <w:fldChar w:fldCharType="separate"/>
        </w:r>
        <w:r w:rsidR="00B17AA6">
          <w:rPr>
            <w:noProof/>
            <w:webHidden/>
          </w:rPr>
          <w:t>20</w:t>
        </w:r>
        <w:r w:rsidR="00B17AA6">
          <w:rPr>
            <w:noProof/>
            <w:webHidden/>
          </w:rPr>
          <w:fldChar w:fldCharType="end"/>
        </w:r>
      </w:hyperlink>
    </w:p>
    <w:p w14:paraId="38ED2917" w14:textId="3B4F7C49"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16" w:history="1">
        <w:r w:rsidR="00B17AA6" w:rsidRPr="00645B02">
          <w:rPr>
            <w:rStyle w:val="Hyperlink"/>
            <w:noProof/>
          </w:rPr>
          <w:t>3.3.2</w:t>
        </w:r>
        <w:r w:rsidR="00B17AA6">
          <w:rPr>
            <w:rFonts w:asciiTheme="minorHAnsi" w:eastAsiaTheme="minorEastAsia" w:hAnsiTheme="minorHAnsi" w:cstheme="minorBidi"/>
            <w:noProof/>
            <w:sz w:val="22"/>
            <w:szCs w:val="22"/>
          </w:rPr>
          <w:tab/>
        </w:r>
        <w:r w:rsidR="00B17AA6" w:rsidRPr="00645B02">
          <w:rPr>
            <w:rStyle w:val="Hyperlink"/>
            <w:noProof/>
          </w:rPr>
          <w:t>Besluit verzoek tot vaststelling</w:t>
        </w:r>
        <w:r w:rsidR="00B17AA6">
          <w:rPr>
            <w:noProof/>
            <w:webHidden/>
          </w:rPr>
          <w:tab/>
        </w:r>
        <w:r w:rsidR="00B17AA6">
          <w:rPr>
            <w:noProof/>
            <w:webHidden/>
          </w:rPr>
          <w:fldChar w:fldCharType="begin"/>
        </w:r>
        <w:r w:rsidR="00B17AA6">
          <w:rPr>
            <w:noProof/>
            <w:webHidden/>
          </w:rPr>
          <w:instrText xml:space="preserve"> PAGEREF _Toc504077716 \h </w:instrText>
        </w:r>
        <w:r w:rsidR="00B17AA6">
          <w:rPr>
            <w:noProof/>
            <w:webHidden/>
          </w:rPr>
        </w:r>
        <w:r w:rsidR="00B17AA6">
          <w:rPr>
            <w:noProof/>
            <w:webHidden/>
          </w:rPr>
          <w:fldChar w:fldCharType="separate"/>
        </w:r>
        <w:r w:rsidR="00B17AA6">
          <w:rPr>
            <w:noProof/>
            <w:webHidden/>
          </w:rPr>
          <w:t>21</w:t>
        </w:r>
        <w:r w:rsidR="00B17AA6">
          <w:rPr>
            <w:noProof/>
            <w:webHidden/>
          </w:rPr>
          <w:fldChar w:fldCharType="end"/>
        </w:r>
      </w:hyperlink>
    </w:p>
    <w:p w14:paraId="7D4E3A8F" w14:textId="052B1F51" w:rsidR="00B17AA6" w:rsidRDefault="00E2154C">
      <w:pPr>
        <w:pStyle w:val="Inhopg2"/>
        <w:rPr>
          <w:rFonts w:asciiTheme="minorHAnsi" w:eastAsiaTheme="minorEastAsia" w:hAnsiTheme="minorHAnsi" w:cstheme="minorBidi"/>
          <w:sz w:val="22"/>
          <w:szCs w:val="22"/>
        </w:rPr>
      </w:pPr>
      <w:hyperlink w:anchor="_Toc504077717" w:history="1">
        <w:r w:rsidR="00B17AA6" w:rsidRPr="00645B02">
          <w:rPr>
            <w:rStyle w:val="Hyperlink"/>
          </w:rPr>
          <w:t>3.4</w:t>
        </w:r>
        <w:r w:rsidR="00B17AA6">
          <w:rPr>
            <w:rFonts w:asciiTheme="minorHAnsi" w:eastAsiaTheme="minorEastAsia" w:hAnsiTheme="minorHAnsi" w:cstheme="minorBidi"/>
            <w:sz w:val="22"/>
            <w:szCs w:val="22"/>
          </w:rPr>
          <w:tab/>
        </w:r>
        <w:r w:rsidR="00B17AA6" w:rsidRPr="00645B02">
          <w:rPr>
            <w:rStyle w:val="Hyperlink"/>
          </w:rPr>
          <w:t>Sancties en terugvordering</w:t>
        </w:r>
        <w:r w:rsidR="00B17AA6">
          <w:rPr>
            <w:webHidden/>
          </w:rPr>
          <w:tab/>
        </w:r>
        <w:r w:rsidR="00B17AA6">
          <w:rPr>
            <w:webHidden/>
          </w:rPr>
          <w:fldChar w:fldCharType="begin"/>
        </w:r>
        <w:r w:rsidR="00B17AA6">
          <w:rPr>
            <w:webHidden/>
          </w:rPr>
          <w:instrText xml:space="preserve"> PAGEREF _Toc504077717 \h </w:instrText>
        </w:r>
        <w:r w:rsidR="00B17AA6">
          <w:rPr>
            <w:webHidden/>
          </w:rPr>
        </w:r>
        <w:r w:rsidR="00B17AA6">
          <w:rPr>
            <w:webHidden/>
          </w:rPr>
          <w:fldChar w:fldCharType="separate"/>
        </w:r>
        <w:r w:rsidR="00B17AA6">
          <w:rPr>
            <w:webHidden/>
          </w:rPr>
          <w:t>21</w:t>
        </w:r>
        <w:r w:rsidR="00B17AA6">
          <w:rPr>
            <w:webHidden/>
          </w:rPr>
          <w:fldChar w:fldCharType="end"/>
        </w:r>
      </w:hyperlink>
    </w:p>
    <w:p w14:paraId="3D296CAC" w14:textId="241FD734" w:rsidR="00B17AA6" w:rsidRDefault="00E2154C">
      <w:pPr>
        <w:pStyle w:val="Inhopg2"/>
        <w:rPr>
          <w:rFonts w:asciiTheme="minorHAnsi" w:eastAsiaTheme="minorEastAsia" w:hAnsiTheme="minorHAnsi" w:cstheme="minorBidi"/>
          <w:sz w:val="22"/>
          <w:szCs w:val="22"/>
        </w:rPr>
      </w:pPr>
      <w:hyperlink w:anchor="_Toc504077718" w:history="1">
        <w:r w:rsidR="00B17AA6" w:rsidRPr="00645B02">
          <w:rPr>
            <w:rStyle w:val="Hyperlink"/>
          </w:rPr>
          <w:t>3.5</w:t>
        </w:r>
        <w:r w:rsidR="00B17AA6">
          <w:rPr>
            <w:rFonts w:asciiTheme="minorHAnsi" w:eastAsiaTheme="minorEastAsia" w:hAnsiTheme="minorHAnsi" w:cstheme="minorBidi"/>
            <w:sz w:val="22"/>
            <w:szCs w:val="22"/>
          </w:rPr>
          <w:tab/>
        </w:r>
        <w:r w:rsidR="00B17AA6" w:rsidRPr="00645B02">
          <w:rPr>
            <w:rStyle w:val="Hyperlink"/>
          </w:rPr>
          <w:t>Overige controleinstanties</w:t>
        </w:r>
        <w:r w:rsidR="00B17AA6">
          <w:rPr>
            <w:webHidden/>
          </w:rPr>
          <w:tab/>
        </w:r>
        <w:r w:rsidR="00B17AA6">
          <w:rPr>
            <w:webHidden/>
          </w:rPr>
          <w:fldChar w:fldCharType="begin"/>
        </w:r>
        <w:r w:rsidR="00B17AA6">
          <w:rPr>
            <w:webHidden/>
          </w:rPr>
          <w:instrText xml:space="preserve"> PAGEREF _Toc504077718 \h </w:instrText>
        </w:r>
        <w:r w:rsidR="00B17AA6">
          <w:rPr>
            <w:webHidden/>
          </w:rPr>
        </w:r>
        <w:r w:rsidR="00B17AA6">
          <w:rPr>
            <w:webHidden/>
          </w:rPr>
          <w:fldChar w:fldCharType="separate"/>
        </w:r>
        <w:r w:rsidR="00B17AA6">
          <w:rPr>
            <w:webHidden/>
          </w:rPr>
          <w:t>21</w:t>
        </w:r>
        <w:r w:rsidR="00B17AA6">
          <w:rPr>
            <w:webHidden/>
          </w:rPr>
          <w:fldChar w:fldCharType="end"/>
        </w:r>
      </w:hyperlink>
    </w:p>
    <w:p w14:paraId="793ACB89" w14:textId="5D2F171B" w:rsidR="00B17AA6" w:rsidRDefault="00E2154C">
      <w:pPr>
        <w:pStyle w:val="Inhopg1"/>
        <w:tabs>
          <w:tab w:val="left" w:pos="480"/>
          <w:tab w:val="right" w:leader="dot" w:pos="9016"/>
        </w:tabs>
        <w:rPr>
          <w:rFonts w:asciiTheme="minorHAnsi" w:eastAsiaTheme="minorEastAsia" w:hAnsiTheme="minorHAnsi" w:cstheme="minorBidi"/>
          <w:noProof/>
          <w:sz w:val="22"/>
          <w:szCs w:val="22"/>
        </w:rPr>
      </w:pPr>
      <w:hyperlink w:anchor="_Toc504077719" w:history="1">
        <w:r w:rsidR="00B17AA6" w:rsidRPr="00645B02">
          <w:rPr>
            <w:rStyle w:val="Hyperlink"/>
            <w:rFonts w:ascii="Arial" w:hAnsi="Arial"/>
            <w:noProof/>
          </w:rPr>
          <w:t>4</w:t>
        </w:r>
        <w:r w:rsidR="00B17AA6">
          <w:rPr>
            <w:rFonts w:asciiTheme="minorHAnsi" w:eastAsiaTheme="minorEastAsia" w:hAnsiTheme="minorHAnsi" w:cstheme="minorBidi"/>
            <w:noProof/>
            <w:sz w:val="22"/>
            <w:szCs w:val="22"/>
          </w:rPr>
          <w:tab/>
        </w:r>
        <w:r w:rsidR="00B17AA6" w:rsidRPr="00645B02">
          <w:rPr>
            <w:rStyle w:val="Hyperlink"/>
            <w:noProof/>
          </w:rPr>
          <w:t>Technische en financiële uitwerking van regelgeving</w:t>
        </w:r>
        <w:r w:rsidR="00B17AA6">
          <w:rPr>
            <w:noProof/>
            <w:webHidden/>
          </w:rPr>
          <w:tab/>
        </w:r>
        <w:r w:rsidR="00B17AA6">
          <w:rPr>
            <w:noProof/>
            <w:webHidden/>
          </w:rPr>
          <w:fldChar w:fldCharType="begin"/>
        </w:r>
        <w:r w:rsidR="00B17AA6">
          <w:rPr>
            <w:noProof/>
            <w:webHidden/>
          </w:rPr>
          <w:instrText xml:space="preserve"> PAGEREF _Toc504077719 \h </w:instrText>
        </w:r>
        <w:r w:rsidR="00B17AA6">
          <w:rPr>
            <w:noProof/>
            <w:webHidden/>
          </w:rPr>
        </w:r>
        <w:r w:rsidR="00B17AA6">
          <w:rPr>
            <w:noProof/>
            <w:webHidden/>
          </w:rPr>
          <w:fldChar w:fldCharType="separate"/>
        </w:r>
        <w:r w:rsidR="00B17AA6">
          <w:rPr>
            <w:noProof/>
            <w:webHidden/>
          </w:rPr>
          <w:t>22</w:t>
        </w:r>
        <w:r w:rsidR="00B17AA6">
          <w:rPr>
            <w:noProof/>
            <w:webHidden/>
          </w:rPr>
          <w:fldChar w:fldCharType="end"/>
        </w:r>
      </w:hyperlink>
    </w:p>
    <w:p w14:paraId="5F9F4ACB" w14:textId="104DE5E5" w:rsidR="00B17AA6" w:rsidRDefault="00E2154C">
      <w:pPr>
        <w:pStyle w:val="Inhopg2"/>
        <w:rPr>
          <w:rFonts w:asciiTheme="minorHAnsi" w:eastAsiaTheme="minorEastAsia" w:hAnsiTheme="minorHAnsi" w:cstheme="minorBidi"/>
          <w:sz w:val="22"/>
          <w:szCs w:val="22"/>
        </w:rPr>
      </w:pPr>
      <w:hyperlink w:anchor="_Toc504077720" w:history="1">
        <w:r w:rsidR="00B17AA6" w:rsidRPr="00645B02">
          <w:rPr>
            <w:rStyle w:val="Hyperlink"/>
          </w:rPr>
          <w:t>4.1</w:t>
        </w:r>
        <w:r w:rsidR="00B17AA6">
          <w:rPr>
            <w:rFonts w:asciiTheme="minorHAnsi" w:eastAsiaTheme="minorEastAsia" w:hAnsiTheme="minorHAnsi" w:cstheme="minorBidi"/>
            <w:sz w:val="22"/>
            <w:szCs w:val="22"/>
          </w:rPr>
          <w:tab/>
        </w:r>
        <w:r w:rsidR="00B17AA6" w:rsidRPr="00645B02">
          <w:rPr>
            <w:rStyle w:val="Hyperlink"/>
          </w:rPr>
          <w:t>Administratieve vereisten</w:t>
        </w:r>
        <w:r w:rsidR="00B17AA6">
          <w:rPr>
            <w:webHidden/>
          </w:rPr>
          <w:tab/>
        </w:r>
        <w:r w:rsidR="00B17AA6">
          <w:rPr>
            <w:webHidden/>
          </w:rPr>
          <w:fldChar w:fldCharType="begin"/>
        </w:r>
        <w:r w:rsidR="00B17AA6">
          <w:rPr>
            <w:webHidden/>
          </w:rPr>
          <w:instrText xml:space="preserve"> PAGEREF _Toc504077720 \h </w:instrText>
        </w:r>
        <w:r w:rsidR="00B17AA6">
          <w:rPr>
            <w:webHidden/>
          </w:rPr>
        </w:r>
        <w:r w:rsidR="00B17AA6">
          <w:rPr>
            <w:webHidden/>
          </w:rPr>
          <w:fldChar w:fldCharType="separate"/>
        </w:r>
        <w:r w:rsidR="00B17AA6">
          <w:rPr>
            <w:webHidden/>
          </w:rPr>
          <w:t>22</w:t>
        </w:r>
        <w:r w:rsidR="00B17AA6">
          <w:rPr>
            <w:webHidden/>
          </w:rPr>
          <w:fldChar w:fldCharType="end"/>
        </w:r>
      </w:hyperlink>
    </w:p>
    <w:p w14:paraId="7D0529AE" w14:textId="3F35E492"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21" w:history="1">
        <w:r w:rsidR="00B17AA6" w:rsidRPr="00645B02">
          <w:rPr>
            <w:rStyle w:val="Hyperlink"/>
            <w:noProof/>
          </w:rPr>
          <w:t>4.1.1</w:t>
        </w:r>
        <w:r w:rsidR="00B17AA6">
          <w:rPr>
            <w:rFonts w:asciiTheme="minorHAnsi" w:eastAsiaTheme="minorEastAsia" w:hAnsiTheme="minorHAnsi" w:cstheme="minorBidi"/>
            <w:noProof/>
            <w:sz w:val="22"/>
            <w:szCs w:val="22"/>
          </w:rPr>
          <w:tab/>
        </w:r>
        <w:r w:rsidR="00B17AA6" w:rsidRPr="00645B02">
          <w:rPr>
            <w:rStyle w:val="Hyperlink"/>
            <w:noProof/>
          </w:rPr>
          <w:t>Een adequate projectadministratie</w:t>
        </w:r>
        <w:r w:rsidR="00B17AA6">
          <w:rPr>
            <w:noProof/>
            <w:webHidden/>
          </w:rPr>
          <w:tab/>
        </w:r>
        <w:r w:rsidR="00B17AA6">
          <w:rPr>
            <w:noProof/>
            <w:webHidden/>
          </w:rPr>
          <w:fldChar w:fldCharType="begin"/>
        </w:r>
        <w:r w:rsidR="00B17AA6">
          <w:rPr>
            <w:noProof/>
            <w:webHidden/>
          </w:rPr>
          <w:instrText xml:space="preserve"> PAGEREF _Toc504077721 \h </w:instrText>
        </w:r>
        <w:r w:rsidR="00B17AA6">
          <w:rPr>
            <w:noProof/>
            <w:webHidden/>
          </w:rPr>
        </w:r>
        <w:r w:rsidR="00B17AA6">
          <w:rPr>
            <w:noProof/>
            <w:webHidden/>
          </w:rPr>
          <w:fldChar w:fldCharType="separate"/>
        </w:r>
        <w:r w:rsidR="00B17AA6">
          <w:rPr>
            <w:noProof/>
            <w:webHidden/>
          </w:rPr>
          <w:t>22</w:t>
        </w:r>
        <w:r w:rsidR="00B17AA6">
          <w:rPr>
            <w:noProof/>
            <w:webHidden/>
          </w:rPr>
          <w:fldChar w:fldCharType="end"/>
        </w:r>
      </w:hyperlink>
    </w:p>
    <w:p w14:paraId="4A1CF38B" w14:textId="637BBD30"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22" w:history="1">
        <w:r w:rsidR="00B17AA6" w:rsidRPr="00645B02">
          <w:rPr>
            <w:rStyle w:val="Hyperlink"/>
            <w:noProof/>
          </w:rPr>
          <w:t>4.1.2</w:t>
        </w:r>
        <w:r w:rsidR="00B17AA6">
          <w:rPr>
            <w:rFonts w:asciiTheme="minorHAnsi" w:eastAsiaTheme="minorEastAsia" w:hAnsiTheme="minorHAnsi" w:cstheme="minorBidi"/>
            <w:noProof/>
            <w:sz w:val="22"/>
            <w:szCs w:val="22"/>
          </w:rPr>
          <w:tab/>
        </w:r>
        <w:r w:rsidR="00B17AA6" w:rsidRPr="00645B02">
          <w:rPr>
            <w:rStyle w:val="Hyperlink"/>
            <w:noProof/>
          </w:rPr>
          <w:t>Het (in elektronische vorm) bewaren van documenten en bewaartermijn</w:t>
        </w:r>
        <w:r w:rsidR="00B17AA6">
          <w:rPr>
            <w:noProof/>
            <w:webHidden/>
          </w:rPr>
          <w:tab/>
        </w:r>
        <w:r w:rsidR="00B17AA6">
          <w:rPr>
            <w:noProof/>
            <w:webHidden/>
          </w:rPr>
          <w:fldChar w:fldCharType="begin"/>
        </w:r>
        <w:r w:rsidR="00B17AA6">
          <w:rPr>
            <w:noProof/>
            <w:webHidden/>
          </w:rPr>
          <w:instrText xml:space="preserve"> PAGEREF _Toc504077722 \h </w:instrText>
        </w:r>
        <w:r w:rsidR="00B17AA6">
          <w:rPr>
            <w:noProof/>
            <w:webHidden/>
          </w:rPr>
        </w:r>
        <w:r w:rsidR="00B17AA6">
          <w:rPr>
            <w:noProof/>
            <w:webHidden/>
          </w:rPr>
          <w:fldChar w:fldCharType="separate"/>
        </w:r>
        <w:r w:rsidR="00B17AA6">
          <w:rPr>
            <w:noProof/>
            <w:webHidden/>
          </w:rPr>
          <w:t>22</w:t>
        </w:r>
        <w:r w:rsidR="00B17AA6">
          <w:rPr>
            <w:noProof/>
            <w:webHidden/>
          </w:rPr>
          <w:fldChar w:fldCharType="end"/>
        </w:r>
      </w:hyperlink>
    </w:p>
    <w:p w14:paraId="53B7F4BC" w14:textId="555346FD"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23" w:history="1">
        <w:r w:rsidR="00B17AA6" w:rsidRPr="00645B02">
          <w:rPr>
            <w:rStyle w:val="Hyperlink"/>
            <w:noProof/>
          </w:rPr>
          <w:t>4.1.3</w:t>
        </w:r>
        <w:r w:rsidR="00B17AA6">
          <w:rPr>
            <w:rFonts w:asciiTheme="minorHAnsi" w:eastAsiaTheme="minorEastAsia" w:hAnsiTheme="minorHAnsi" w:cstheme="minorBidi"/>
            <w:noProof/>
            <w:sz w:val="22"/>
            <w:szCs w:val="22"/>
          </w:rPr>
          <w:tab/>
        </w:r>
        <w:r w:rsidR="00B17AA6" w:rsidRPr="00645B02">
          <w:rPr>
            <w:rStyle w:val="Hyperlink"/>
            <w:noProof/>
          </w:rPr>
          <w:t>Samenwerking en verantwoordelijkheid</w:t>
        </w:r>
        <w:r w:rsidR="00B17AA6">
          <w:rPr>
            <w:noProof/>
            <w:webHidden/>
          </w:rPr>
          <w:tab/>
        </w:r>
        <w:r w:rsidR="00B17AA6">
          <w:rPr>
            <w:noProof/>
            <w:webHidden/>
          </w:rPr>
          <w:fldChar w:fldCharType="begin"/>
        </w:r>
        <w:r w:rsidR="00B17AA6">
          <w:rPr>
            <w:noProof/>
            <w:webHidden/>
          </w:rPr>
          <w:instrText xml:space="preserve"> PAGEREF _Toc504077723 \h </w:instrText>
        </w:r>
        <w:r w:rsidR="00B17AA6">
          <w:rPr>
            <w:noProof/>
            <w:webHidden/>
          </w:rPr>
        </w:r>
        <w:r w:rsidR="00B17AA6">
          <w:rPr>
            <w:noProof/>
            <w:webHidden/>
          </w:rPr>
          <w:fldChar w:fldCharType="separate"/>
        </w:r>
        <w:r w:rsidR="00B17AA6">
          <w:rPr>
            <w:noProof/>
            <w:webHidden/>
          </w:rPr>
          <w:t>23</w:t>
        </w:r>
        <w:r w:rsidR="00B17AA6">
          <w:rPr>
            <w:noProof/>
            <w:webHidden/>
          </w:rPr>
          <w:fldChar w:fldCharType="end"/>
        </w:r>
      </w:hyperlink>
    </w:p>
    <w:p w14:paraId="5334B6F3" w14:textId="267E627B" w:rsidR="00B17AA6" w:rsidRDefault="00E2154C">
      <w:pPr>
        <w:pStyle w:val="Inhopg2"/>
        <w:rPr>
          <w:rFonts w:asciiTheme="minorHAnsi" w:eastAsiaTheme="minorEastAsia" w:hAnsiTheme="minorHAnsi" w:cstheme="minorBidi"/>
          <w:sz w:val="22"/>
          <w:szCs w:val="22"/>
        </w:rPr>
      </w:pPr>
      <w:hyperlink w:anchor="_Toc504077724" w:history="1">
        <w:r w:rsidR="00B17AA6" w:rsidRPr="00645B02">
          <w:rPr>
            <w:rStyle w:val="Hyperlink"/>
          </w:rPr>
          <w:t>4.2</w:t>
        </w:r>
        <w:r w:rsidR="00B17AA6">
          <w:rPr>
            <w:rFonts w:asciiTheme="minorHAnsi" w:eastAsiaTheme="minorEastAsia" w:hAnsiTheme="minorHAnsi" w:cstheme="minorBidi"/>
            <w:sz w:val="22"/>
            <w:szCs w:val="22"/>
          </w:rPr>
          <w:tab/>
        </w:r>
        <w:r w:rsidR="00B17AA6" w:rsidRPr="00645B02">
          <w:rPr>
            <w:rStyle w:val="Hyperlink"/>
          </w:rPr>
          <w:t>Kosten</w:t>
        </w:r>
        <w:r w:rsidR="00B17AA6">
          <w:rPr>
            <w:webHidden/>
          </w:rPr>
          <w:tab/>
        </w:r>
        <w:r w:rsidR="00B17AA6">
          <w:rPr>
            <w:webHidden/>
          </w:rPr>
          <w:fldChar w:fldCharType="begin"/>
        </w:r>
        <w:r w:rsidR="00B17AA6">
          <w:rPr>
            <w:webHidden/>
          </w:rPr>
          <w:instrText xml:space="preserve"> PAGEREF _Toc504077724 \h </w:instrText>
        </w:r>
        <w:r w:rsidR="00B17AA6">
          <w:rPr>
            <w:webHidden/>
          </w:rPr>
        </w:r>
        <w:r w:rsidR="00B17AA6">
          <w:rPr>
            <w:webHidden/>
          </w:rPr>
          <w:fldChar w:fldCharType="separate"/>
        </w:r>
        <w:r w:rsidR="00B17AA6">
          <w:rPr>
            <w:webHidden/>
          </w:rPr>
          <w:t>23</w:t>
        </w:r>
        <w:r w:rsidR="00B17AA6">
          <w:rPr>
            <w:webHidden/>
          </w:rPr>
          <w:fldChar w:fldCharType="end"/>
        </w:r>
      </w:hyperlink>
    </w:p>
    <w:p w14:paraId="285B5C46" w14:textId="18BE6D26"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25" w:history="1">
        <w:r w:rsidR="00B17AA6" w:rsidRPr="00645B02">
          <w:rPr>
            <w:rStyle w:val="Hyperlink"/>
            <w:noProof/>
          </w:rPr>
          <w:t>4.2.1</w:t>
        </w:r>
        <w:r w:rsidR="00B17AA6">
          <w:rPr>
            <w:rFonts w:asciiTheme="minorHAnsi" w:eastAsiaTheme="minorEastAsia" w:hAnsiTheme="minorHAnsi" w:cstheme="minorBidi"/>
            <w:noProof/>
            <w:sz w:val="22"/>
            <w:szCs w:val="22"/>
          </w:rPr>
          <w:tab/>
        </w:r>
        <w:r w:rsidR="00B17AA6" w:rsidRPr="00645B02">
          <w:rPr>
            <w:rStyle w:val="Hyperlink"/>
            <w:noProof/>
          </w:rPr>
          <w:t>Loonkosten</w:t>
        </w:r>
        <w:r w:rsidR="00B17AA6">
          <w:rPr>
            <w:noProof/>
            <w:webHidden/>
          </w:rPr>
          <w:tab/>
        </w:r>
        <w:r w:rsidR="00B17AA6">
          <w:rPr>
            <w:noProof/>
            <w:webHidden/>
          </w:rPr>
          <w:fldChar w:fldCharType="begin"/>
        </w:r>
        <w:r w:rsidR="00B17AA6">
          <w:rPr>
            <w:noProof/>
            <w:webHidden/>
          </w:rPr>
          <w:instrText xml:space="preserve"> PAGEREF _Toc504077725 \h </w:instrText>
        </w:r>
        <w:r w:rsidR="00B17AA6">
          <w:rPr>
            <w:noProof/>
            <w:webHidden/>
          </w:rPr>
        </w:r>
        <w:r w:rsidR="00B17AA6">
          <w:rPr>
            <w:noProof/>
            <w:webHidden/>
          </w:rPr>
          <w:fldChar w:fldCharType="separate"/>
        </w:r>
        <w:r w:rsidR="00B17AA6">
          <w:rPr>
            <w:noProof/>
            <w:webHidden/>
          </w:rPr>
          <w:t>24</w:t>
        </w:r>
        <w:r w:rsidR="00B17AA6">
          <w:rPr>
            <w:noProof/>
            <w:webHidden/>
          </w:rPr>
          <w:fldChar w:fldCharType="end"/>
        </w:r>
      </w:hyperlink>
    </w:p>
    <w:p w14:paraId="53EFB4A8" w14:textId="29B4334C"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26" w:history="1">
        <w:r w:rsidR="00B17AA6" w:rsidRPr="00645B02">
          <w:rPr>
            <w:rStyle w:val="Hyperlink"/>
            <w:noProof/>
          </w:rPr>
          <w:t>4.2.2</w:t>
        </w:r>
        <w:r w:rsidR="00B17AA6">
          <w:rPr>
            <w:rFonts w:asciiTheme="minorHAnsi" w:eastAsiaTheme="minorEastAsia" w:hAnsiTheme="minorHAnsi" w:cstheme="minorBidi"/>
            <w:noProof/>
            <w:sz w:val="22"/>
            <w:szCs w:val="22"/>
          </w:rPr>
          <w:tab/>
        </w:r>
        <w:r w:rsidR="00B17AA6" w:rsidRPr="00645B02">
          <w:rPr>
            <w:rStyle w:val="Hyperlink"/>
            <w:noProof/>
          </w:rPr>
          <w:t>Afschrijvingen, bijdragen in natura en lease</w:t>
        </w:r>
        <w:r w:rsidR="00B17AA6">
          <w:rPr>
            <w:noProof/>
            <w:webHidden/>
          </w:rPr>
          <w:tab/>
        </w:r>
        <w:r w:rsidR="00B17AA6">
          <w:rPr>
            <w:noProof/>
            <w:webHidden/>
          </w:rPr>
          <w:fldChar w:fldCharType="begin"/>
        </w:r>
        <w:r w:rsidR="00B17AA6">
          <w:rPr>
            <w:noProof/>
            <w:webHidden/>
          </w:rPr>
          <w:instrText xml:space="preserve"> PAGEREF _Toc504077726 \h </w:instrText>
        </w:r>
        <w:r w:rsidR="00B17AA6">
          <w:rPr>
            <w:noProof/>
            <w:webHidden/>
          </w:rPr>
        </w:r>
        <w:r w:rsidR="00B17AA6">
          <w:rPr>
            <w:noProof/>
            <w:webHidden/>
          </w:rPr>
          <w:fldChar w:fldCharType="separate"/>
        </w:r>
        <w:r w:rsidR="00B17AA6">
          <w:rPr>
            <w:noProof/>
            <w:webHidden/>
          </w:rPr>
          <w:t>32</w:t>
        </w:r>
        <w:r w:rsidR="00B17AA6">
          <w:rPr>
            <w:noProof/>
            <w:webHidden/>
          </w:rPr>
          <w:fldChar w:fldCharType="end"/>
        </w:r>
      </w:hyperlink>
    </w:p>
    <w:p w14:paraId="2DF278F5" w14:textId="36B3AD21"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27" w:history="1">
        <w:r w:rsidR="00B17AA6" w:rsidRPr="00645B02">
          <w:rPr>
            <w:rStyle w:val="Hyperlink"/>
            <w:noProof/>
          </w:rPr>
          <w:t>4.2.3</w:t>
        </w:r>
        <w:r w:rsidR="00B17AA6">
          <w:rPr>
            <w:rFonts w:asciiTheme="minorHAnsi" w:eastAsiaTheme="minorEastAsia" w:hAnsiTheme="minorHAnsi" w:cstheme="minorBidi"/>
            <w:noProof/>
            <w:sz w:val="22"/>
            <w:szCs w:val="22"/>
          </w:rPr>
          <w:tab/>
        </w:r>
        <w:r w:rsidR="00B17AA6" w:rsidRPr="00645B02">
          <w:rPr>
            <w:rStyle w:val="Hyperlink"/>
            <w:noProof/>
          </w:rPr>
          <w:t>Overige kosten derden</w:t>
        </w:r>
        <w:r w:rsidR="00B17AA6">
          <w:rPr>
            <w:noProof/>
            <w:webHidden/>
          </w:rPr>
          <w:tab/>
        </w:r>
        <w:r w:rsidR="00B17AA6">
          <w:rPr>
            <w:noProof/>
            <w:webHidden/>
          </w:rPr>
          <w:fldChar w:fldCharType="begin"/>
        </w:r>
        <w:r w:rsidR="00B17AA6">
          <w:rPr>
            <w:noProof/>
            <w:webHidden/>
          </w:rPr>
          <w:instrText xml:space="preserve"> PAGEREF _Toc504077727 \h </w:instrText>
        </w:r>
        <w:r w:rsidR="00B17AA6">
          <w:rPr>
            <w:noProof/>
            <w:webHidden/>
          </w:rPr>
        </w:r>
        <w:r w:rsidR="00B17AA6">
          <w:rPr>
            <w:noProof/>
            <w:webHidden/>
          </w:rPr>
          <w:fldChar w:fldCharType="separate"/>
        </w:r>
        <w:r w:rsidR="00B17AA6">
          <w:rPr>
            <w:noProof/>
            <w:webHidden/>
          </w:rPr>
          <w:t>36</w:t>
        </w:r>
        <w:r w:rsidR="00B17AA6">
          <w:rPr>
            <w:noProof/>
            <w:webHidden/>
          </w:rPr>
          <w:fldChar w:fldCharType="end"/>
        </w:r>
      </w:hyperlink>
    </w:p>
    <w:p w14:paraId="4A17265F" w14:textId="387AA0B2"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28" w:history="1">
        <w:r w:rsidR="00B17AA6" w:rsidRPr="00645B02">
          <w:rPr>
            <w:rStyle w:val="Hyperlink"/>
            <w:noProof/>
          </w:rPr>
          <w:t>4.2.4</w:t>
        </w:r>
        <w:r w:rsidR="00B17AA6">
          <w:rPr>
            <w:rFonts w:asciiTheme="minorHAnsi" w:eastAsiaTheme="minorEastAsia" w:hAnsiTheme="minorHAnsi" w:cstheme="minorBidi"/>
            <w:noProof/>
            <w:sz w:val="22"/>
            <w:szCs w:val="22"/>
          </w:rPr>
          <w:tab/>
        </w:r>
        <w:r w:rsidR="00B17AA6" w:rsidRPr="00645B02">
          <w:rPr>
            <w:rStyle w:val="Hyperlink"/>
            <w:noProof/>
          </w:rPr>
          <w:t>Onderlinge facturering partners</w:t>
        </w:r>
        <w:r w:rsidR="00B17AA6">
          <w:rPr>
            <w:noProof/>
            <w:webHidden/>
          </w:rPr>
          <w:tab/>
        </w:r>
        <w:r w:rsidR="00B17AA6">
          <w:rPr>
            <w:noProof/>
            <w:webHidden/>
          </w:rPr>
          <w:fldChar w:fldCharType="begin"/>
        </w:r>
        <w:r w:rsidR="00B17AA6">
          <w:rPr>
            <w:noProof/>
            <w:webHidden/>
          </w:rPr>
          <w:instrText xml:space="preserve"> PAGEREF _Toc504077728 \h </w:instrText>
        </w:r>
        <w:r w:rsidR="00B17AA6">
          <w:rPr>
            <w:noProof/>
            <w:webHidden/>
          </w:rPr>
        </w:r>
        <w:r w:rsidR="00B17AA6">
          <w:rPr>
            <w:noProof/>
            <w:webHidden/>
          </w:rPr>
          <w:fldChar w:fldCharType="separate"/>
        </w:r>
        <w:r w:rsidR="00B17AA6">
          <w:rPr>
            <w:noProof/>
            <w:webHidden/>
          </w:rPr>
          <w:t>36</w:t>
        </w:r>
        <w:r w:rsidR="00B17AA6">
          <w:rPr>
            <w:noProof/>
            <w:webHidden/>
          </w:rPr>
          <w:fldChar w:fldCharType="end"/>
        </w:r>
      </w:hyperlink>
    </w:p>
    <w:p w14:paraId="7527DC68" w14:textId="72392FFE"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29" w:history="1">
        <w:r w:rsidR="00B17AA6" w:rsidRPr="00645B02">
          <w:rPr>
            <w:rStyle w:val="Hyperlink"/>
            <w:noProof/>
          </w:rPr>
          <w:t>4.2.5</w:t>
        </w:r>
        <w:r w:rsidR="00B17AA6">
          <w:rPr>
            <w:rFonts w:asciiTheme="minorHAnsi" w:eastAsiaTheme="minorEastAsia" w:hAnsiTheme="minorHAnsi" w:cstheme="minorBidi"/>
            <w:noProof/>
            <w:sz w:val="22"/>
            <w:szCs w:val="22"/>
          </w:rPr>
          <w:tab/>
        </w:r>
        <w:r w:rsidR="00B17AA6" w:rsidRPr="00645B02">
          <w:rPr>
            <w:rStyle w:val="Hyperlink"/>
            <w:noProof/>
          </w:rPr>
          <w:t>Onderlinge leveringen verbonden ondernemingen</w:t>
        </w:r>
        <w:r w:rsidR="00B17AA6">
          <w:rPr>
            <w:noProof/>
            <w:webHidden/>
          </w:rPr>
          <w:tab/>
        </w:r>
        <w:r w:rsidR="00B17AA6">
          <w:rPr>
            <w:noProof/>
            <w:webHidden/>
          </w:rPr>
          <w:fldChar w:fldCharType="begin"/>
        </w:r>
        <w:r w:rsidR="00B17AA6">
          <w:rPr>
            <w:noProof/>
            <w:webHidden/>
          </w:rPr>
          <w:instrText xml:space="preserve"> PAGEREF _Toc504077729 \h </w:instrText>
        </w:r>
        <w:r w:rsidR="00B17AA6">
          <w:rPr>
            <w:noProof/>
            <w:webHidden/>
          </w:rPr>
        </w:r>
        <w:r w:rsidR="00B17AA6">
          <w:rPr>
            <w:noProof/>
            <w:webHidden/>
          </w:rPr>
          <w:fldChar w:fldCharType="separate"/>
        </w:r>
        <w:r w:rsidR="00B17AA6">
          <w:rPr>
            <w:noProof/>
            <w:webHidden/>
          </w:rPr>
          <w:t>37</w:t>
        </w:r>
        <w:r w:rsidR="00B17AA6">
          <w:rPr>
            <w:noProof/>
            <w:webHidden/>
          </w:rPr>
          <w:fldChar w:fldCharType="end"/>
        </w:r>
      </w:hyperlink>
    </w:p>
    <w:p w14:paraId="153F7014" w14:textId="14BCBAF8"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30" w:history="1">
        <w:r w:rsidR="00B17AA6" w:rsidRPr="00645B02">
          <w:rPr>
            <w:rStyle w:val="Hyperlink"/>
            <w:noProof/>
          </w:rPr>
          <w:t>4.2.6</w:t>
        </w:r>
        <w:r w:rsidR="00B17AA6">
          <w:rPr>
            <w:rFonts w:asciiTheme="minorHAnsi" w:eastAsiaTheme="minorEastAsia" w:hAnsiTheme="minorHAnsi" w:cstheme="minorBidi"/>
            <w:noProof/>
            <w:sz w:val="22"/>
            <w:szCs w:val="22"/>
          </w:rPr>
          <w:tab/>
        </w:r>
        <w:r w:rsidR="00B17AA6" w:rsidRPr="00645B02">
          <w:rPr>
            <w:rStyle w:val="Hyperlink"/>
            <w:noProof/>
          </w:rPr>
          <w:t>Kortingen</w:t>
        </w:r>
        <w:r w:rsidR="00B17AA6">
          <w:rPr>
            <w:noProof/>
            <w:webHidden/>
          </w:rPr>
          <w:tab/>
        </w:r>
        <w:r w:rsidR="00B17AA6">
          <w:rPr>
            <w:noProof/>
            <w:webHidden/>
          </w:rPr>
          <w:fldChar w:fldCharType="begin"/>
        </w:r>
        <w:r w:rsidR="00B17AA6">
          <w:rPr>
            <w:noProof/>
            <w:webHidden/>
          </w:rPr>
          <w:instrText xml:space="preserve"> PAGEREF _Toc504077730 \h </w:instrText>
        </w:r>
        <w:r w:rsidR="00B17AA6">
          <w:rPr>
            <w:noProof/>
            <w:webHidden/>
          </w:rPr>
        </w:r>
        <w:r w:rsidR="00B17AA6">
          <w:rPr>
            <w:noProof/>
            <w:webHidden/>
          </w:rPr>
          <w:fldChar w:fldCharType="separate"/>
        </w:r>
        <w:r w:rsidR="00B17AA6">
          <w:rPr>
            <w:noProof/>
            <w:webHidden/>
          </w:rPr>
          <w:t>37</w:t>
        </w:r>
        <w:r w:rsidR="00B17AA6">
          <w:rPr>
            <w:noProof/>
            <w:webHidden/>
          </w:rPr>
          <w:fldChar w:fldCharType="end"/>
        </w:r>
      </w:hyperlink>
    </w:p>
    <w:p w14:paraId="3DBB7121" w14:textId="5892A503"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31" w:history="1">
        <w:r w:rsidR="00B17AA6" w:rsidRPr="00645B02">
          <w:rPr>
            <w:rStyle w:val="Hyperlink"/>
            <w:noProof/>
          </w:rPr>
          <w:t>4.2.7</w:t>
        </w:r>
        <w:r w:rsidR="00B17AA6">
          <w:rPr>
            <w:rFonts w:asciiTheme="minorHAnsi" w:eastAsiaTheme="minorEastAsia" w:hAnsiTheme="minorHAnsi" w:cstheme="minorBidi"/>
            <w:noProof/>
            <w:sz w:val="22"/>
            <w:szCs w:val="22"/>
          </w:rPr>
          <w:tab/>
        </w:r>
        <w:r w:rsidR="00B17AA6" w:rsidRPr="00645B02">
          <w:rPr>
            <w:rStyle w:val="Hyperlink"/>
            <w:noProof/>
          </w:rPr>
          <w:t>Niet subsidiabele kosten</w:t>
        </w:r>
        <w:r w:rsidR="00B17AA6">
          <w:rPr>
            <w:noProof/>
            <w:webHidden/>
          </w:rPr>
          <w:tab/>
        </w:r>
        <w:r w:rsidR="00B17AA6">
          <w:rPr>
            <w:noProof/>
            <w:webHidden/>
          </w:rPr>
          <w:fldChar w:fldCharType="begin"/>
        </w:r>
        <w:r w:rsidR="00B17AA6">
          <w:rPr>
            <w:noProof/>
            <w:webHidden/>
          </w:rPr>
          <w:instrText xml:space="preserve"> PAGEREF _Toc504077731 \h </w:instrText>
        </w:r>
        <w:r w:rsidR="00B17AA6">
          <w:rPr>
            <w:noProof/>
            <w:webHidden/>
          </w:rPr>
        </w:r>
        <w:r w:rsidR="00B17AA6">
          <w:rPr>
            <w:noProof/>
            <w:webHidden/>
          </w:rPr>
          <w:fldChar w:fldCharType="separate"/>
        </w:r>
        <w:r w:rsidR="00B17AA6">
          <w:rPr>
            <w:noProof/>
            <w:webHidden/>
          </w:rPr>
          <w:t>37</w:t>
        </w:r>
        <w:r w:rsidR="00B17AA6">
          <w:rPr>
            <w:noProof/>
            <w:webHidden/>
          </w:rPr>
          <w:fldChar w:fldCharType="end"/>
        </w:r>
      </w:hyperlink>
    </w:p>
    <w:p w14:paraId="5AEFCBDD" w14:textId="70A6116C" w:rsidR="00B17AA6" w:rsidRDefault="00E2154C">
      <w:pPr>
        <w:pStyle w:val="Inhopg2"/>
        <w:rPr>
          <w:rFonts w:asciiTheme="minorHAnsi" w:eastAsiaTheme="minorEastAsia" w:hAnsiTheme="minorHAnsi" w:cstheme="minorBidi"/>
          <w:sz w:val="22"/>
          <w:szCs w:val="22"/>
        </w:rPr>
      </w:pPr>
      <w:hyperlink w:anchor="_Toc504077732" w:history="1">
        <w:r w:rsidR="00B17AA6" w:rsidRPr="00645B02">
          <w:rPr>
            <w:rStyle w:val="Hyperlink"/>
          </w:rPr>
          <w:t>4.3</w:t>
        </w:r>
        <w:r w:rsidR="00B17AA6">
          <w:rPr>
            <w:rFonts w:asciiTheme="minorHAnsi" w:eastAsiaTheme="minorEastAsia" w:hAnsiTheme="minorHAnsi" w:cstheme="minorBidi"/>
            <w:sz w:val="22"/>
            <w:szCs w:val="22"/>
          </w:rPr>
          <w:tab/>
        </w:r>
        <w:r w:rsidR="00B17AA6" w:rsidRPr="00645B02">
          <w:rPr>
            <w:rStyle w:val="Hyperlink"/>
          </w:rPr>
          <w:t>Promotie en publiciteit</w:t>
        </w:r>
        <w:r w:rsidR="00B17AA6">
          <w:rPr>
            <w:webHidden/>
          </w:rPr>
          <w:tab/>
        </w:r>
        <w:r w:rsidR="00B17AA6">
          <w:rPr>
            <w:webHidden/>
          </w:rPr>
          <w:fldChar w:fldCharType="begin"/>
        </w:r>
        <w:r w:rsidR="00B17AA6">
          <w:rPr>
            <w:webHidden/>
          </w:rPr>
          <w:instrText xml:space="preserve"> PAGEREF _Toc504077732 \h </w:instrText>
        </w:r>
        <w:r w:rsidR="00B17AA6">
          <w:rPr>
            <w:webHidden/>
          </w:rPr>
        </w:r>
        <w:r w:rsidR="00B17AA6">
          <w:rPr>
            <w:webHidden/>
          </w:rPr>
          <w:fldChar w:fldCharType="separate"/>
        </w:r>
        <w:r w:rsidR="00B17AA6">
          <w:rPr>
            <w:webHidden/>
          </w:rPr>
          <w:t>38</w:t>
        </w:r>
        <w:r w:rsidR="00B17AA6">
          <w:rPr>
            <w:webHidden/>
          </w:rPr>
          <w:fldChar w:fldCharType="end"/>
        </w:r>
      </w:hyperlink>
    </w:p>
    <w:p w14:paraId="3C6CC510" w14:textId="0AF399D5"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33" w:history="1">
        <w:r w:rsidR="00B17AA6" w:rsidRPr="00645B02">
          <w:rPr>
            <w:rStyle w:val="Hyperlink"/>
            <w:noProof/>
          </w:rPr>
          <w:t>4.3.1</w:t>
        </w:r>
        <w:r w:rsidR="00B17AA6">
          <w:rPr>
            <w:rFonts w:asciiTheme="minorHAnsi" w:eastAsiaTheme="minorEastAsia" w:hAnsiTheme="minorHAnsi" w:cstheme="minorBidi"/>
            <w:noProof/>
            <w:sz w:val="22"/>
            <w:szCs w:val="22"/>
          </w:rPr>
          <w:tab/>
        </w:r>
        <w:r w:rsidR="00B17AA6" w:rsidRPr="00645B02">
          <w:rPr>
            <w:rStyle w:val="Hyperlink"/>
            <w:noProof/>
          </w:rPr>
          <w:t>Algemene publiciteitseisen</w:t>
        </w:r>
        <w:r w:rsidR="00B17AA6">
          <w:rPr>
            <w:noProof/>
            <w:webHidden/>
          </w:rPr>
          <w:tab/>
        </w:r>
        <w:r w:rsidR="00B17AA6">
          <w:rPr>
            <w:noProof/>
            <w:webHidden/>
          </w:rPr>
          <w:fldChar w:fldCharType="begin"/>
        </w:r>
        <w:r w:rsidR="00B17AA6">
          <w:rPr>
            <w:noProof/>
            <w:webHidden/>
          </w:rPr>
          <w:instrText xml:space="preserve"> PAGEREF _Toc504077733 \h </w:instrText>
        </w:r>
        <w:r w:rsidR="00B17AA6">
          <w:rPr>
            <w:noProof/>
            <w:webHidden/>
          </w:rPr>
        </w:r>
        <w:r w:rsidR="00B17AA6">
          <w:rPr>
            <w:noProof/>
            <w:webHidden/>
          </w:rPr>
          <w:fldChar w:fldCharType="separate"/>
        </w:r>
        <w:r w:rsidR="00B17AA6">
          <w:rPr>
            <w:noProof/>
            <w:webHidden/>
          </w:rPr>
          <w:t>38</w:t>
        </w:r>
        <w:r w:rsidR="00B17AA6">
          <w:rPr>
            <w:noProof/>
            <w:webHidden/>
          </w:rPr>
          <w:fldChar w:fldCharType="end"/>
        </w:r>
      </w:hyperlink>
    </w:p>
    <w:p w14:paraId="33D0C03E" w14:textId="69AA0389"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34" w:history="1">
        <w:r w:rsidR="00B17AA6" w:rsidRPr="00645B02">
          <w:rPr>
            <w:rStyle w:val="Hyperlink"/>
            <w:noProof/>
          </w:rPr>
          <w:t>4.3.2</w:t>
        </w:r>
        <w:r w:rsidR="00B17AA6">
          <w:rPr>
            <w:rFonts w:asciiTheme="minorHAnsi" w:eastAsiaTheme="minorEastAsia" w:hAnsiTheme="minorHAnsi" w:cstheme="minorBidi"/>
            <w:noProof/>
            <w:sz w:val="22"/>
            <w:szCs w:val="22"/>
          </w:rPr>
          <w:tab/>
        </w:r>
        <w:r w:rsidR="00B17AA6" w:rsidRPr="00645B02">
          <w:rPr>
            <w:rStyle w:val="Hyperlink"/>
            <w:noProof/>
          </w:rPr>
          <w:t>Technische eisen aan gebruik EU logo en teksten</w:t>
        </w:r>
        <w:r w:rsidR="00B17AA6">
          <w:rPr>
            <w:noProof/>
            <w:webHidden/>
          </w:rPr>
          <w:tab/>
        </w:r>
        <w:r w:rsidR="00B17AA6">
          <w:rPr>
            <w:noProof/>
            <w:webHidden/>
          </w:rPr>
          <w:fldChar w:fldCharType="begin"/>
        </w:r>
        <w:r w:rsidR="00B17AA6">
          <w:rPr>
            <w:noProof/>
            <w:webHidden/>
          </w:rPr>
          <w:instrText xml:space="preserve"> PAGEREF _Toc504077734 \h </w:instrText>
        </w:r>
        <w:r w:rsidR="00B17AA6">
          <w:rPr>
            <w:noProof/>
            <w:webHidden/>
          </w:rPr>
        </w:r>
        <w:r w:rsidR="00B17AA6">
          <w:rPr>
            <w:noProof/>
            <w:webHidden/>
          </w:rPr>
          <w:fldChar w:fldCharType="separate"/>
        </w:r>
        <w:r w:rsidR="00B17AA6">
          <w:rPr>
            <w:noProof/>
            <w:webHidden/>
          </w:rPr>
          <w:t>38</w:t>
        </w:r>
        <w:r w:rsidR="00B17AA6">
          <w:rPr>
            <w:noProof/>
            <w:webHidden/>
          </w:rPr>
          <w:fldChar w:fldCharType="end"/>
        </w:r>
      </w:hyperlink>
    </w:p>
    <w:p w14:paraId="6A6BE4A9" w14:textId="12D6BFA5" w:rsidR="00B17AA6" w:rsidRDefault="00E2154C">
      <w:pPr>
        <w:pStyle w:val="Inhopg2"/>
        <w:rPr>
          <w:rFonts w:asciiTheme="minorHAnsi" w:eastAsiaTheme="minorEastAsia" w:hAnsiTheme="minorHAnsi" w:cstheme="minorBidi"/>
          <w:sz w:val="22"/>
          <w:szCs w:val="22"/>
        </w:rPr>
      </w:pPr>
      <w:hyperlink w:anchor="_Toc504077735" w:history="1">
        <w:r w:rsidR="00B17AA6" w:rsidRPr="00645B02">
          <w:rPr>
            <w:rStyle w:val="Hyperlink"/>
          </w:rPr>
          <w:t>4.4</w:t>
        </w:r>
        <w:r w:rsidR="00B17AA6">
          <w:rPr>
            <w:rFonts w:asciiTheme="minorHAnsi" w:eastAsiaTheme="minorEastAsia" w:hAnsiTheme="minorHAnsi" w:cstheme="minorBidi"/>
            <w:sz w:val="22"/>
            <w:szCs w:val="22"/>
          </w:rPr>
          <w:tab/>
        </w:r>
        <w:r w:rsidR="00B17AA6" w:rsidRPr="00645B02">
          <w:rPr>
            <w:rStyle w:val="Hyperlink"/>
            <w:rFonts w:cs="Calibri"/>
          </w:rPr>
          <w:t>Indicatoren en onderbouwing</w:t>
        </w:r>
        <w:r w:rsidR="00B17AA6">
          <w:rPr>
            <w:webHidden/>
          </w:rPr>
          <w:tab/>
        </w:r>
        <w:r w:rsidR="00B17AA6">
          <w:rPr>
            <w:webHidden/>
          </w:rPr>
          <w:fldChar w:fldCharType="begin"/>
        </w:r>
        <w:r w:rsidR="00B17AA6">
          <w:rPr>
            <w:webHidden/>
          </w:rPr>
          <w:instrText xml:space="preserve"> PAGEREF _Toc504077735 \h </w:instrText>
        </w:r>
        <w:r w:rsidR="00B17AA6">
          <w:rPr>
            <w:webHidden/>
          </w:rPr>
        </w:r>
        <w:r w:rsidR="00B17AA6">
          <w:rPr>
            <w:webHidden/>
          </w:rPr>
          <w:fldChar w:fldCharType="separate"/>
        </w:r>
        <w:r w:rsidR="00B17AA6">
          <w:rPr>
            <w:webHidden/>
          </w:rPr>
          <w:t>40</w:t>
        </w:r>
        <w:r w:rsidR="00B17AA6">
          <w:rPr>
            <w:webHidden/>
          </w:rPr>
          <w:fldChar w:fldCharType="end"/>
        </w:r>
      </w:hyperlink>
    </w:p>
    <w:p w14:paraId="483014F1" w14:textId="0E38CD28" w:rsidR="00B17AA6" w:rsidRDefault="00E2154C">
      <w:pPr>
        <w:pStyle w:val="Inhopg2"/>
        <w:rPr>
          <w:rFonts w:asciiTheme="minorHAnsi" w:eastAsiaTheme="minorEastAsia" w:hAnsiTheme="minorHAnsi" w:cstheme="minorBidi"/>
          <w:sz w:val="22"/>
          <w:szCs w:val="22"/>
        </w:rPr>
      </w:pPr>
      <w:hyperlink w:anchor="_Toc504077736" w:history="1">
        <w:r w:rsidR="00B17AA6" w:rsidRPr="00645B02">
          <w:rPr>
            <w:rStyle w:val="Hyperlink"/>
          </w:rPr>
          <w:t>4.5</w:t>
        </w:r>
        <w:r w:rsidR="00B17AA6">
          <w:rPr>
            <w:rFonts w:asciiTheme="minorHAnsi" w:eastAsiaTheme="minorEastAsia" w:hAnsiTheme="minorHAnsi" w:cstheme="minorBidi"/>
            <w:sz w:val="22"/>
            <w:szCs w:val="22"/>
          </w:rPr>
          <w:tab/>
        </w:r>
        <w:r w:rsidR="00B17AA6" w:rsidRPr="00645B02">
          <w:rPr>
            <w:rStyle w:val="Hyperlink"/>
            <w:rFonts w:cs="Calibri"/>
          </w:rPr>
          <w:t>Staatssteun</w:t>
        </w:r>
        <w:r w:rsidR="00B17AA6">
          <w:rPr>
            <w:webHidden/>
          </w:rPr>
          <w:tab/>
        </w:r>
        <w:r w:rsidR="00B17AA6">
          <w:rPr>
            <w:webHidden/>
          </w:rPr>
          <w:fldChar w:fldCharType="begin"/>
        </w:r>
        <w:r w:rsidR="00B17AA6">
          <w:rPr>
            <w:webHidden/>
          </w:rPr>
          <w:instrText xml:space="preserve"> PAGEREF _Toc504077736 \h </w:instrText>
        </w:r>
        <w:r w:rsidR="00B17AA6">
          <w:rPr>
            <w:webHidden/>
          </w:rPr>
        </w:r>
        <w:r w:rsidR="00B17AA6">
          <w:rPr>
            <w:webHidden/>
          </w:rPr>
          <w:fldChar w:fldCharType="separate"/>
        </w:r>
        <w:r w:rsidR="00B17AA6">
          <w:rPr>
            <w:webHidden/>
          </w:rPr>
          <w:t>42</w:t>
        </w:r>
        <w:r w:rsidR="00B17AA6">
          <w:rPr>
            <w:webHidden/>
          </w:rPr>
          <w:fldChar w:fldCharType="end"/>
        </w:r>
      </w:hyperlink>
    </w:p>
    <w:p w14:paraId="77A02A74" w14:textId="052B9ACD" w:rsidR="00B17AA6" w:rsidRDefault="00E2154C">
      <w:pPr>
        <w:pStyle w:val="Inhopg2"/>
        <w:rPr>
          <w:rFonts w:asciiTheme="minorHAnsi" w:eastAsiaTheme="minorEastAsia" w:hAnsiTheme="minorHAnsi" w:cstheme="minorBidi"/>
          <w:sz w:val="22"/>
          <w:szCs w:val="22"/>
        </w:rPr>
      </w:pPr>
      <w:hyperlink w:anchor="_Toc504077737" w:history="1">
        <w:r w:rsidR="00B17AA6" w:rsidRPr="00645B02">
          <w:rPr>
            <w:rStyle w:val="Hyperlink"/>
          </w:rPr>
          <w:t>4.6</w:t>
        </w:r>
        <w:r w:rsidR="00B17AA6">
          <w:rPr>
            <w:rFonts w:asciiTheme="minorHAnsi" w:eastAsiaTheme="minorEastAsia" w:hAnsiTheme="minorHAnsi" w:cstheme="minorBidi"/>
            <w:sz w:val="22"/>
            <w:szCs w:val="22"/>
          </w:rPr>
          <w:tab/>
        </w:r>
        <w:r w:rsidR="00B17AA6" w:rsidRPr="00645B02">
          <w:rPr>
            <w:rStyle w:val="Hyperlink"/>
          </w:rPr>
          <w:t>Inkoop derden</w:t>
        </w:r>
        <w:r w:rsidR="00B17AA6">
          <w:rPr>
            <w:webHidden/>
          </w:rPr>
          <w:tab/>
        </w:r>
        <w:r w:rsidR="00B17AA6">
          <w:rPr>
            <w:webHidden/>
          </w:rPr>
          <w:fldChar w:fldCharType="begin"/>
        </w:r>
        <w:r w:rsidR="00B17AA6">
          <w:rPr>
            <w:webHidden/>
          </w:rPr>
          <w:instrText xml:space="preserve"> PAGEREF _Toc504077737 \h </w:instrText>
        </w:r>
        <w:r w:rsidR="00B17AA6">
          <w:rPr>
            <w:webHidden/>
          </w:rPr>
        </w:r>
        <w:r w:rsidR="00B17AA6">
          <w:rPr>
            <w:webHidden/>
          </w:rPr>
          <w:fldChar w:fldCharType="separate"/>
        </w:r>
        <w:r w:rsidR="00B17AA6">
          <w:rPr>
            <w:webHidden/>
          </w:rPr>
          <w:t>47</w:t>
        </w:r>
        <w:r w:rsidR="00B17AA6">
          <w:rPr>
            <w:webHidden/>
          </w:rPr>
          <w:fldChar w:fldCharType="end"/>
        </w:r>
      </w:hyperlink>
    </w:p>
    <w:p w14:paraId="56899A3A" w14:textId="54155D4D"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38" w:history="1">
        <w:r w:rsidR="00B17AA6" w:rsidRPr="00645B02">
          <w:rPr>
            <w:rStyle w:val="Hyperlink"/>
            <w:noProof/>
          </w:rPr>
          <w:t>4.6.1</w:t>
        </w:r>
        <w:r w:rsidR="00B17AA6">
          <w:rPr>
            <w:rFonts w:asciiTheme="minorHAnsi" w:eastAsiaTheme="minorEastAsia" w:hAnsiTheme="minorHAnsi" w:cstheme="minorBidi"/>
            <w:noProof/>
            <w:sz w:val="22"/>
            <w:szCs w:val="22"/>
          </w:rPr>
          <w:tab/>
        </w:r>
        <w:r w:rsidR="00B17AA6" w:rsidRPr="00645B02">
          <w:rPr>
            <w:rStyle w:val="Hyperlink"/>
            <w:noProof/>
          </w:rPr>
          <w:t>Aanbestedende diensten</w:t>
        </w:r>
        <w:r w:rsidR="00B17AA6">
          <w:rPr>
            <w:noProof/>
            <w:webHidden/>
          </w:rPr>
          <w:tab/>
        </w:r>
        <w:r w:rsidR="00B17AA6">
          <w:rPr>
            <w:noProof/>
            <w:webHidden/>
          </w:rPr>
          <w:fldChar w:fldCharType="begin"/>
        </w:r>
        <w:r w:rsidR="00B17AA6">
          <w:rPr>
            <w:noProof/>
            <w:webHidden/>
          </w:rPr>
          <w:instrText xml:space="preserve"> PAGEREF _Toc504077738 \h </w:instrText>
        </w:r>
        <w:r w:rsidR="00B17AA6">
          <w:rPr>
            <w:noProof/>
            <w:webHidden/>
          </w:rPr>
        </w:r>
        <w:r w:rsidR="00B17AA6">
          <w:rPr>
            <w:noProof/>
            <w:webHidden/>
          </w:rPr>
          <w:fldChar w:fldCharType="separate"/>
        </w:r>
        <w:r w:rsidR="00B17AA6">
          <w:rPr>
            <w:noProof/>
            <w:webHidden/>
          </w:rPr>
          <w:t>47</w:t>
        </w:r>
        <w:r w:rsidR="00B17AA6">
          <w:rPr>
            <w:noProof/>
            <w:webHidden/>
          </w:rPr>
          <w:fldChar w:fldCharType="end"/>
        </w:r>
      </w:hyperlink>
    </w:p>
    <w:p w14:paraId="77EE8719" w14:textId="1D5A3C03"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39" w:history="1">
        <w:r w:rsidR="00B17AA6" w:rsidRPr="00645B02">
          <w:rPr>
            <w:rStyle w:val="Hyperlink"/>
            <w:noProof/>
          </w:rPr>
          <w:t>4.6.2</w:t>
        </w:r>
        <w:r w:rsidR="00B17AA6">
          <w:rPr>
            <w:rFonts w:asciiTheme="minorHAnsi" w:eastAsiaTheme="minorEastAsia" w:hAnsiTheme="minorHAnsi" w:cstheme="minorBidi"/>
            <w:noProof/>
            <w:sz w:val="22"/>
            <w:szCs w:val="22"/>
          </w:rPr>
          <w:tab/>
        </w:r>
        <w:r w:rsidR="00B17AA6" w:rsidRPr="00645B02">
          <w:rPr>
            <w:rStyle w:val="Hyperlink"/>
            <w:noProof/>
          </w:rPr>
          <w:t>Aanbestedingsplicht</w:t>
        </w:r>
        <w:r w:rsidR="00B17AA6">
          <w:rPr>
            <w:noProof/>
            <w:webHidden/>
          </w:rPr>
          <w:tab/>
        </w:r>
        <w:r w:rsidR="00B17AA6">
          <w:rPr>
            <w:noProof/>
            <w:webHidden/>
          </w:rPr>
          <w:fldChar w:fldCharType="begin"/>
        </w:r>
        <w:r w:rsidR="00B17AA6">
          <w:rPr>
            <w:noProof/>
            <w:webHidden/>
          </w:rPr>
          <w:instrText xml:space="preserve"> PAGEREF _Toc504077739 \h </w:instrText>
        </w:r>
        <w:r w:rsidR="00B17AA6">
          <w:rPr>
            <w:noProof/>
            <w:webHidden/>
          </w:rPr>
        </w:r>
        <w:r w:rsidR="00B17AA6">
          <w:rPr>
            <w:noProof/>
            <w:webHidden/>
          </w:rPr>
          <w:fldChar w:fldCharType="separate"/>
        </w:r>
        <w:r w:rsidR="00B17AA6">
          <w:rPr>
            <w:noProof/>
            <w:webHidden/>
          </w:rPr>
          <w:t>47</w:t>
        </w:r>
        <w:r w:rsidR="00B17AA6">
          <w:rPr>
            <w:noProof/>
            <w:webHidden/>
          </w:rPr>
          <w:fldChar w:fldCharType="end"/>
        </w:r>
      </w:hyperlink>
    </w:p>
    <w:p w14:paraId="14C1B6BB" w14:textId="69E29F1B"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40" w:history="1">
        <w:r w:rsidR="00B17AA6" w:rsidRPr="00645B02">
          <w:rPr>
            <w:rStyle w:val="Hyperlink"/>
            <w:noProof/>
          </w:rPr>
          <w:t>4.6.3</w:t>
        </w:r>
        <w:r w:rsidR="00B17AA6">
          <w:rPr>
            <w:rFonts w:asciiTheme="minorHAnsi" w:eastAsiaTheme="minorEastAsia" w:hAnsiTheme="minorHAnsi" w:cstheme="minorBidi"/>
            <w:noProof/>
            <w:sz w:val="22"/>
            <w:szCs w:val="22"/>
          </w:rPr>
          <w:tab/>
        </w:r>
        <w:r w:rsidR="00B17AA6" w:rsidRPr="00645B02">
          <w:rPr>
            <w:rStyle w:val="Hyperlink"/>
            <w:noProof/>
          </w:rPr>
          <w:t>De aanbestedingsregels</w:t>
        </w:r>
        <w:r w:rsidR="00B17AA6">
          <w:rPr>
            <w:noProof/>
            <w:webHidden/>
          </w:rPr>
          <w:tab/>
        </w:r>
        <w:r w:rsidR="00B17AA6">
          <w:rPr>
            <w:noProof/>
            <w:webHidden/>
          </w:rPr>
          <w:fldChar w:fldCharType="begin"/>
        </w:r>
        <w:r w:rsidR="00B17AA6">
          <w:rPr>
            <w:noProof/>
            <w:webHidden/>
          </w:rPr>
          <w:instrText xml:space="preserve"> PAGEREF _Toc504077740 \h </w:instrText>
        </w:r>
        <w:r w:rsidR="00B17AA6">
          <w:rPr>
            <w:noProof/>
            <w:webHidden/>
          </w:rPr>
        </w:r>
        <w:r w:rsidR="00B17AA6">
          <w:rPr>
            <w:noProof/>
            <w:webHidden/>
          </w:rPr>
          <w:fldChar w:fldCharType="separate"/>
        </w:r>
        <w:r w:rsidR="00B17AA6">
          <w:rPr>
            <w:noProof/>
            <w:webHidden/>
          </w:rPr>
          <w:t>48</w:t>
        </w:r>
        <w:r w:rsidR="00B17AA6">
          <w:rPr>
            <w:noProof/>
            <w:webHidden/>
          </w:rPr>
          <w:fldChar w:fldCharType="end"/>
        </w:r>
      </w:hyperlink>
    </w:p>
    <w:p w14:paraId="668BE618" w14:textId="52FFD969"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41" w:history="1">
        <w:r w:rsidR="00B17AA6" w:rsidRPr="00645B02">
          <w:rPr>
            <w:rStyle w:val="Hyperlink"/>
            <w:noProof/>
          </w:rPr>
          <w:t>4.6.4</w:t>
        </w:r>
        <w:r w:rsidR="00B17AA6">
          <w:rPr>
            <w:rFonts w:asciiTheme="minorHAnsi" w:eastAsiaTheme="minorEastAsia" w:hAnsiTheme="minorHAnsi" w:cstheme="minorBidi"/>
            <w:noProof/>
            <w:sz w:val="22"/>
            <w:szCs w:val="22"/>
          </w:rPr>
          <w:tab/>
        </w:r>
        <w:r w:rsidR="00B17AA6" w:rsidRPr="00645B02">
          <w:rPr>
            <w:rStyle w:val="Hyperlink"/>
            <w:noProof/>
          </w:rPr>
          <w:t>Geen aanbestedende dienst</w:t>
        </w:r>
        <w:r w:rsidR="00B17AA6">
          <w:rPr>
            <w:noProof/>
            <w:webHidden/>
          </w:rPr>
          <w:tab/>
        </w:r>
        <w:r w:rsidR="00B17AA6">
          <w:rPr>
            <w:noProof/>
            <w:webHidden/>
          </w:rPr>
          <w:fldChar w:fldCharType="begin"/>
        </w:r>
        <w:r w:rsidR="00B17AA6">
          <w:rPr>
            <w:noProof/>
            <w:webHidden/>
          </w:rPr>
          <w:instrText xml:space="preserve"> PAGEREF _Toc504077741 \h </w:instrText>
        </w:r>
        <w:r w:rsidR="00B17AA6">
          <w:rPr>
            <w:noProof/>
            <w:webHidden/>
          </w:rPr>
        </w:r>
        <w:r w:rsidR="00B17AA6">
          <w:rPr>
            <w:noProof/>
            <w:webHidden/>
          </w:rPr>
          <w:fldChar w:fldCharType="separate"/>
        </w:r>
        <w:r w:rsidR="00B17AA6">
          <w:rPr>
            <w:noProof/>
            <w:webHidden/>
          </w:rPr>
          <w:t>49</w:t>
        </w:r>
        <w:r w:rsidR="00B17AA6">
          <w:rPr>
            <w:noProof/>
            <w:webHidden/>
          </w:rPr>
          <w:fldChar w:fldCharType="end"/>
        </w:r>
      </w:hyperlink>
    </w:p>
    <w:p w14:paraId="20070F79" w14:textId="6B6F235A" w:rsidR="00B17AA6" w:rsidRDefault="00E2154C">
      <w:pPr>
        <w:pStyle w:val="Inhopg2"/>
        <w:rPr>
          <w:rFonts w:asciiTheme="minorHAnsi" w:eastAsiaTheme="minorEastAsia" w:hAnsiTheme="minorHAnsi" w:cstheme="minorBidi"/>
          <w:sz w:val="22"/>
          <w:szCs w:val="22"/>
        </w:rPr>
      </w:pPr>
      <w:hyperlink w:anchor="_Toc504077742" w:history="1">
        <w:r w:rsidR="00B17AA6" w:rsidRPr="00645B02">
          <w:rPr>
            <w:rStyle w:val="Hyperlink"/>
          </w:rPr>
          <w:t>4.7</w:t>
        </w:r>
        <w:r w:rsidR="00B17AA6">
          <w:rPr>
            <w:rFonts w:asciiTheme="minorHAnsi" w:eastAsiaTheme="minorEastAsia" w:hAnsiTheme="minorHAnsi" w:cstheme="minorBidi"/>
            <w:sz w:val="22"/>
            <w:szCs w:val="22"/>
          </w:rPr>
          <w:tab/>
        </w:r>
        <w:r w:rsidR="00B17AA6" w:rsidRPr="00645B02">
          <w:rPr>
            <w:rStyle w:val="Hyperlink"/>
          </w:rPr>
          <w:t>Projecten die inkomsten genereren</w:t>
        </w:r>
        <w:r w:rsidR="00B17AA6">
          <w:rPr>
            <w:webHidden/>
          </w:rPr>
          <w:tab/>
        </w:r>
        <w:r w:rsidR="00B17AA6">
          <w:rPr>
            <w:webHidden/>
          </w:rPr>
          <w:fldChar w:fldCharType="begin"/>
        </w:r>
        <w:r w:rsidR="00B17AA6">
          <w:rPr>
            <w:webHidden/>
          </w:rPr>
          <w:instrText xml:space="preserve"> PAGEREF _Toc504077742 \h </w:instrText>
        </w:r>
        <w:r w:rsidR="00B17AA6">
          <w:rPr>
            <w:webHidden/>
          </w:rPr>
        </w:r>
        <w:r w:rsidR="00B17AA6">
          <w:rPr>
            <w:webHidden/>
          </w:rPr>
          <w:fldChar w:fldCharType="separate"/>
        </w:r>
        <w:r w:rsidR="00B17AA6">
          <w:rPr>
            <w:webHidden/>
          </w:rPr>
          <w:t>49</w:t>
        </w:r>
        <w:r w:rsidR="00B17AA6">
          <w:rPr>
            <w:webHidden/>
          </w:rPr>
          <w:fldChar w:fldCharType="end"/>
        </w:r>
      </w:hyperlink>
    </w:p>
    <w:p w14:paraId="49E945E3" w14:textId="015C6B55"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43" w:history="1">
        <w:r w:rsidR="00B17AA6" w:rsidRPr="00645B02">
          <w:rPr>
            <w:rStyle w:val="Hyperlink"/>
            <w:noProof/>
          </w:rPr>
          <w:t>4.7.1</w:t>
        </w:r>
        <w:r w:rsidR="00B17AA6">
          <w:rPr>
            <w:rFonts w:asciiTheme="minorHAnsi" w:eastAsiaTheme="minorEastAsia" w:hAnsiTheme="minorHAnsi" w:cstheme="minorBidi"/>
            <w:noProof/>
            <w:sz w:val="22"/>
            <w:szCs w:val="22"/>
          </w:rPr>
          <w:tab/>
        </w:r>
        <w:r w:rsidR="00B17AA6" w:rsidRPr="00645B02">
          <w:rPr>
            <w:rStyle w:val="Hyperlink"/>
            <w:noProof/>
          </w:rPr>
          <w:t>Begripsbepaling</w:t>
        </w:r>
        <w:r w:rsidR="00B17AA6">
          <w:rPr>
            <w:noProof/>
            <w:webHidden/>
          </w:rPr>
          <w:tab/>
        </w:r>
        <w:r w:rsidR="00B17AA6">
          <w:rPr>
            <w:noProof/>
            <w:webHidden/>
          </w:rPr>
          <w:fldChar w:fldCharType="begin"/>
        </w:r>
        <w:r w:rsidR="00B17AA6">
          <w:rPr>
            <w:noProof/>
            <w:webHidden/>
          </w:rPr>
          <w:instrText xml:space="preserve"> PAGEREF _Toc504077743 \h </w:instrText>
        </w:r>
        <w:r w:rsidR="00B17AA6">
          <w:rPr>
            <w:noProof/>
            <w:webHidden/>
          </w:rPr>
        </w:r>
        <w:r w:rsidR="00B17AA6">
          <w:rPr>
            <w:noProof/>
            <w:webHidden/>
          </w:rPr>
          <w:fldChar w:fldCharType="separate"/>
        </w:r>
        <w:r w:rsidR="00B17AA6">
          <w:rPr>
            <w:noProof/>
            <w:webHidden/>
          </w:rPr>
          <w:t>49</w:t>
        </w:r>
        <w:r w:rsidR="00B17AA6">
          <w:rPr>
            <w:noProof/>
            <w:webHidden/>
          </w:rPr>
          <w:fldChar w:fldCharType="end"/>
        </w:r>
      </w:hyperlink>
    </w:p>
    <w:p w14:paraId="152AE065" w14:textId="0A693BD4"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44" w:history="1">
        <w:r w:rsidR="00B17AA6" w:rsidRPr="00645B02">
          <w:rPr>
            <w:rStyle w:val="Hyperlink"/>
            <w:noProof/>
          </w:rPr>
          <w:t>4.7.2</w:t>
        </w:r>
        <w:r w:rsidR="00B17AA6">
          <w:rPr>
            <w:rFonts w:asciiTheme="minorHAnsi" w:eastAsiaTheme="minorEastAsia" w:hAnsiTheme="minorHAnsi" w:cstheme="minorBidi"/>
            <w:noProof/>
            <w:sz w:val="22"/>
            <w:szCs w:val="22"/>
          </w:rPr>
          <w:tab/>
        </w:r>
        <w:r w:rsidR="00B17AA6" w:rsidRPr="00645B02">
          <w:rPr>
            <w:rStyle w:val="Hyperlink"/>
            <w:noProof/>
          </w:rPr>
          <w:t>Inkomsten tijdens de looptijd van het project</w:t>
        </w:r>
        <w:r w:rsidR="00B17AA6">
          <w:rPr>
            <w:noProof/>
            <w:webHidden/>
          </w:rPr>
          <w:tab/>
        </w:r>
        <w:r w:rsidR="00B17AA6">
          <w:rPr>
            <w:noProof/>
            <w:webHidden/>
          </w:rPr>
          <w:fldChar w:fldCharType="begin"/>
        </w:r>
        <w:r w:rsidR="00B17AA6">
          <w:rPr>
            <w:noProof/>
            <w:webHidden/>
          </w:rPr>
          <w:instrText xml:space="preserve"> PAGEREF _Toc504077744 \h </w:instrText>
        </w:r>
        <w:r w:rsidR="00B17AA6">
          <w:rPr>
            <w:noProof/>
            <w:webHidden/>
          </w:rPr>
        </w:r>
        <w:r w:rsidR="00B17AA6">
          <w:rPr>
            <w:noProof/>
            <w:webHidden/>
          </w:rPr>
          <w:fldChar w:fldCharType="separate"/>
        </w:r>
        <w:r w:rsidR="00B17AA6">
          <w:rPr>
            <w:noProof/>
            <w:webHidden/>
          </w:rPr>
          <w:t>50</w:t>
        </w:r>
        <w:r w:rsidR="00B17AA6">
          <w:rPr>
            <w:noProof/>
            <w:webHidden/>
          </w:rPr>
          <w:fldChar w:fldCharType="end"/>
        </w:r>
      </w:hyperlink>
    </w:p>
    <w:p w14:paraId="28EF4EBF" w14:textId="69A387CE"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45" w:history="1">
        <w:r w:rsidR="00B17AA6" w:rsidRPr="00645B02">
          <w:rPr>
            <w:rStyle w:val="Hyperlink"/>
            <w:noProof/>
          </w:rPr>
          <w:t>4.7.3</w:t>
        </w:r>
        <w:r w:rsidR="00B17AA6">
          <w:rPr>
            <w:rFonts w:asciiTheme="minorHAnsi" w:eastAsiaTheme="minorEastAsia" w:hAnsiTheme="minorHAnsi" w:cstheme="minorBidi"/>
            <w:noProof/>
            <w:sz w:val="22"/>
            <w:szCs w:val="22"/>
          </w:rPr>
          <w:tab/>
        </w:r>
        <w:r w:rsidR="00B17AA6" w:rsidRPr="00645B02">
          <w:rPr>
            <w:rStyle w:val="Hyperlink"/>
            <w:noProof/>
          </w:rPr>
          <w:t>Inkomsten (ook) na afloop van het project</w:t>
        </w:r>
        <w:r w:rsidR="00B17AA6">
          <w:rPr>
            <w:noProof/>
            <w:webHidden/>
          </w:rPr>
          <w:tab/>
        </w:r>
        <w:r w:rsidR="00B17AA6">
          <w:rPr>
            <w:noProof/>
            <w:webHidden/>
          </w:rPr>
          <w:fldChar w:fldCharType="begin"/>
        </w:r>
        <w:r w:rsidR="00B17AA6">
          <w:rPr>
            <w:noProof/>
            <w:webHidden/>
          </w:rPr>
          <w:instrText xml:space="preserve"> PAGEREF _Toc504077745 \h </w:instrText>
        </w:r>
        <w:r w:rsidR="00B17AA6">
          <w:rPr>
            <w:noProof/>
            <w:webHidden/>
          </w:rPr>
        </w:r>
        <w:r w:rsidR="00B17AA6">
          <w:rPr>
            <w:noProof/>
            <w:webHidden/>
          </w:rPr>
          <w:fldChar w:fldCharType="separate"/>
        </w:r>
        <w:r w:rsidR="00B17AA6">
          <w:rPr>
            <w:noProof/>
            <w:webHidden/>
          </w:rPr>
          <w:t>51</w:t>
        </w:r>
        <w:r w:rsidR="00B17AA6">
          <w:rPr>
            <w:noProof/>
            <w:webHidden/>
          </w:rPr>
          <w:fldChar w:fldCharType="end"/>
        </w:r>
      </w:hyperlink>
    </w:p>
    <w:p w14:paraId="7FACB6DF" w14:textId="6573304A" w:rsidR="00B17AA6" w:rsidRDefault="00E2154C">
      <w:pPr>
        <w:pStyle w:val="Inhopg2"/>
        <w:rPr>
          <w:rFonts w:asciiTheme="minorHAnsi" w:eastAsiaTheme="minorEastAsia" w:hAnsiTheme="minorHAnsi" w:cstheme="minorBidi"/>
          <w:sz w:val="22"/>
          <w:szCs w:val="22"/>
        </w:rPr>
      </w:pPr>
      <w:hyperlink w:anchor="_Toc504077746" w:history="1">
        <w:r w:rsidR="00B17AA6" w:rsidRPr="00645B02">
          <w:rPr>
            <w:rStyle w:val="Hyperlink"/>
          </w:rPr>
          <w:t>4.7.3.1</w:t>
        </w:r>
        <w:r w:rsidR="00B17AA6">
          <w:rPr>
            <w:rFonts w:asciiTheme="minorHAnsi" w:eastAsiaTheme="minorEastAsia" w:hAnsiTheme="minorHAnsi" w:cstheme="minorBidi"/>
            <w:sz w:val="22"/>
            <w:szCs w:val="22"/>
          </w:rPr>
          <w:tab/>
        </w:r>
        <w:r w:rsidR="00B17AA6" w:rsidRPr="00645B02">
          <w:rPr>
            <w:rStyle w:val="Hyperlink"/>
          </w:rPr>
          <w:t xml:space="preserve"> Inkomsten vooraf objectief te bepalen</w:t>
        </w:r>
        <w:r w:rsidR="00B17AA6">
          <w:rPr>
            <w:webHidden/>
          </w:rPr>
          <w:tab/>
        </w:r>
        <w:r w:rsidR="00B17AA6">
          <w:rPr>
            <w:webHidden/>
          </w:rPr>
          <w:fldChar w:fldCharType="begin"/>
        </w:r>
        <w:r w:rsidR="00B17AA6">
          <w:rPr>
            <w:webHidden/>
          </w:rPr>
          <w:instrText xml:space="preserve"> PAGEREF _Toc504077746 \h </w:instrText>
        </w:r>
        <w:r w:rsidR="00B17AA6">
          <w:rPr>
            <w:webHidden/>
          </w:rPr>
        </w:r>
        <w:r w:rsidR="00B17AA6">
          <w:rPr>
            <w:webHidden/>
          </w:rPr>
          <w:fldChar w:fldCharType="separate"/>
        </w:r>
        <w:r w:rsidR="00B17AA6">
          <w:rPr>
            <w:webHidden/>
          </w:rPr>
          <w:t>51</w:t>
        </w:r>
        <w:r w:rsidR="00B17AA6">
          <w:rPr>
            <w:webHidden/>
          </w:rPr>
          <w:fldChar w:fldCharType="end"/>
        </w:r>
      </w:hyperlink>
    </w:p>
    <w:p w14:paraId="1FF07FC6" w14:textId="522F4F86" w:rsidR="00B17AA6" w:rsidRDefault="00E2154C">
      <w:pPr>
        <w:pStyle w:val="Inhopg2"/>
        <w:rPr>
          <w:rFonts w:asciiTheme="minorHAnsi" w:eastAsiaTheme="minorEastAsia" w:hAnsiTheme="minorHAnsi" w:cstheme="minorBidi"/>
          <w:sz w:val="22"/>
          <w:szCs w:val="22"/>
        </w:rPr>
      </w:pPr>
      <w:hyperlink w:anchor="_Toc504077747" w:history="1">
        <w:r w:rsidR="00B17AA6" w:rsidRPr="00645B02">
          <w:rPr>
            <w:rStyle w:val="Hyperlink"/>
          </w:rPr>
          <w:t>4.7.3.2</w:t>
        </w:r>
        <w:r w:rsidR="00B17AA6">
          <w:rPr>
            <w:rFonts w:asciiTheme="minorHAnsi" w:eastAsiaTheme="minorEastAsia" w:hAnsiTheme="minorHAnsi" w:cstheme="minorBidi"/>
            <w:sz w:val="22"/>
            <w:szCs w:val="22"/>
          </w:rPr>
          <w:tab/>
        </w:r>
        <w:r w:rsidR="00B17AA6" w:rsidRPr="00645B02">
          <w:rPr>
            <w:rStyle w:val="Hyperlink"/>
          </w:rPr>
          <w:t xml:space="preserve"> Inkomsten vooraf niet objectief te bepalen</w:t>
        </w:r>
        <w:r w:rsidR="00B17AA6">
          <w:rPr>
            <w:webHidden/>
          </w:rPr>
          <w:tab/>
        </w:r>
        <w:r w:rsidR="00B17AA6">
          <w:rPr>
            <w:webHidden/>
          </w:rPr>
          <w:fldChar w:fldCharType="begin"/>
        </w:r>
        <w:r w:rsidR="00B17AA6">
          <w:rPr>
            <w:webHidden/>
          </w:rPr>
          <w:instrText xml:space="preserve"> PAGEREF _Toc504077747 \h </w:instrText>
        </w:r>
        <w:r w:rsidR="00B17AA6">
          <w:rPr>
            <w:webHidden/>
          </w:rPr>
        </w:r>
        <w:r w:rsidR="00B17AA6">
          <w:rPr>
            <w:webHidden/>
          </w:rPr>
          <w:fldChar w:fldCharType="separate"/>
        </w:r>
        <w:r w:rsidR="00B17AA6">
          <w:rPr>
            <w:webHidden/>
          </w:rPr>
          <w:t>52</w:t>
        </w:r>
        <w:r w:rsidR="00B17AA6">
          <w:rPr>
            <w:webHidden/>
          </w:rPr>
          <w:fldChar w:fldCharType="end"/>
        </w:r>
      </w:hyperlink>
    </w:p>
    <w:p w14:paraId="6862A505" w14:textId="1913B4E8" w:rsidR="00B17AA6" w:rsidRDefault="00E2154C">
      <w:pPr>
        <w:pStyle w:val="Inhopg2"/>
        <w:rPr>
          <w:rFonts w:asciiTheme="minorHAnsi" w:eastAsiaTheme="minorEastAsia" w:hAnsiTheme="minorHAnsi" w:cstheme="minorBidi"/>
          <w:sz w:val="22"/>
          <w:szCs w:val="22"/>
        </w:rPr>
      </w:pPr>
      <w:hyperlink w:anchor="_Toc504077748" w:history="1">
        <w:r w:rsidR="00B17AA6" w:rsidRPr="00645B02">
          <w:rPr>
            <w:rStyle w:val="Hyperlink"/>
          </w:rPr>
          <w:t>4.8</w:t>
        </w:r>
        <w:r w:rsidR="00B17AA6">
          <w:rPr>
            <w:rFonts w:asciiTheme="minorHAnsi" w:eastAsiaTheme="minorEastAsia" w:hAnsiTheme="minorHAnsi" w:cstheme="minorBidi"/>
            <w:sz w:val="22"/>
            <w:szCs w:val="22"/>
          </w:rPr>
          <w:tab/>
        </w:r>
        <w:r w:rsidR="00B17AA6" w:rsidRPr="00645B02">
          <w:rPr>
            <w:rStyle w:val="Hyperlink"/>
          </w:rPr>
          <w:t>Klevende voorwaarden</w:t>
        </w:r>
        <w:r w:rsidR="00B17AA6">
          <w:rPr>
            <w:webHidden/>
          </w:rPr>
          <w:tab/>
        </w:r>
        <w:r w:rsidR="00B17AA6">
          <w:rPr>
            <w:webHidden/>
          </w:rPr>
          <w:fldChar w:fldCharType="begin"/>
        </w:r>
        <w:r w:rsidR="00B17AA6">
          <w:rPr>
            <w:webHidden/>
          </w:rPr>
          <w:instrText xml:space="preserve"> PAGEREF _Toc504077748 \h </w:instrText>
        </w:r>
        <w:r w:rsidR="00B17AA6">
          <w:rPr>
            <w:webHidden/>
          </w:rPr>
        </w:r>
        <w:r w:rsidR="00B17AA6">
          <w:rPr>
            <w:webHidden/>
          </w:rPr>
          <w:fldChar w:fldCharType="separate"/>
        </w:r>
        <w:r w:rsidR="00B17AA6">
          <w:rPr>
            <w:webHidden/>
          </w:rPr>
          <w:t>52</w:t>
        </w:r>
        <w:r w:rsidR="00B17AA6">
          <w:rPr>
            <w:webHidden/>
          </w:rPr>
          <w:fldChar w:fldCharType="end"/>
        </w:r>
      </w:hyperlink>
    </w:p>
    <w:p w14:paraId="2B61A5B5" w14:textId="0665CF0D"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49" w:history="1">
        <w:r w:rsidR="00B17AA6" w:rsidRPr="00645B02">
          <w:rPr>
            <w:rStyle w:val="Hyperlink"/>
            <w:noProof/>
          </w:rPr>
          <w:t>4.8.1</w:t>
        </w:r>
        <w:r w:rsidR="00B17AA6">
          <w:rPr>
            <w:rFonts w:asciiTheme="minorHAnsi" w:eastAsiaTheme="minorEastAsia" w:hAnsiTheme="minorHAnsi" w:cstheme="minorBidi"/>
            <w:noProof/>
            <w:sz w:val="22"/>
            <w:szCs w:val="22"/>
          </w:rPr>
          <w:tab/>
        </w:r>
        <w:r w:rsidR="00B17AA6" w:rsidRPr="00645B02">
          <w:rPr>
            <w:rStyle w:val="Hyperlink"/>
            <w:noProof/>
          </w:rPr>
          <w:t>Bewaren bewijsstukken</w:t>
        </w:r>
        <w:r w:rsidR="00B17AA6">
          <w:rPr>
            <w:noProof/>
            <w:webHidden/>
          </w:rPr>
          <w:tab/>
        </w:r>
        <w:r w:rsidR="00B17AA6">
          <w:rPr>
            <w:noProof/>
            <w:webHidden/>
          </w:rPr>
          <w:fldChar w:fldCharType="begin"/>
        </w:r>
        <w:r w:rsidR="00B17AA6">
          <w:rPr>
            <w:noProof/>
            <w:webHidden/>
          </w:rPr>
          <w:instrText xml:space="preserve"> PAGEREF _Toc504077749 \h </w:instrText>
        </w:r>
        <w:r w:rsidR="00B17AA6">
          <w:rPr>
            <w:noProof/>
            <w:webHidden/>
          </w:rPr>
        </w:r>
        <w:r w:rsidR="00B17AA6">
          <w:rPr>
            <w:noProof/>
            <w:webHidden/>
          </w:rPr>
          <w:fldChar w:fldCharType="separate"/>
        </w:r>
        <w:r w:rsidR="00B17AA6">
          <w:rPr>
            <w:noProof/>
            <w:webHidden/>
          </w:rPr>
          <w:t>52</w:t>
        </w:r>
        <w:r w:rsidR="00B17AA6">
          <w:rPr>
            <w:noProof/>
            <w:webHidden/>
          </w:rPr>
          <w:fldChar w:fldCharType="end"/>
        </w:r>
      </w:hyperlink>
    </w:p>
    <w:p w14:paraId="5C1ED204" w14:textId="22EAC024"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50" w:history="1">
        <w:r w:rsidR="00B17AA6" w:rsidRPr="00645B02">
          <w:rPr>
            <w:rStyle w:val="Hyperlink"/>
            <w:noProof/>
          </w:rPr>
          <w:t>4.8.2</w:t>
        </w:r>
        <w:r w:rsidR="00B17AA6">
          <w:rPr>
            <w:rFonts w:asciiTheme="minorHAnsi" w:eastAsiaTheme="minorEastAsia" w:hAnsiTheme="minorHAnsi" w:cstheme="minorBidi"/>
            <w:noProof/>
            <w:sz w:val="22"/>
            <w:szCs w:val="22"/>
          </w:rPr>
          <w:tab/>
        </w:r>
        <w:r w:rsidR="00B17AA6" w:rsidRPr="00645B02">
          <w:rPr>
            <w:rStyle w:val="Hyperlink"/>
            <w:noProof/>
          </w:rPr>
          <w:t>Instandhoudingsplicht</w:t>
        </w:r>
        <w:r w:rsidR="00B17AA6">
          <w:rPr>
            <w:noProof/>
            <w:webHidden/>
          </w:rPr>
          <w:tab/>
        </w:r>
        <w:r w:rsidR="00B17AA6">
          <w:rPr>
            <w:noProof/>
            <w:webHidden/>
          </w:rPr>
          <w:fldChar w:fldCharType="begin"/>
        </w:r>
        <w:r w:rsidR="00B17AA6">
          <w:rPr>
            <w:noProof/>
            <w:webHidden/>
          </w:rPr>
          <w:instrText xml:space="preserve"> PAGEREF _Toc504077750 \h </w:instrText>
        </w:r>
        <w:r w:rsidR="00B17AA6">
          <w:rPr>
            <w:noProof/>
            <w:webHidden/>
          </w:rPr>
        </w:r>
        <w:r w:rsidR="00B17AA6">
          <w:rPr>
            <w:noProof/>
            <w:webHidden/>
          </w:rPr>
          <w:fldChar w:fldCharType="separate"/>
        </w:r>
        <w:r w:rsidR="00B17AA6">
          <w:rPr>
            <w:noProof/>
            <w:webHidden/>
          </w:rPr>
          <w:t>52</w:t>
        </w:r>
        <w:r w:rsidR="00B17AA6">
          <w:rPr>
            <w:noProof/>
            <w:webHidden/>
          </w:rPr>
          <w:fldChar w:fldCharType="end"/>
        </w:r>
      </w:hyperlink>
    </w:p>
    <w:p w14:paraId="256BC550" w14:textId="318EDCE4" w:rsidR="00B17AA6" w:rsidRDefault="00E2154C">
      <w:pPr>
        <w:pStyle w:val="Inhopg3"/>
        <w:tabs>
          <w:tab w:val="left" w:pos="1320"/>
          <w:tab w:val="right" w:leader="dot" w:pos="9016"/>
        </w:tabs>
        <w:rPr>
          <w:rFonts w:asciiTheme="minorHAnsi" w:eastAsiaTheme="minorEastAsia" w:hAnsiTheme="minorHAnsi" w:cstheme="minorBidi"/>
          <w:noProof/>
          <w:sz w:val="22"/>
          <w:szCs w:val="22"/>
        </w:rPr>
      </w:pPr>
      <w:hyperlink w:anchor="_Toc504077751" w:history="1">
        <w:r w:rsidR="00B17AA6" w:rsidRPr="00645B02">
          <w:rPr>
            <w:rStyle w:val="Hyperlink"/>
            <w:noProof/>
          </w:rPr>
          <w:t>4.8.3</w:t>
        </w:r>
        <w:r w:rsidR="00B17AA6">
          <w:rPr>
            <w:rFonts w:asciiTheme="minorHAnsi" w:eastAsiaTheme="minorEastAsia" w:hAnsiTheme="minorHAnsi" w:cstheme="minorBidi"/>
            <w:noProof/>
            <w:sz w:val="22"/>
            <w:szCs w:val="22"/>
          </w:rPr>
          <w:tab/>
        </w:r>
        <w:r w:rsidR="00B17AA6" w:rsidRPr="00645B02">
          <w:rPr>
            <w:rStyle w:val="Hyperlink"/>
            <w:noProof/>
          </w:rPr>
          <w:t>Inkomsten na afloop</w:t>
        </w:r>
        <w:r w:rsidR="00B17AA6">
          <w:rPr>
            <w:noProof/>
            <w:webHidden/>
          </w:rPr>
          <w:tab/>
        </w:r>
        <w:r w:rsidR="00B17AA6">
          <w:rPr>
            <w:noProof/>
            <w:webHidden/>
          </w:rPr>
          <w:fldChar w:fldCharType="begin"/>
        </w:r>
        <w:r w:rsidR="00B17AA6">
          <w:rPr>
            <w:noProof/>
            <w:webHidden/>
          </w:rPr>
          <w:instrText xml:space="preserve"> PAGEREF _Toc504077751 \h </w:instrText>
        </w:r>
        <w:r w:rsidR="00B17AA6">
          <w:rPr>
            <w:noProof/>
            <w:webHidden/>
          </w:rPr>
        </w:r>
        <w:r w:rsidR="00B17AA6">
          <w:rPr>
            <w:noProof/>
            <w:webHidden/>
          </w:rPr>
          <w:fldChar w:fldCharType="separate"/>
        </w:r>
        <w:r w:rsidR="00B17AA6">
          <w:rPr>
            <w:noProof/>
            <w:webHidden/>
          </w:rPr>
          <w:t>53</w:t>
        </w:r>
        <w:r w:rsidR="00B17AA6">
          <w:rPr>
            <w:noProof/>
            <w:webHidden/>
          </w:rPr>
          <w:fldChar w:fldCharType="end"/>
        </w:r>
      </w:hyperlink>
    </w:p>
    <w:p w14:paraId="327D4A15" w14:textId="412F9ACD" w:rsidR="00B17AA6" w:rsidRDefault="00E2154C">
      <w:pPr>
        <w:pStyle w:val="Inhopg1"/>
        <w:tabs>
          <w:tab w:val="right" w:leader="dot" w:pos="9016"/>
        </w:tabs>
        <w:rPr>
          <w:rFonts w:asciiTheme="minorHAnsi" w:eastAsiaTheme="minorEastAsia" w:hAnsiTheme="minorHAnsi" w:cstheme="minorBidi"/>
          <w:noProof/>
          <w:sz w:val="22"/>
          <w:szCs w:val="22"/>
        </w:rPr>
      </w:pPr>
      <w:hyperlink w:anchor="_Toc504077752" w:history="1">
        <w:r w:rsidR="00B17AA6" w:rsidRPr="00645B02">
          <w:rPr>
            <w:rStyle w:val="Hyperlink"/>
            <w:noProof/>
          </w:rPr>
          <w:t>Bijlage 1: Overzicht procedure financiële instrumenten</w:t>
        </w:r>
        <w:r w:rsidR="00B17AA6">
          <w:rPr>
            <w:noProof/>
            <w:webHidden/>
          </w:rPr>
          <w:tab/>
        </w:r>
        <w:r w:rsidR="00B17AA6">
          <w:rPr>
            <w:noProof/>
            <w:webHidden/>
          </w:rPr>
          <w:fldChar w:fldCharType="begin"/>
        </w:r>
        <w:r w:rsidR="00B17AA6">
          <w:rPr>
            <w:noProof/>
            <w:webHidden/>
          </w:rPr>
          <w:instrText xml:space="preserve"> PAGEREF _Toc504077752 \h </w:instrText>
        </w:r>
        <w:r w:rsidR="00B17AA6">
          <w:rPr>
            <w:noProof/>
            <w:webHidden/>
          </w:rPr>
        </w:r>
        <w:r w:rsidR="00B17AA6">
          <w:rPr>
            <w:noProof/>
            <w:webHidden/>
          </w:rPr>
          <w:fldChar w:fldCharType="separate"/>
        </w:r>
        <w:r w:rsidR="00B17AA6">
          <w:rPr>
            <w:noProof/>
            <w:webHidden/>
          </w:rPr>
          <w:t>54</w:t>
        </w:r>
        <w:r w:rsidR="00B17AA6">
          <w:rPr>
            <w:noProof/>
            <w:webHidden/>
          </w:rPr>
          <w:fldChar w:fldCharType="end"/>
        </w:r>
      </w:hyperlink>
    </w:p>
    <w:p w14:paraId="0B8FCE11" w14:textId="645F8F63" w:rsidR="00B17AA6" w:rsidRDefault="00E2154C">
      <w:pPr>
        <w:pStyle w:val="Inhopg1"/>
        <w:tabs>
          <w:tab w:val="right" w:leader="dot" w:pos="9016"/>
        </w:tabs>
        <w:rPr>
          <w:rFonts w:asciiTheme="minorHAnsi" w:eastAsiaTheme="minorEastAsia" w:hAnsiTheme="minorHAnsi" w:cstheme="minorBidi"/>
          <w:noProof/>
          <w:sz w:val="22"/>
          <w:szCs w:val="22"/>
        </w:rPr>
      </w:pPr>
      <w:hyperlink w:anchor="_Toc504077753" w:history="1">
        <w:r w:rsidR="00B17AA6" w:rsidRPr="00645B02">
          <w:rPr>
            <w:rStyle w:val="Hyperlink"/>
            <w:noProof/>
          </w:rPr>
          <w:t>Bijlage 2: Overzicht Europese EFRO wet- en regelgeving</w:t>
        </w:r>
        <w:r w:rsidR="00B17AA6">
          <w:rPr>
            <w:noProof/>
            <w:webHidden/>
          </w:rPr>
          <w:tab/>
        </w:r>
        <w:r w:rsidR="00B17AA6">
          <w:rPr>
            <w:noProof/>
            <w:webHidden/>
          </w:rPr>
          <w:fldChar w:fldCharType="begin"/>
        </w:r>
        <w:r w:rsidR="00B17AA6">
          <w:rPr>
            <w:noProof/>
            <w:webHidden/>
          </w:rPr>
          <w:instrText xml:space="preserve"> PAGEREF _Toc504077753 \h </w:instrText>
        </w:r>
        <w:r w:rsidR="00B17AA6">
          <w:rPr>
            <w:noProof/>
            <w:webHidden/>
          </w:rPr>
        </w:r>
        <w:r w:rsidR="00B17AA6">
          <w:rPr>
            <w:noProof/>
            <w:webHidden/>
          </w:rPr>
          <w:fldChar w:fldCharType="separate"/>
        </w:r>
        <w:r w:rsidR="00B17AA6">
          <w:rPr>
            <w:noProof/>
            <w:webHidden/>
          </w:rPr>
          <w:t>57</w:t>
        </w:r>
        <w:r w:rsidR="00B17AA6">
          <w:rPr>
            <w:noProof/>
            <w:webHidden/>
          </w:rPr>
          <w:fldChar w:fldCharType="end"/>
        </w:r>
      </w:hyperlink>
    </w:p>
    <w:p w14:paraId="26E10BC3" w14:textId="1DFE789A" w:rsidR="00B17AA6" w:rsidRDefault="00E2154C">
      <w:pPr>
        <w:pStyle w:val="Inhopg1"/>
        <w:tabs>
          <w:tab w:val="right" w:leader="dot" w:pos="9016"/>
        </w:tabs>
        <w:rPr>
          <w:rFonts w:asciiTheme="minorHAnsi" w:eastAsiaTheme="minorEastAsia" w:hAnsiTheme="minorHAnsi" w:cstheme="minorBidi"/>
          <w:noProof/>
          <w:sz w:val="22"/>
          <w:szCs w:val="22"/>
        </w:rPr>
      </w:pPr>
      <w:hyperlink w:anchor="_Toc504077754" w:history="1">
        <w:r w:rsidR="00B17AA6" w:rsidRPr="00645B02">
          <w:rPr>
            <w:rStyle w:val="Hyperlink"/>
            <w:noProof/>
          </w:rPr>
          <w:t>Bijlage 3. Aandachtspunten inrichting projectadministratie</w:t>
        </w:r>
        <w:r w:rsidR="00B17AA6">
          <w:rPr>
            <w:noProof/>
            <w:webHidden/>
          </w:rPr>
          <w:tab/>
        </w:r>
        <w:r w:rsidR="00B17AA6">
          <w:rPr>
            <w:noProof/>
            <w:webHidden/>
          </w:rPr>
          <w:fldChar w:fldCharType="begin"/>
        </w:r>
        <w:r w:rsidR="00B17AA6">
          <w:rPr>
            <w:noProof/>
            <w:webHidden/>
          </w:rPr>
          <w:instrText xml:space="preserve"> PAGEREF _Toc504077754 \h </w:instrText>
        </w:r>
        <w:r w:rsidR="00B17AA6">
          <w:rPr>
            <w:noProof/>
            <w:webHidden/>
          </w:rPr>
        </w:r>
        <w:r w:rsidR="00B17AA6">
          <w:rPr>
            <w:noProof/>
            <w:webHidden/>
          </w:rPr>
          <w:fldChar w:fldCharType="separate"/>
        </w:r>
        <w:r w:rsidR="00B17AA6">
          <w:rPr>
            <w:noProof/>
            <w:webHidden/>
          </w:rPr>
          <w:t>61</w:t>
        </w:r>
        <w:r w:rsidR="00B17AA6">
          <w:rPr>
            <w:noProof/>
            <w:webHidden/>
          </w:rPr>
          <w:fldChar w:fldCharType="end"/>
        </w:r>
      </w:hyperlink>
    </w:p>
    <w:p w14:paraId="228D0A6A" w14:textId="4BD4A71D" w:rsidR="00B17AA6" w:rsidRDefault="00E2154C">
      <w:pPr>
        <w:pStyle w:val="Inhopg1"/>
        <w:tabs>
          <w:tab w:val="right" w:leader="dot" w:pos="9016"/>
        </w:tabs>
        <w:rPr>
          <w:rFonts w:asciiTheme="minorHAnsi" w:eastAsiaTheme="minorEastAsia" w:hAnsiTheme="minorHAnsi" w:cstheme="minorBidi"/>
          <w:noProof/>
          <w:sz w:val="22"/>
          <w:szCs w:val="22"/>
        </w:rPr>
      </w:pPr>
      <w:hyperlink w:anchor="_Toc504077755" w:history="1">
        <w:r w:rsidR="00B17AA6" w:rsidRPr="00645B02">
          <w:rPr>
            <w:rStyle w:val="Hyperlink"/>
            <w:noProof/>
          </w:rPr>
          <w:t>Bijlage 4. Voorbeelden prestatieverklaringen om op te nemen in de projectadministratie</w:t>
        </w:r>
        <w:r w:rsidR="00B17AA6">
          <w:rPr>
            <w:noProof/>
            <w:webHidden/>
          </w:rPr>
          <w:tab/>
        </w:r>
        <w:r w:rsidR="00B17AA6">
          <w:rPr>
            <w:noProof/>
            <w:webHidden/>
          </w:rPr>
          <w:fldChar w:fldCharType="begin"/>
        </w:r>
        <w:r w:rsidR="00B17AA6">
          <w:rPr>
            <w:noProof/>
            <w:webHidden/>
          </w:rPr>
          <w:instrText xml:space="preserve"> PAGEREF _Toc504077755 \h </w:instrText>
        </w:r>
        <w:r w:rsidR="00B17AA6">
          <w:rPr>
            <w:noProof/>
            <w:webHidden/>
          </w:rPr>
        </w:r>
        <w:r w:rsidR="00B17AA6">
          <w:rPr>
            <w:noProof/>
            <w:webHidden/>
          </w:rPr>
          <w:fldChar w:fldCharType="separate"/>
        </w:r>
        <w:r w:rsidR="00B17AA6">
          <w:rPr>
            <w:noProof/>
            <w:webHidden/>
          </w:rPr>
          <w:t>65</w:t>
        </w:r>
        <w:r w:rsidR="00B17AA6">
          <w:rPr>
            <w:noProof/>
            <w:webHidden/>
          </w:rPr>
          <w:fldChar w:fldCharType="end"/>
        </w:r>
      </w:hyperlink>
    </w:p>
    <w:p w14:paraId="17D53E6E" w14:textId="444FAA91" w:rsidR="00B17AA6" w:rsidRDefault="00E2154C">
      <w:pPr>
        <w:pStyle w:val="Inhopg1"/>
        <w:tabs>
          <w:tab w:val="right" w:leader="dot" w:pos="9016"/>
        </w:tabs>
        <w:rPr>
          <w:rFonts w:asciiTheme="minorHAnsi" w:eastAsiaTheme="minorEastAsia" w:hAnsiTheme="minorHAnsi" w:cstheme="minorBidi"/>
          <w:noProof/>
          <w:sz w:val="22"/>
          <w:szCs w:val="22"/>
        </w:rPr>
      </w:pPr>
      <w:hyperlink w:anchor="_Toc504077756" w:history="1">
        <w:r w:rsidR="00B17AA6" w:rsidRPr="00645B02">
          <w:rPr>
            <w:rStyle w:val="Hyperlink"/>
            <w:noProof/>
          </w:rPr>
          <w:t>Bijlage 5. Voorbeeld verklaring geen overheidssubsidie voor de aanschaf van de afgeschreven activa</w:t>
        </w:r>
        <w:r w:rsidR="00B17AA6">
          <w:rPr>
            <w:noProof/>
            <w:webHidden/>
          </w:rPr>
          <w:tab/>
        </w:r>
        <w:r w:rsidR="00B17AA6">
          <w:rPr>
            <w:noProof/>
            <w:webHidden/>
          </w:rPr>
          <w:fldChar w:fldCharType="begin"/>
        </w:r>
        <w:r w:rsidR="00B17AA6">
          <w:rPr>
            <w:noProof/>
            <w:webHidden/>
          </w:rPr>
          <w:instrText xml:space="preserve"> PAGEREF _Toc504077756 \h </w:instrText>
        </w:r>
        <w:r w:rsidR="00B17AA6">
          <w:rPr>
            <w:noProof/>
            <w:webHidden/>
          </w:rPr>
        </w:r>
        <w:r w:rsidR="00B17AA6">
          <w:rPr>
            <w:noProof/>
            <w:webHidden/>
          </w:rPr>
          <w:fldChar w:fldCharType="separate"/>
        </w:r>
        <w:r w:rsidR="00B17AA6">
          <w:rPr>
            <w:noProof/>
            <w:webHidden/>
          </w:rPr>
          <w:t>67</w:t>
        </w:r>
        <w:r w:rsidR="00B17AA6">
          <w:rPr>
            <w:noProof/>
            <w:webHidden/>
          </w:rPr>
          <w:fldChar w:fldCharType="end"/>
        </w:r>
      </w:hyperlink>
    </w:p>
    <w:p w14:paraId="6AC8C518" w14:textId="30791074" w:rsidR="00B17AA6" w:rsidRDefault="00E2154C">
      <w:pPr>
        <w:pStyle w:val="Inhopg1"/>
        <w:tabs>
          <w:tab w:val="right" w:leader="dot" w:pos="9016"/>
        </w:tabs>
        <w:rPr>
          <w:rFonts w:asciiTheme="minorHAnsi" w:eastAsiaTheme="minorEastAsia" w:hAnsiTheme="minorHAnsi" w:cstheme="minorBidi"/>
          <w:noProof/>
          <w:sz w:val="22"/>
          <w:szCs w:val="22"/>
        </w:rPr>
      </w:pPr>
      <w:hyperlink w:anchor="_Toc504077757" w:history="1">
        <w:r w:rsidR="00B17AA6" w:rsidRPr="00645B02">
          <w:rPr>
            <w:rStyle w:val="Hyperlink"/>
            <w:noProof/>
          </w:rPr>
          <w:t>Bijlage 6: Lijst gemeenschappelijke indicatoren OP’s EFRO 2014-2020 Nederland</w:t>
        </w:r>
        <w:r w:rsidR="00B17AA6">
          <w:rPr>
            <w:noProof/>
            <w:webHidden/>
          </w:rPr>
          <w:tab/>
        </w:r>
        <w:r w:rsidR="00B17AA6">
          <w:rPr>
            <w:noProof/>
            <w:webHidden/>
          </w:rPr>
          <w:fldChar w:fldCharType="begin"/>
        </w:r>
        <w:r w:rsidR="00B17AA6">
          <w:rPr>
            <w:noProof/>
            <w:webHidden/>
          </w:rPr>
          <w:instrText xml:space="preserve"> PAGEREF _Toc504077757 \h </w:instrText>
        </w:r>
        <w:r w:rsidR="00B17AA6">
          <w:rPr>
            <w:noProof/>
            <w:webHidden/>
          </w:rPr>
        </w:r>
        <w:r w:rsidR="00B17AA6">
          <w:rPr>
            <w:noProof/>
            <w:webHidden/>
          </w:rPr>
          <w:fldChar w:fldCharType="separate"/>
        </w:r>
        <w:r w:rsidR="00B17AA6">
          <w:rPr>
            <w:noProof/>
            <w:webHidden/>
          </w:rPr>
          <w:t>68</w:t>
        </w:r>
        <w:r w:rsidR="00B17AA6">
          <w:rPr>
            <w:noProof/>
            <w:webHidden/>
          </w:rPr>
          <w:fldChar w:fldCharType="end"/>
        </w:r>
      </w:hyperlink>
    </w:p>
    <w:p w14:paraId="333E2055" w14:textId="0895C61A" w:rsidR="00B17AA6" w:rsidRDefault="00E2154C">
      <w:pPr>
        <w:pStyle w:val="Inhopg1"/>
        <w:tabs>
          <w:tab w:val="right" w:leader="dot" w:pos="9016"/>
        </w:tabs>
        <w:rPr>
          <w:rFonts w:asciiTheme="minorHAnsi" w:eastAsiaTheme="minorEastAsia" w:hAnsiTheme="minorHAnsi" w:cstheme="minorBidi"/>
          <w:noProof/>
          <w:sz w:val="22"/>
          <w:szCs w:val="22"/>
        </w:rPr>
      </w:pPr>
      <w:hyperlink w:anchor="_Toc504077758" w:history="1">
        <w:r w:rsidR="00B17AA6" w:rsidRPr="00645B02">
          <w:rPr>
            <w:rStyle w:val="Hyperlink"/>
            <w:noProof/>
          </w:rPr>
          <w:t>Bijlage 7: Stroomschema aanbestedende dienst</w:t>
        </w:r>
        <w:r w:rsidR="00B17AA6">
          <w:rPr>
            <w:noProof/>
            <w:webHidden/>
          </w:rPr>
          <w:tab/>
        </w:r>
        <w:r w:rsidR="00B17AA6">
          <w:rPr>
            <w:noProof/>
            <w:webHidden/>
          </w:rPr>
          <w:fldChar w:fldCharType="begin"/>
        </w:r>
        <w:r w:rsidR="00B17AA6">
          <w:rPr>
            <w:noProof/>
            <w:webHidden/>
          </w:rPr>
          <w:instrText xml:space="preserve"> PAGEREF _Toc504077758 \h </w:instrText>
        </w:r>
        <w:r w:rsidR="00B17AA6">
          <w:rPr>
            <w:noProof/>
            <w:webHidden/>
          </w:rPr>
        </w:r>
        <w:r w:rsidR="00B17AA6">
          <w:rPr>
            <w:noProof/>
            <w:webHidden/>
          </w:rPr>
          <w:fldChar w:fldCharType="separate"/>
        </w:r>
        <w:r w:rsidR="00B17AA6">
          <w:rPr>
            <w:noProof/>
            <w:webHidden/>
          </w:rPr>
          <w:t>75</w:t>
        </w:r>
        <w:r w:rsidR="00B17AA6">
          <w:rPr>
            <w:noProof/>
            <w:webHidden/>
          </w:rPr>
          <w:fldChar w:fldCharType="end"/>
        </w:r>
      </w:hyperlink>
    </w:p>
    <w:p w14:paraId="40097989" w14:textId="51A98EA0" w:rsidR="00E3791B" w:rsidRDefault="00637ED8">
      <w:pPr>
        <w:rPr>
          <w:rFonts w:cs="Calibri"/>
          <w:color w:val="000000"/>
        </w:rPr>
      </w:pPr>
      <w:r w:rsidRPr="00066ABE">
        <w:fldChar w:fldCharType="end"/>
      </w:r>
      <w:bookmarkStart w:id="1" w:name="_Toc406076690"/>
      <w:bookmarkStart w:id="2" w:name="_Toc405888860"/>
      <w:bookmarkStart w:id="3" w:name="_Toc408311956"/>
      <w:r w:rsidR="00846AA1">
        <w:rPr>
          <w:rFonts w:cs="Calibri"/>
          <w:color w:val="000000"/>
        </w:rPr>
        <w:br w:type="page"/>
      </w:r>
    </w:p>
    <w:p w14:paraId="57D968D5" w14:textId="4E5C01EC" w:rsidR="00E3791B" w:rsidRPr="00593C94" w:rsidRDefault="00E3791B">
      <w:pPr>
        <w:rPr>
          <w:rFonts w:cs="Calibri"/>
          <w:b/>
          <w:bCs/>
          <w:color w:val="000000"/>
          <w:kern w:val="36"/>
        </w:rPr>
      </w:pPr>
      <w:r w:rsidRPr="003B2432">
        <w:rPr>
          <w:rFonts w:cs="Calibri"/>
          <w:b/>
          <w:bCs/>
          <w:color w:val="000000"/>
          <w:kern w:val="36"/>
        </w:rPr>
        <w:lastRenderedPageBreak/>
        <w:t>Lijst van afkortingen</w:t>
      </w:r>
    </w:p>
    <w:p w14:paraId="45FE769A" w14:textId="2B5343AC" w:rsidR="00E3791B" w:rsidRDefault="00E3791B">
      <w:pPr>
        <w:rPr>
          <w:rFonts w:cs="Calibri"/>
          <w:b/>
          <w:bCs/>
          <w:color w:val="000000"/>
          <w:kern w:val="36"/>
          <w:szCs w:val="20"/>
        </w:rPr>
      </w:pPr>
    </w:p>
    <w:tbl>
      <w:tblPr>
        <w:tblStyle w:val="Tabelraster"/>
        <w:tblW w:w="0" w:type="auto"/>
        <w:tblLook w:val="04A0" w:firstRow="1" w:lastRow="0" w:firstColumn="1" w:lastColumn="0" w:noHBand="0" w:noVBand="1"/>
      </w:tblPr>
      <w:tblGrid>
        <w:gridCol w:w="1980"/>
        <w:gridCol w:w="7036"/>
      </w:tblGrid>
      <w:tr w:rsidR="001C5203" w14:paraId="52340B05" w14:textId="77777777" w:rsidTr="67969120">
        <w:tc>
          <w:tcPr>
            <w:tcW w:w="1980" w:type="dxa"/>
          </w:tcPr>
          <w:p w14:paraId="7AAE680D" w14:textId="77777777" w:rsidR="001C5203" w:rsidRPr="00593C94" w:rsidRDefault="001C5203">
            <w:pPr>
              <w:rPr>
                <w:rFonts w:cs="Calibri"/>
                <w:color w:val="000000"/>
                <w:kern w:val="36"/>
              </w:rPr>
            </w:pPr>
            <w:r w:rsidRPr="003B2432">
              <w:rPr>
                <w:rFonts w:cs="Calibri"/>
                <w:color w:val="000000"/>
                <w:kern w:val="36"/>
              </w:rPr>
              <w:t>AO/IB</w:t>
            </w:r>
          </w:p>
        </w:tc>
        <w:tc>
          <w:tcPr>
            <w:tcW w:w="7036" w:type="dxa"/>
          </w:tcPr>
          <w:p w14:paraId="0FDAA68C" w14:textId="77777777" w:rsidR="001C5203" w:rsidRPr="00593C94" w:rsidRDefault="001C5203">
            <w:pPr>
              <w:rPr>
                <w:rFonts w:cs="Calibri"/>
                <w:color w:val="000000"/>
                <w:kern w:val="36"/>
              </w:rPr>
            </w:pPr>
            <w:r w:rsidRPr="003B2432">
              <w:rPr>
                <w:rFonts w:cs="Calibri"/>
                <w:color w:val="000000"/>
                <w:kern w:val="36"/>
              </w:rPr>
              <w:t>Administratieve Organisatie en Interne Beheersing</w:t>
            </w:r>
          </w:p>
        </w:tc>
      </w:tr>
      <w:tr w:rsidR="001C5203" w14:paraId="17A3C106" w14:textId="77777777" w:rsidTr="67969120">
        <w:tc>
          <w:tcPr>
            <w:tcW w:w="1980" w:type="dxa"/>
          </w:tcPr>
          <w:p w14:paraId="3197A791" w14:textId="77777777" w:rsidR="001C5203" w:rsidRPr="00593C94" w:rsidRDefault="001C5203">
            <w:pPr>
              <w:rPr>
                <w:rFonts w:cs="Calibri"/>
                <w:color w:val="000000"/>
                <w:kern w:val="36"/>
              </w:rPr>
            </w:pPr>
            <w:r w:rsidRPr="003B2432">
              <w:rPr>
                <w:rFonts w:cs="Calibri"/>
                <w:color w:val="000000"/>
                <w:kern w:val="36"/>
              </w:rPr>
              <w:t>AGVV</w:t>
            </w:r>
          </w:p>
        </w:tc>
        <w:tc>
          <w:tcPr>
            <w:tcW w:w="7036" w:type="dxa"/>
          </w:tcPr>
          <w:p w14:paraId="22043CF8" w14:textId="2F444362" w:rsidR="001C5203" w:rsidRDefault="003C49CF" w:rsidP="67969120">
            <w:r w:rsidRPr="008256E7">
              <w:t>Algemene Groepsvrijstellingverordening</w:t>
            </w:r>
          </w:p>
        </w:tc>
      </w:tr>
      <w:tr w:rsidR="001C5203" w14:paraId="4C7DAAEB" w14:textId="77777777" w:rsidTr="67969120">
        <w:tc>
          <w:tcPr>
            <w:tcW w:w="1980" w:type="dxa"/>
          </w:tcPr>
          <w:p w14:paraId="0030CF3C" w14:textId="77777777" w:rsidR="001C5203" w:rsidRPr="00593C94" w:rsidRDefault="001C5203">
            <w:pPr>
              <w:rPr>
                <w:rFonts w:cs="Calibri"/>
                <w:color w:val="000000"/>
                <w:kern w:val="36"/>
              </w:rPr>
            </w:pPr>
            <w:r w:rsidRPr="003B2432">
              <w:rPr>
                <w:rFonts w:cs="Calibri"/>
                <w:color w:val="000000"/>
                <w:kern w:val="36"/>
              </w:rPr>
              <w:t>AP</w:t>
            </w:r>
          </w:p>
        </w:tc>
        <w:tc>
          <w:tcPr>
            <w:tcW w:w="7036" w:type="dxa"/>
          </w:tcPr>
          <w:p w14:paraId="6B8AF248" w14:textId="77777777" w:rsidR="001C5203" w:rsidRPr="00593C94" w:rsidRDefault="001C5203">
            <w:pPr>
              <w:rPr>
                <w:rFonts w:cs="Calibri"/>
                <w:color w:val="000000"/>
                <w:kern w:val="36"/>
              </w:rPr>
            </w:pPr>
            <w:r w:rsidRPr="003B2432">
              <w:rPr>
                <w:rFonts w:cs="Calibri"/>
                <w:color w:val="000000"/>
                <w:kern w:val="36"/>
              </w:rPr>
              <w:t>Autoriteit Persoonsgegevens</w:t>
            </w:r>
          </w:p>
        </w:tc>
      </w:tr>
      <w:tr w:rsidR="001C5203" w14:paraId="04E3FCC0" w14:textId="77777777" w:rsidTr="67969120">
        <w:tc>
          <w:tcPr>
            <w:tcW w:w="1980" w:type="dxa"/>
          </w:tcPr>
          <w:p w14:paraId="0C12DDDA" w14:textId="77777777" w:rsidR="001C5203" w:rsidRPr="00593C94" w:rsidRDefault="001C5203">
            <w:pPr>
              <w:rPr>
                <w:rFonts w:cs="Calibri"/>
                <w:color w:val="000000"/>
                <w:kern w:val="36"/>
              </w:rPr>
            </w:pPr>
            <w:r w:rsidRPr="003B2432">
              <w:rPr>
                <w:rFonts w:cs="Calibri"/>
                <w:color w:val="000000"/>
                <w:kern w:val="36"/>
              </w:rPr>
              <w:t>ARW</w:t>
            </w:r>
          </w:p>
        </w:tc>
        <w:tc>
          <w:tcPr>
            <w:tcW w:w="7036" w:type="dxa"/>
          </w:tcPr>
          <w:p w14:paraId="4AD5BDED" w14:textId="77777777" w:rsidR="001C5203" w:rsidRDefault="001C5203" w:rsidP="67969120">
            <w:r w:rsidRPr="000B0F08">
              <w:t>Aanbestedingsreglement Werken</w:t>
            </w:r>
          </w:p>
        </w:tc>
      </w:tr>
      <w:tr w:rsidR="001C5203" w14:paraId="4B5242B6" w14:textId="77777777" w:rsidTr="67969120">
        <w:tc>
          <w:tcPr>
            <w:tcW w:w="1980" w:type="dxa"/>
          </w:tcPr>
          <w:p w14:paraId="39640873" w14:textId="77777777" w:rsidR="001C5203" w:rsidRPr="00593C94" w:rsidRDefault="001C5203">
            <w:pPr>
              <w:rPr>
                <w:rFonts w:cs="Calibri"/>
                <w:color w:val="000000"/>
                <w:kern w:val="36"/>
              </w:rPr>
            </w:pPr>
            <w:r w:rsidRPr="003B2432">
              <w:rPr>
                <w:rFonts w:cs="Calibri"/>
                <w:color w:val="000000"/>
                <w:kern w:val="36"/>
              </w:rPr>
              <w:t>AVG</w:t>
            </w:r>
          </w:p>
        </w:tc>
        <w:tc>
          <w:tcPr>
            <w:tcW w:w="7036" w:type="dxa"/>
          </w:tcPr>
          <w:p w14:paraId="4DA4EE2E" w14:textId="77777777" w:rsidR="001C5203" w:rsidRPr="00593C94" w:rsidRDefault="001C5203">
            <w:pPr>
              <w:rPr>
                <w:rFonts w:cs="Calibri"/>
                <w:color w:val="000000"/>
                <w:kern w:val="36"/>
              </w:rPr>
            </w:pPr>
            <w:r w:rsidRPr="003B2432">
              <w:rPr>
                <w:rFonts w:cs="Calibri"/>
                <w:color w:val="000000"/>
                <w:kern w:val="36"/>
              </w:rPr>
              <w:t>Algemene Verordening Gegevensbescherming</w:t>
            </w:r>
          </w:p>
        </w:tc>
      </w:tr>
      <w:tr w:rsidR="001C5203" w14:paraId="6364A0AD" w14:textId="77777777" w:rsidTr="67969120">
        <w:tc>
          <w:tcPr>
            <w:tcW w:w="1980" w:type="dxa"/>
          </w:tcPr>
          <w:p w14:paraId="2DD61E74" w14:textId="77777777" w:rsidR="001C5203" w:rsidRPr="00593C94" w:rsidRDefault="001C5203">
            <w:pPr>
              <w:rPr>
                <w:rFonts w:cs="Calibri"/>
                <w:color w:val="000000"/>
                <w:kern w:val="36"/>
              </w:rPr>
            </w:pPr>
            <w:r w:rsidRPr="003B2432">
              <w:rPr>
                <w:rFonts w:cs="Calibri"/>
                <w:color w:val="000000"/>
                <w:kern w:val="36"/>
              </w:rPr>
              <w:t>COESIF</w:t>
            </w:r>
          </w:p>
        </w:tc>
        <w:tc>
          <w:tcPr>
            <w:tcW w:w="7036" w:type="dxa"/>
          </w:tcPr>
          <w:p w14:paraId="0A5B15EB" w14:textId="77777777" w:rsidR="001C5203" w:rsidRPr="00593C94" w:rsidRDefault="001C5203">
            <w:pPr>
              <w:rPr>
                <w:rFonts w:cs="Calibri"/>
                <w:b/>
                <w:bCs/>
                <w:color w:val="000000"/>
                <w:kern w:val="36"/>
              </w:rPr>
            </w:pPr>
            <w:r w:rsidRPr="003B2432">
              <w:t>Europees coördinatiecomité voor de Europese structuurfondsen</w:t>
            </w:r>
          </w:p>
        </w:tc>
      </w:tr>
      <w:tr w:rsidR="001C5203" w14:paraId="591F9735" w14:textId="77777777" w:rsidTr="67969120">
        <w:tc>
          <w:tcPr>
            <w:tcW w:w="1980" w:type="dxa"/>
          </w:tcPr>
          <w:p w14:paraId="2674F18E" w14:textId="77777777" w:rsidR="001C5203" w:rsidRPr="00593C94" w:rsidRDefault="001C5203">
            <w:pPr>
              <w:rPr>
                <w:rFonts w:cs="Calibri"/>
                <w:color w:val="000000"/>
                <w:kern w:val="36"/>
              </w:rPr>
            </w:pPr>
            <w:r w:rsidRPr="003B2432">
              <w:rPr>
                <w:rFonts w:cs="Calibri"/>
                <w:color w:val="000000"/>
                <w:kern w:val="36"/>
              </w:rPr>
              <w:t>DGA</w:t>
            </w:r>
          </w:p>
        </w:tc>
        <w:tc>
          <w:tcPr>
            <w:tcW w:w="7036" w:type="dxa"/>
          </w:tcPr>
          <w:p w14:paraId="6F638CDB" w14:textId="77777777" w:rsidR="001C5203" w:rsidRDefault="001C5203" w:rsidP="67969120">
            <w:pPr>
              <w:rPr>
                <w:szCs w:val="20"/>
              </w:rPr>
            </w:pPr>
            <w:r w:rsidRPr="003B2432">
              <w:t>Directeur Grootaandeelhouder</w:t>
            </w:r>
          </w:p>
        </w:tc>
      </w:tr>
      <w:tr w:rsidR="001C5203" w14:paraId="2B177F29" w14:textId="77777777" w:rsidTr="67969120">
        <w:tc>
          <w:tcPr>
            <w:tcW w:w="1980" w:type="dxa"/>
          </w:tcPr>
          <w:p w14:paraId="2BF8AA97" w14:textId="77777777" w:rsidR="001C5203" w:rsidRPr="00593C94" w:rsidRDefault="001C5203">
            <w:pPr>
              <w:rPr>
                <w:rFonts w:cs="Calibri"/>
                <w:color w:val="000000"/>
                <w:kern w:val="36"/>
              </w:rPr>
            </w:pPr>
            <w:r w:rsidRPr="003B2432">
              <w:rPr>
                <w:rFonts w:cs="Calibri"/>
                <w:color w:val="000000"/>
              </w:rPr>
              <w:t>EFRO</w:t>
            </w:r>
          </w:p>
        </w:tc>
        <w:tc>
          <w:tcPr>
            <w:tcW w:w="7036" w:type="dxa"/>
          </w:tcPr>
          <w:p w14:paraId="7DB530A1" w14:textId="77777777" w:rsidR="001C5203" w:rsidRPr="00593C94" w:rsidRDefault="001C5203">
            <w:pPr>
              <w:rPr>
                <w:rFonts w:cs="Calibri"/>
                <w:b/>
                <w:bCs/>
                <w:color w:val="000000"/>
                <w:kern w:val="36"/>
              </w:rPr>
            </w:pPr>
            <w:r w:rsidRPr="003B2432">
              <w:rPr>
                <w:rFonts w:cs="Calibri"/>
                <w:color w:val="000000"/>
              </w:rPr>
              <w:t>Europees Fonds voor Regionale Ontwikkeling</w:t>
            </w:r>
          </w:p>
        </w:tc>
      </w:tr>
      <w:tr w:rsidR="001C5203" w:rsidRPr="006B06F6" w14:paraId="0F157181" w14:textId="77777777" w:rsidTr="67969120">
        <w:tc>
          <w:tcPr>
            <w:tcW w:w="1980" w:type="dxa"/>
          </w:tcPr>
          <w:p w14:paraId="3F76064F" w14:textId="77777777" w:rsidR="001C5203" w:rsidRPr="00593C94" w:rsidRDefault="001C5203">
            <w:pPr>
              <w:rPr>
                <w:rFonts w:cs="Calibri"/>
                <w:color w:val="000000"/>
                <w:kern w:val="36"/>
              </w:rPr>
            </w:pPr>
            <w:r w:rsidRPr="003B2432">
              <w:t>EGESIF</w:t>
            </w:r>
          </w:p>
        </w:tc>
        <w:tc>
          <w:tcPr>
            <w:tcW w:w="7036" w:type="dxa"/>
          </w:tcPr>
          <w:p w14:paraId="2DDCEA4E" w14:textId="77777777" w:rsidR="001C5203" w:rsidRPr="00593C94" w:rsidRDefault="001C5203">
            <w:pPr>
              <w:rPr>
                <w:rFonts w:cs="Calibri"/>
                <w:color w:val="000000"/>
                <w:kern w:val="36"/>
                <w:lang w:val="en-US"/>
              </w:rPr>
            </w:pPr>
            <w:r w:rsidRPr="00593C94">
              <w:rPr>
                <w:rFonts w:cs="Calibri"/>
                <w:color w:val="000000"/>
                <w:kern w:val="36"/>
                <w:lang w:val="en-US"/>
              </w:rPr>
              <w:t>Expert group on European Structural and Investment Funds</w:t>
            </w:r>
          </w:p>
        </w:tc>
      </w:tr>
      <w:tr w:rsidR="001C5203" w:rsidRPr="00075A8C" w14:paraId="0613984C" w14:textId="77777777" w:rsidTr="67969120">
        <w:tc>
          <w:tcPr>
            <w:tcW w:w="1980" w:type="dxa"/>
          </w:tcPr>
          <w:p w14:paraId="44B01A0F" w14:textId="77777777" w:rsidR="001C5203" w:rsidRDefault="001C5203" w:rsidP="67969120">
            <w:pPr>
              <w:rPr>
                <w:szCs w:val="20"/>
              </w:rPr>
            </w:pPr>
            <w:r w:rsidRPr="003B2432">
              <w:t>EIA</w:t>
            </w:r>
          </w:p>
        </w:tc>
        <w:tc>
          <w:tcPr>
            <w:tcW w:w="7036" w:type="dxa"/>
          </w:tcPr>
          <w:p w14:paraId="32E49422" w14:textId="77777777" w:rsidR="001C5203" w:rsidRPr="00FE7079" w:rsidRDefault="001C5203" w:rsidP="00A41FFC">
            <w:pPr>
              <w:rPr>
                <w:rFonts w:cs="Calibri"/>
                <w:bCs/>
                <w:color w:val="000000"/>
                <w:kern w:val="36"/>
                <w:szCs w:val="20"/>
                <w:lang w:val="en-US"/>
              </w:rPr>
            </w:pPr>
            <w:proofErr w:type="spellStart"/>
            <w:r w:rsidRPr="00FE7079">
              <w:rPr>
                <w:rFonts w:cs="Calibri"/>
                <w:bCs/>
                <w:color w:val="000000"/>
                <w:kern w:val="36"/>
                <w:szCs w:val="20"/>
                <w:lang w:val="en-US"/>
              </w:rPr>
              <w:t>Energie-Investeringsaftrek</w:t>
            </w:r>
            <w:proofErr w:type="spellEnd"/>
          </w:p>
        </w:tc>
      </w:tr>
      <w:tr w:rsidR="001C5203" w14:paraId="2D5811A8" w14:textId="77777777" w:rsidTr="67969120">
        <w:tc>
          <w:tcPr>
            <w:tcW w:w="1980" w:type="dxa"/>
          </w:tcPr>
          <w:p w14:paraId="38C65B13" w14:textId="77777777" w:rsidR="001C5203" w:rsidRPr="00593C94" w:rsidRDefault="001C5203">
            <w:pPr>
              <w:rPr>
                <w:rFonts w:cs="Calibri"/>
                <w:color w:val="000000"/>
                <w:kern w:val="36"/>
              </w:rPr>
            </w:pPr>
            <w:r w:rsidRPr="003B2432">
              <w:rPr>
                <w:rFonts w:cs="Calibri"/>
                <w:color w:val="000000"/>
                <w:kern w:val="36"/>
              </w:rPr>
              <w:t>EIB</w:t>
            </w:r>
          </w:p>
        </w:tc>
        <w:tc>
          <w:tcPr>
            <w:tcW w:w="7036" w:type="dxa"/>
          </w:tcPr>
          <w:p w14:paraId="2CA0BBF9" w14:textId="77777777" w:rsidR="001C5203" w:rsidRDefault="001C5203" w:rsidP="00A41FFC">
            <w:pPr>
              <w:rPr>
                <w:szCs w:val="20"/>
              </w:rPr>
            </w:pPr>
            <w:r>
              <w:rPr>
                <w:szCs w:val="20"/>
              </w:rPr>
              <w:t xml:space="preserve">Europese </w:t>
            </w:r>
            <w:proofErr w:type="spellStart"/>
            <w:r>
              <w:rPr>
                <w:szCs w:val="20"/>
              </w:rPr>
              <w:t>Investerings</w:t>
            </w:r>
            <w:proofErr w:type="spellEnd"/>
            <w:r>
              <w:rPr>
                <w:szCs w:val="20"/>
              </w:rPr>
              <w:t xml:space="preserve"> Bank</w:t>
            </w:r>
          </w:p>
        </w:tc>
      </w:tr>
      <w:tr w:rsidR="001C5203" w14:paraId="25E52567" w14:textId="77777777" w:rsidTr="67969120">
        <w:tc>
          <w:tcPr>
            <w:tcW w:w="1980" w:type="dxa"/>
          </w:tcPr>
          <w:p w14:paraId="26AA1779" w14:textId="77777777" w:rsidR="001C5203" w:rsidRPr="00593C94" w:rsidRDefault="001C5203">
            <w:pPr>
              <w:rPr>
                <w:rFonts w:cs="Calibri"/>
                <w:color w:val="000000"/>
                <w:kern w:val="36"/>
              </w:rPr>
            </w:pPr>
            <w:r w:rsidRPr="003B2432">
              <w:rPr>
                <w:rFonts w:cs="Calibri"/>
                <w:color w:val="000000"/>
              </w:rPr>
              <w:t>ESF</w:t>
            </w:r>
          </w:p>
        </w:tc>
        <w:tc>
          <w:tcPr>
            <w:tcW w:w="7036" w:type="dxa"/>
          </w:tcPr>
          <w:p w14:paraId="665354B2" w14:textId="77777777" w:rsidR="001C5203" w:rsidRPr="00593C94" w:rsidRDefault="001C5203">
            <w:pPr>
              <w:rPr>
                <w:rFonts w:cs="Calibri"/>
                <w:b/>
                <w:bCs/>
                <w:color w:val="000000"/>
                <w:kern w:val="36"/>
              </w:rPr>
            </w:pPr>
            <w:r w:rsidRPr="003B2432">
              <w:rPr>
                <w:rFonts w:cs="Calibri"/>
                <w:color w:val="000000"/>
              </w:rPr>
              <w:t>Europees Sociaal Fonds</w:t>
            </w:r>
          </w:p>
        </w:tc>
      </w:tr>
      <w:tr w:rsidR="001C5203" w14:paraId="5832B0E9" w14:textId="77777777" w:rsidTr="67969120">
        <w:tc>
          <w:tcPr>
            <w:tcW w:w="1980" w:type="dxa"/>
          </w:tcPr>
          <w:p w14:paraId="62D8BA1B" w14:textId="77777777" w:rsidR="001C5203" w:rsidRPr="00593C94" w:rsidRDefault="001C5203">
            <w:pPr>
              <w:rPr>
                <w:rFonts w:cs="Calibri"/>
                <w:color w:val="000000"/>
              </w:rPr>
            </w:pPr>
            <w:r w:rsidRPr="003B2432">
              <w:rPr>
                <w:rFonts w:cs="Calibri"/>
                <w:color w:val="000000"/>
              </w:rPr>
              <w:t>ESIF</w:t>
            </w:r>
          </w:p>
        </w:tc>
        <w:tc>
          <w:tcPr>
            <w:tcW w:w="7036" w:type="dxa"/>
          </w:tcPr>
          <w:p w14:paraId="2F6887E9" w14:textId="77777777" w:rsidR="001C5203" w:rsidRPr="00593C94" w:rsidRDefault="001C5203">
            <w:pPr>
              <w:rPr>
                <w:rFonts w:cs="Calibri"/>
                <w:color w:val="000000"/>
              </w:rPr>
            </w:pPr>
            <w:r w:rsidRPr="003B2432">
              <w:rPr>
                <w:rFonts w:cs="Calibri"/>
                <w:color w:val="000000"/>
              </w:rPr>
              <w:t>Europese structuur- en investeringsfondsen</w:t>
            </w:r>
          </w:p>
        </w:tc>
      </w:tr>
      <w:tr w:rsidR="001C5203" w14:paraId="52D8564B" w14:textId="77777777" w:rsidTr="67969120">
        <w:tc>
          <w:tcPr>
            <w:tcW w:w="1980" w:type="dxa"/>
          </w:tcPr>
          <w:p w14:paraId="2BB9CE7C" w14:textId="77777777" w:rsidR="001C5203" w:rsidRPr="00593C94" w:rsidRDefault="001C5203">
            <w:pPr>
              <w:rPr>
                <w:rFonts w:cs="Calibri"/>
                <w:color w:val="000000"/>
              </w:rPr>
            </w:pPr>
            <w:r w:rsidRPr="003B2432">
              <w:rPr>
                <w:rFonts w:cs="Calibri"/>
                <w:color w:val="000000"/>
              </w:rPr>
              <w:t>IKS</w:t>
            </w:r>
          </w:p>
        </w:tc>
        <w:tc>
          <w:tcPr>
            <w:tcW w:w="7036" w:type="dxa"/>
          </w:tcPr>
          <w:p w14:paraId="12333DD9" w14:textId="77777777" w:rsidR="001C5203" w:rsidRPr="00593C94" w:rsidRDefault="001C5203">
            <w:pPr>
              <w:rPr>
                <w:rFonts w:cs="Calibri"/>
                <w:color w:val="000000"/>
              </w:rPr>
            </w:pPr>
            <w:r w:rsidRPr="003B2432">
              <w:rPr>
                <w:rFonts w:cs="Calibri"/>
                <w:color w:val="000000"/>
              </w:rPr>
              <w:t>Integrale kostensystematiek</w:t>
            </w:r>
          </w:p>
        </w:tc>
      </w:tr>
      <w:tr w:rsidR="00B37FD9" w14:paraId="7EA9A129" w14:textId="77777777" w:rsidTr="67969120">
        <w:tc>
          <w:tcPr>
            <w:tcW w:w="1980" w:type="dxa"/>
          </w:tcPr>
          <w:p w14:paraId="6C527D56" w14:textId="7C692A79" w:rsidR="00B37FD9" w:rsidRPr="003B2432" w:rsidRDefault="00B37FD9">
            <w:pPr>
              <w:rPr>
                <w:rFonts w:cs="Calibri"/>
                <w:color w:val="000000"/>
              </w:rPr>
            </w:pPr>
            <w:r>
              <w:rPr>
                <w:rFonts w:cs="Calibri"/>
                <w:color w:val="000000"/>
              </w:rPr>
              <w:t>MA</w:t>
            </w:r>
          </w:p>
        </w:tc>
        <w:tc>
          <w:tcPr>
            <w:tcW w:w="7036" w:type="dxa"/>
          </w:tcPr>
          <w:p w14:paraId="339F3B10" w14:textId="782B6DA9" w:rsidR="00B37FD9" w:rsidRPr="003B2432" w:rsidRDefault="00B37FD9">
            <w:pPr>
              <w:rPr>
                <w:rFonts w:cs="Calibri"/>
                <w:color w:val="000000"/>
              </w:rPr>
            </w:pPr>
            <w:r>
              <w:rPr>
                <w:rFonts w:cs="Calibri"/>
                <w:color w:val="000000"/>
              </w:rPr>
              <w:t>Managementautoriteit</w:t>
            </w:r>
          </w:p>
        </w:tc>
      </w:tr>
      <w:tr w:rsidR="001C5203" w14:paraId="03B7CC57" w14:textId="77777777" w:rsidTr="67969120">
        <w:tc>
          <w:tcPr>
            <w:tcW w:w="1980" w:type="dxa"/>
          </w:tcPr>
          <w:p w14:paraId="50735862" w14:textId="77777777" w:rsidR="001C5203" w:rsidRPr="00593C94" w:rsidRDefault="001C5203">
            <w:pPr>
              <w:rPr>
                <w:rFonts w:cs="Calibri"/>
                <w:color w:val="000000"/>
              </w:rPr>
            </w:pPr>
            <w:r w:rsidRPr="003B2432">
              <w:rPr>
                <w:rFonts w:cs="Calibri"/>
                <w:color w:val="000000"/>
              </w:rPr>
              <w:t>MIA</w:t>
            </w:r>
          </w:p>
        </w:tc>
        <w:tc>
          <w:tcPr>
            <w:tcW w:w="7036" w:type="dxa"/>
          </w:tcPr>
          <w:p w14:paraId="741278F9" w14:textId="77777777" w:rsidR="001C5203" w:rsidRPr="00593C94" w:rsidRDefault="001C5203">
            <w:pPr>
              <w:rPr>
                <w:rFonts w:cs="Calibri"/>
                <w:color w:val="000000"/>
              </w:rPr>
            </w:pPr>
            <w:r w:rsidRPr="003B2432">
              <w:rPr>
                <w:rFonts w:cs="Calibri"/>
                <w:color w:val="000000"/>
              </w:rPr>
              <w:t>Milieu-Investeringsaftrek</w:t>
            </w:r>
          </w:p>
        </w:tc>
      </w:tr>
      <w:tr w:rsidR="001C5203" w14:paraId="556BCC25" w14:textId="77777777" w:rsidTr="67969120">
        <w:tc>
          <w:tcPr>
            <w:tcW w:w="1980" w:type="dxa"/>
          </w:tcPr>
          <w:p w14:paraId="3D26DE07" w14:textId="77777777" w:rsidR="001C5203" w:rsidRPr="00593C94" w:rsidRDefault="001C5203">
            <w:pPr>
              <w:rPr>
                <w:rFonts w:cs="Calibri"/>
                <w:color w:val="000000"/>
                <w:kern w:val="36"/>
              </w:rPr>
            </w:pPr>
            <w:r w:rsidRPr="003B2432">
              <w:rPr>
                <w:rFonts w:cs="Calibri"/>
                <w:color w:val="000000"/>
                <w:kern w:val="36"/>
              </w:rPr>
              <w:t>MKB</w:t>
            </w:r>
          </w:p>
        </w:tc>
        <w:tc>
          <w:tcPr>
            <w:tcW w:w="7036" w:type="dxa"/>
          </w:tcPr>
          <w:p w14:paraId="172083C5" w14:textId="77777777" w:rsidR="001C5203" w:rsidRPr="00593C94" w:rsidRDefault="001C5203">
            <w:pPr>
              <w:rPr>
                <w:rFonts w:cs="Calibri"/>
                <w:color w:val="000000"/>
                <w:kern w:val="36"/>
              </w:rPr>
            </w:pPr>
            <w:r w:rsidRPr="003B2432">
              <w:rPr>
                <w:rFonts w:cs="Calibri"/>
                <w:color w:val="000000"/>
                <w:kern w:val="36"/>
              </w:rPr>
              <w:t>Midden en Klein Bedrijf</w:t>
            </w:r>
          </w:p>
        </w:tc>
      </w:tr>
      <w:tr w:rsidR="001C5203" w14:paraId="0D619946" w14:textId="77777777" w:rsidTr="67969120">
        <w:tc>
          <w:tcPr>
            <w:tcW w:w="1980" w:type="dxa"/>
          </w:tcPr>
          <w:p w14:paraId="23838E65" w14:textId="77777777" w:rsidR="001C5203" w:rsidRPr="00593C94" w:rsidRDefault="001C5203">
            <w:pPr>
              <w:rPr>
                <w:rFonts w:cs="Calibri"/>
                <w:color w:val="000000"/>
                <w:kern w:val="36"/>
              </w:rPr>
            </w:pPr>
            <w:r w:rsidRPr="003B2432">
              <w:rPr>
                <w:rFonts w:cs="Calibri"/>
                <w:color w:val="000000"/>
              </w:rPr>
              <w:t>OO&amp;I</w:t>
            </w:r>
          </w:p>
        </w:tc>
        <w:tc>
          <w:tcPr>
            <w:tcW w:w="7036" w:type="dxa"/>
          </w:tcPr>
          <w:p w14:paraId="08FA8233" w14:textId="77777777" w:rsidR="001C5203" w:rsidRPr="00593C94" w:rsidRDefault="001C5203">
            <w:pPr>
              <w:rPr>
                <w:rFonts w:cs="Calibri"/>
                <w:color w:val="000000"/>
                <w:kern w:val="36"/>
              </w:rPr>
            </w:pPr>
            <w:r w:rsidRPr="003B2432">
              <w:rPr>
                <w:rFonts w:cs="Calibri"/>
                <w:color w:val="000000"/>
              </w:rPr>
              <w:t>Onderzoek, Ontwikkeling en Innovatie</w:t>
            </w:r>
          </w:p>
        </w:tc>
      </w:tr>
      <w:tr w:rsidR="001C5203" w14:paraId="75E3416F" w14:textId="77777777" w:rsidTr="67969120">
        <w:tc>
          <w:tcPr>
            <w:tcW w:w="1980" w:type="dxa"/>
          </w:tcPr>
          <w:p w14:paraId="7441D57D" w14:textId="77777777" w:rsidR="001C5203" w:rsidRPr="00593C94" w:rsidRDefault="001C5203">
            <w:pPr>
              <w:rPr>
                <w:rFonts w:cs="Calibri"/>
                <w:color w:val="000000"/>
                <w:kern w:val="36"/>
              </w:rPr>
            </w:pPr>
            <w:r w:rsidRPr="003B2432">
              <w:rPr>
                <w:rFonts w:cs="Calibri"/>
                <w:color w:val="000000"/>
                <w:kern w:val="36"/>
              </w:rPr>
              <w:t>OP</w:t>
            </w:r>
          </w:p>
        </w:tc>
        <w:tc>
          <w:tcPr>
            <w:tcW w:w="7036" w:type="dxa"/>
          </w:tcPr>
          <w:p w14:paraId="1CA80C0E" w14:textId="77777777" w:rsidR="001C5203" w:rsidRPr="00593C94" w:rsidRDefault="001C5203">
            <w:pPr>
              <w:rPr>
                <w:rFonts w:cs="Calibri"/>
                <w:b/>
                <w:bCs/>
                <w:color w:val="000000"/>
                <w:kern w:val="36"/>
              </w:rPr>
            </w:pPr>
            <w:r w:rsidRPr="003B2432">
              <w:rPr>
                <w:rFonts w:cs="Calibri"/>
                <w:color w:val="000000"/>
              </w:rPr>
              <w:t>Operationele Programma</w:t>
            </w:r>
          </w:p>
        </w:tc>
      </w:tr>
      <w:tr w:rsidR="001C5203" w14:paraId="10FB497A" w14:textId="77777777" w:rsidTr="67969120">
        <w:tc>
          <w:tcPr>
            <w:tcW w:w="1980" w:type="dxa"/>
          </w:tcPr>
          <w:p w14:paraId="2A52430D" w14:textId="77777777" w:rsidR="001C5203" w:rsidRPr="00593C94" w:rsidRDefault="001C5203">
            <w:pPr>
              <w:rPr>
                <w:rFonts w:cs="Calibri"/>
                <w:color w:val="000000"/>
                <w:kern w:val="36"/>
              </w:rPr>
            </w:pPr>
            <w:r w:rsidRPr="003B2432">
              <w:rPr>
                <w:rFonts w:cs="Calibri"/>
                <w:color w:val="000000"/>
                <w:kern w:val="36"/>
              </w:rPr>
              <w:t>REES</w:t>
            </w:r>
          </w:p>
        </w:tc>
        <w:tc>
          <w:tcPr>
            <w:tcW w:w="7036" w:type="dxa"/>
          </w:tcPr>
          <w:p w14:paraId="30E309CA" w14:textId="77777777" w:rsidR="001C5203" w:rsidRPr="00593C94" w:rsidRDefault="001C5203">
            <w:pPr>
              <w:rPr>
                <w:rFonts w:cs="Calibri"/>
                <w:color w:val="000000"/>
                <w:kern w:val="36"/>
              </w:rPr>
            </w:pPr>
            <w:r w:rsidRPr="003B2432">
              <w:rPr>
                <w:rFonts w:cs="Calibri"/>
                <w:color w:val="000000"/>
                <w:kern w:val="36"/>
              </w:rPr>
              <w:t>Regeling Europese EZ Subsidies</w:t>
            </w:r>
          </w:p>
        </w:tc>
      </w:tr>
      <w:tr w:rsidR="001C5203" w14:paraId="3EF1E054" w14:textId="77777777" w:rsidTr="67969120">
        <w:tc>
          <w:tcPr>
            <w:tcW w:w="1980" w:type="dxa"/>
          </w:tcPr>
          <w:p w14:paraId="133E7E8D" w14:textId="77777777" w:rsidR="001C5203" w:rsidRPr="00593C94" w:rsidRDefault="001C5203">
            <w:pPr>
              <w:rPr>
                <w:rFonts w:cs="Calibri"/>
                <w:color w:val="000000"/>
                <w:kern w:val="36"/>
              </w:rPr>
            </w:pPr>
            <w:r w:rsidRPr="003B2432">
              <w:rPr>
                <w:rFonts w:cs="Calibri"/>
                <w:color w:val="000000"/>
                <w:kern w:val="36"/>
              </w:rPr>
              <w:t>RVO</w:t>
            </w:r>
          </w:p>
        </w:tc>
        <w:tc>
          <w:tcPr>
            <w:tcW w:w="7036" w:type="dxa"/>
          </w:tcPr>
          <w:p w14:paraId="5F89A7A9" w14:textId="77777777" w:rsidR="001C5203" w:rsidRPr="00593C94" w:rsidRDefault="001C5203">
            <w:pPr>
              <w:rPr>
                <w:rFonts w:cs="Calibri"/>
                <w:color w:val="000000"/>
                <w:kern w:val="36"/>
              </w:rPr>
            </w:pPr>
            <w:r w:rsidRPr="003B2432">
              <w:rPr>
                <w:rFonts w:cs="Calibri"/>
                <w:color w:val="000000"/>
                <w:kern w:val="36"/>
              </w:rPr>
              <w:t>Rijksdienst voor Ondernemend Nederland</w:t>
            </w:r>
          </w:p>
        </w:tc>
      </w:tr>
      <w:tr w:rsidR="001C5203" w14:paraId="6F7B2AAB" w14:textId="77777777" w:rsidTr="67969120">
        <w:tc>
          <w:tcPr>
            <w:tcW w:w="1980" w:type="dxa"/>
          </w:tcPr>
          <w:p w14:paraId="6037B980" w14:textId="77777777" w:rsidR="001C5203" w:rsidRPr="00593C94" w:rsidRDefault="001C5203">
            <w:pPr>
              <w:rPr>
                <w:rFonts w:cs="Calibri"/>
                <w:color w:val="000000"/>
                <w:kern w:val="36"/>
              </w:rPr>
            </w:pPr>
            <w:r w:rsidRPr="003B2432">
              <w:rPr>
                <w:rFonts w:cs="Calibri"/>
                <w:color w:val="000000"/>
                <w:kern w:val="36"/>
              </w:rPr>
              <w:t>S&amp;O</w:t>
            </w:r>
          </w:p>
        </w:tc>
        <w:tc>
          <w:tcPr>
            <w:tcW w:w="7036" w:type="dxa"/>
          </w:tcPr>
          <w:p w14:paraId="54D44C2D" w14:textId="77777777" w:rsidR="001C5203" w:rsidRPr="00593C94" w:rsidRDefault="001C5203">
            <w:pPr>
              <w:rPr>
                <w:rFonts w:cs="Calibri"/>
                <w:color w:val="000000"/>
                <w:kern w:val="36"/>
              </w:rPr>
            </w:pPr>
            <w:r w:rsidRPr="003B2432">
              <w:rPr>
                <w:rFonts w:cs="Calibri"/>
                <w:color w:val="000000"/>
                <w:kern w:val="36"/>
              </w:rPr>
              <w:t>Speur- en ontwikkelingswerk</w:t>
            </w:r>
          </w:p>
        </w:tc>
      </w:tr>
      <w:tr w:rsidR="001C5203" w14:paraId="6511D6A8" w14:textId="77777777" w:rsidTr="67969120">
        <w:tc>
          <w:tcPr>
            <w:tcW w:w="1980" w:type="dxa"/>
          </w:tcPr>
          <w:p w14:paraId="6320D788" w14:textId="77777777" w:rsidR="001C5203" w:rsidRPr="00593C94" w:rsidRDefault="001C5203">
            <w:pPr>
              <w:rPr>
                <w:rFonts w:cs="Calibri"/>
                <w:color w:val="000000"/>
                <w:kern w:val="36"/>
              </w:rPr>
            </w:pPr>
            <w:r w:rsidRPr="003B2432">
              <w:rPr>
                <w:rFonts w:cs="Calibri"/>
                <w:color w:val="000000"/>
                <w:kern w:val="36"/>
              </w:rPr>
              <w:t>VAMIL</w:t>
            </w:r>
          </w:p>
        </w:tc>
        <w:tc>
          <w:tcPr>
            <w:tcW w:w="7036" w:type="dxa"/>
          </w:tcPr>
          <w:p w14:paraId="7DF96E85" w14:textId="77777777" w:rsidR="001C5203" w:rsidRPr="00593C94" w:rsidRDefault="001C5203">
            <w:pPr>
              <w:rPr>
                <w:rFonts w:cs="Calibri"/>
                <w:color w:val="000000"/>
                <w:kern w:val="36"/>
              </w:rPr>
            </w:pPr>
            <w:r w:rsidRPr="003B2432">
              <w:rPr>
                <w:rFonts w:cs="Calibri"/>
                <w:color w:val="000000"/>
                <w:kern w:val="36"/>
              </w:rPr>
              <w:t>Willekeurige Aftrek Milieu Investeringen</w:t>
            </w:r>
          </w:p>
        </w:tc>
      </w:tr>
      <w:tr w:rsidR="001C5203" w14:paraId="5A14789E" w14:textId="77777777" w:rsidTr="67969120">
        <w:tc>
          <w:tcPr>
            <w:tcW w:w="1980" w:type="dxa"/>
          </w:tcPr>
          <w:p w14:paraId="7864CC0F" w14:textId="77777777" w:rsidR="001C5203" w:rsidRPr="00593C94" w:rsidRDefault="001C5203">
            <w:pPr>
              <w:rPr>
                <w:rFonts w:cs="Calibri"/>
                <w:color w:val="000000"/>
                <w:kern w:val="36"/>
              </w:rPr>
            </w:pPr>
            <w:r w:rsidRPr="003B2432">
              <w:rPr>
                <w:rFonts w:cs="Calibri"/>
                <w:color w:val="000000"/>
                <w:kern w:val="36"/>
              </w:rPr>
              <w:t>WBSO</w:t>
            </w:r>
          </w:p>
        </w:tc>
        <w:tc>
          <w:tcPr>
            <w:tcW w:w="7036" w:type="dxa"/>
          </w:tcPr>
          <w:p w14:paraId="4DF56445" w14:textId="77777777" w:rsidR="001C5203" w:rsidRPr="00593C94" w:rsidRDefault="001C5203">
            <w:pPr>
              <w:rPr>
                <w:rFonts w:cs="Calibri"/>
                <w:color w:val="000000"/>
                <w:kern w:val="36"/>
              </w:rPr>
            </w:pPr>
            <w:r w:rsidRPr="003B2432">
              <w:rPr>
                <w:rFonts w:cs="Calibri"/>
                <w:color w:val="000000"/>
                <w:kern w:val="36"/>
              </w:rPr>
              <w:t>Wet bevordering speur- en ontwikkelingswerk</w:t>
            </w:r>
          </w:p>
        </w:tc>
      </w:tr>
    </w:tbl>
    <w:p w14:paraId="3457D947" w14:textId="77777777" w:rsidR="00E3791B" w:rsidRDefault="00E3791B">
      <w:pPr>
        <w:rPr>
          <w:rFonts w:cs="Calibri"/>
          <w:b/>
          <w:bCs/>
          <w:color w:val="000000"/>
          <w:kern w:val="36"/>
          <w:szCs w:val="20"/>
        </w:rPr>
      </w:pPr>
    </w:p>
    <w:p w14:paraId="32C80259" w14:textId="72BC89C6" w:rsidR="00E3791B" w:rsidRDefault="00E3791B">
      <w:pPr>
        <w:rPr>
          <w:rFonts w:cs="Calibri"/>
          <w:b/>
          <w:bCs/>
          <w:color w:val="000000"/>
          <w:kern w:val="36"/>
          <w:szCs w:val="20"/>
        </w:rPr>
      </w:pPr>
      <w:r>
        <w:rPr>
          <w:rFonts w:cs="Calibri"/>
          <w:b/>
          <w:bCs/>
          <w:color w:val="000000"/>
          <w:kern w:val="36"/>
          <w:szCs w:val="20"/>
        </w:rPr>
        <w:br w:type="page"/>
      </w:r>
    </w:p>
    <w:p w14:paraId="4688642C" w14:textId="77777777" w:rsidR="00637ED8" w:rsidRDefault="00846AA1" w:rsidP="000A2080">
      <w:pPr>
        <w:pStyle w:val="Kop1"/>
        <w:numPr>
          <w:ilvl w:val="0"/>
          <w:numId w:val="22"/>
        </w:numPr>
        <w:jc w:val="both"/>
        <w:rPr>
          <w:rFonts w:cs="Calibri"/>
          <w:color w:val="000000"/>
        </w:rPr>
      </w:pPr>
      <w:bookmarkStart w:id="4" w:name="_Toc504077695"/>
      <w:r w:rsidRPr="00A624E0">
        <w:rPr>
          <w:rFonts w:cs="Calibri"/>
          <w:color w:val="000000"/>
        </w:rPr>
        <w:lastRenderedPageBreak/>
        <w:t>Van Europees beleid naar regionale stimulering</w:t>
      </w:r>
      <w:bookmarkEnd w:id="1"/>
      <w:bookmarkEnd w:id="2"/>
      <w:bookmarkEnd w:id="3"/>
      <w:bookmarkEnd w:id="4"/>
    </w:p>
    <w:p w14:paraId="7977B8EF" w14:textId="726103E1" w:rsidR="00846AA1" w:rsidRDefault="00846AA1" w:rsidP="00265A76">
      <w:pPr>
        <w:jc w:val="both"/>
        <w:rPr>
          <w:rFonts w:cs="Calibri"/>
          <w:color w:val="000000"/>
          <w:szCs w:val="20"/>
        </w:rPr>
      </w:pPr>
      <w:r w:rsidRPr="00A624E0">
        <w:rPr>
          <w:color w:val="000000"/>
          <w:szCs w:val="20"/>
        </w:rPr>
        <w:t xml:space="preserve">Het Europese regionale </w:t>
      </w:r>
      <w:r>
        <w:rPr>
          <w:color w:val="000000"/>
          <w:szCs w:val="20"/>
        </w:rPr>
        <w:t>structuur</w:t>
      </w:r>
      <w:r w:rsidRPr="00A624E0">
        <w:rPr>
          <w:color w:val="000000"/>
          <w:szCs w:val="20"/>
        </w:rPr>
        <w:t xml:space="preserve">beleid is </w:t>
      </w:r>
      <w:r>
        <w:rPr>
          <w:color w:val="000000"/>
          <w:szCs w:val="20"/>
        </w:rPr>
        <w:t>bedoeld om</w:t>
      </w:r>
      <w:r w:rsidRPr="00A624E0">
        <w:rPr>
          <w:color w:val="000000"/>
          <w:szCs w:val="20"/>
        </w:rPr>
        <w:t xml:space="preserve"> de </w:t>
      </w:r>
      <w:r>
        <w:rPr>
          <w:color w:val="000000"/>
          <w:szCs w:val="20"/>
        </w:rPr>
        <w:t xml:space="preserve">(regionale) economie een steuntje in de rug te geven. Het draagt bij aan de </w:t>
      </w:r>
      <w:r w:rsidRPr="00285226">
        <w:rPr>
          <w:color w:val="000000"/>
          <w:szCs w:val="20"/>
        </w:rPr>
        <w:t>versterking van de concurrentiepositie, economische groei, een betere kwaliteit van leven en duurzame ontwikkeling</w:t>
      </w:r>
      <w:r>
        <w:rPr>
          <w:color w:val="000000"/>
          <w:szCs w:val="20"/>
        </w:rPr>
        <w:t xml:space="preserve"> in Europa. </w:t>
      </w:r>
      <w:r w:rsidRPr="00A624E0">
        <w:rPr>
          <w:color w:val="000000"/>
          <w:szCs w:val="20"/>
        </w:rPr>
        <w:t>D</w:t>
      </w:r>
      <w:r>
        <w:rPr>
          <w:color w:val="000000"/>
          <w:szCs w:val="20"/>
        </w:rPr>
        <w:t>it beleid helpt ook</w:t>
      </w:r>
      <w:r w:rsidRPr="00A624E0">
        <w:rPr>
          <w:color w:val="000000"/>
          <w:szCs w:val="20"/>
        </w:rPr>
        <w:t xml:space="preserve"> bij de uitvoering van de Europa 2020-strategie</w:t>
      </w:r>
      <w:r w:rsidRPr="00A624E0">
        <w:rPr>
          <w:rStyle w:val="Voetnootmarkering"/>
          <w:color w:val="000000"/>
          <w:szCs w:val="20"/>
        </w:rPr>
        <w:footnoteReference w:id="2"/>
      </w:r>
      <w:r w:rsidRPr="00A624E0">
        <w:rPr>
          <w:color w:val="000000"/>
          <w:szCs w:val="20"/>
        </w:rPr>
        <w:t xml:space="preserve">. </w:t>
      </w:r>
      <w:r w:rsidRPr="00A624E0">
        <w:rPr>
          <w:rFonts w:cs="Calibri"/>
          <w:color w:val="000000"/>
          <w:szCs w:val="20"/>
        </w:rPr>
        <w:t xml:space="preserve">Daarvoor </w:t>
      </w:r>
      <w:r>
        <w:rPr>
          <w:rFonts w:cs="Calibri"/>
          <w:color w:val="000000"/>
          <w:szCs w:val="20"/>
        </w:rPr>
        <w:t xml:space="preserve">heeft de Europese Commissie </w:t>
      </w:r>
      <w:r w:rsidRPr="00A624E0">
        <w:rPr>
          <w:rFonts w:cs="Calibri"/>
          <w:color w:val="000000"/>
          <w:szCs w:val="20"/>
        </w:rPr>
        <w:t xml:space="preserve">in de periode 2014-2020 € 351,8 miljard </w:t>
      </w:r>
      <w:r>
        <w:rPr>
          <w:rFonts w:cs="Calibri"/>
          <w:color w:val="000000"/>
          <w:szCs w:val="20"/>
        </w:rPr>
        <w:t>gereserveerd voor</w:t>
      </w:r>
      <w:r w:rsidRPr="00A624E0">
        <w:rPr>
          <w:rFonts w:cs="Calibri"/>
          <w:color w:val="000000"/>
          <w:szCs w:val="20"/>
        </w:rPr>
        <w:t xml:space="preserve"> drie structuur- en investeringsfondsen: het Europees Fonds voor Regionale Ontwikkeling (EFRO), het Europees Sociaal Fonds (ESF) en het Europees Cohesiefonds (</w:t>
      </w:r>
      <w:r>
        <w:rPr>
          <w:rFonts w:cs="Calibri"/>
          <w:color w:val="000000"/>
          <w:szCs w:val="20"/>
        </w:rPr>
        <w:t xml:space="preserve">deze laatste </w:t>
      </w:r>
      <w:r w:rsidRPr="00A624E0">
        <w:rPr>
          <w:rFonts w:cs="Calibri"/>
          <w:color w:val="000000"/>
          <w:szCs w:val="20"/>
        </w:rPr>
        <w:t>niet in Nederland).</w:t>
      </w:r>
      <w:r>
        <w:rPr>
          <w:rFonts w:cs="Calibri"/>
          <w:color w:val="000000"/>
          <w:szCs w:val="20"/>
        </w:rPr>
        <w:t xml:space="preserve"> Onder EFRO vallen zowel de Nederlandse </w:t>
      </w:r>
      <w:proofErr w:type="spellStart"/>
      <w:r>
        <w:rPr>
          <w:rFonts w:cs="Calibri"/>
          <w:color w:val="000000"/>
          <w:szCs w:val="20"/>
        </w:rPr>
        <w:t>landsdelige</w:t>
      </w:r>
      <w:proofErr w:type="spellEnd"/>
      <w:r>
        <w:rPr>
          <w:rFonts w:cs="Calibri"/>
          <w:color w:val="000000"/>
          <w:szCs w:val="20"/>
        </w:rPr>
        <w:t xml:space="preserve"> programma’s als de INTERREG-programma’s. </w:t>
      </w:r>
    </w:p>
    <w:p w14:paraId="01B9CD98" w14:textId="77777777" w:rsidR="00846AA1" w:rsidRDefault="00846AA1" w:rsidP="00265A76">
      <w:pPr>
        <w:jc w:val="both"/>
        <w:rPr>
          <w:rFonts w:cs="Calibri"/>
          <w:color w:val="000000"/>
          <w:szCs w:val="20"/>
        </w:rPr>
      </w:pPr>
    </w:p>
    <w:p w14:paraId="5010E0BD" w14:textId="77777777" w:rsidR="00846AA1" w:rsidRPr="00A624E0" w:rsidRDefault="00846AA1" w:rsidP="00265A76">
      <w:pPr>
        <w:jc w:val="both"/>
        <w:rPr>
          <w:color w:val="000000"/>
          <w:szCs w:val="20"/>
        </w:rPr>
      </w:pPr>
      <w:r>
        <w:rPr>
          <w:rFonts w:cs="Calibri"/>
          <w:color w:val="000000"/>
          <w:szCs w:val="20"/>
        </w:rPr>
        <w:t xml:space="preserve">Dit document is enkel van toepassing op de Nederlandse </w:t>
      </w:r>
      <w:proofErr w:type="spellStart"/>
      <w:r>
        <w:rPr>
          <w:rFonts w:cs="Calibri"/>
          <w:color w:val="000000"/>
          <w:szCs w:val="20"/>
        </w:rPr>
        <w:t>landsdelige</w:t>
      </w:r>
      <w:proofErr w:type="spellEnd"/>
      <w:r>
        <w:rPr>
          <w:rFonts w:cs="Calibri"/>
          <w:color w:val="000000"/>
          <w:szCs w:val="20"/>
        </w:rPr>
        <w:t xml:space="preserve"> EFRO-programma’s. </w:t>
      </w:r>
    </w:p>
    <w:p w14:paraId="328A860F" w14:textId="77777777" w:rsidR="00846AA1" w:rsidRPr="00A624E0" w:rsidRDefault="00846AA1" w:rsidP="00265A76">
      <w:pPr>
        <w:pStyle w:val="Kop1"/>
        <w:tabs>
          <w:tab w:val="clear" w:pos="720"/>
        </w:tabs>
        <w:spacing w:before="0"/>
        <w:jc w:val="both"/>
        <w:rPr>
          <w:rFonts w:cs="Calibri"/>
          <w:color w:val="000000"/>
        </w:rPr>
      </w:pPr>
    </w:p>
    <w:p w14:paraId="0745BE4D" w14:textId="77777777" w:rsidR="00637ED8" w:rsidRDefault="00846AA1" w:rsidP="000A2080">
      <w:pPr>
        <w:pStyle w:val="Kop2"/>
        <w:numPr>
          <w:ilvl w:val="1"/>
          <w:numId w:val="22"/>
        </w:numPr>
        <w:jc w:val="both"/>
        <w:rPr>
          <w:rFonts w:ascii="Century Gothic" w:hAnsi="Century Gothic" w:cs="Calibri"/>
          <w:color w:val="000000"/>
        </w:rPr>
      </w:pPr>
      <w:bookmarkStart w:id="5" w:name="_Uitvoering_van_Europees"/>
      <w:bookmarkStart w:id="6" w:name="_Toc406076691"/>
      <w:bookmarkStart w:id="7" w:name="_Toc405888861"/>
      <w:bookmarkStart w:id="8" w:name="_Toc408311957"/>
      <w:bookmarkStart w:id="9" w:name="_Toc504077696"/>
      <w:bookmarkEnd w:id="5"/>
      <w:r w:rsidRPr="00A624E0">
        <w:rPr>
          <w:rFonts w:ascii="Century Gothic" w:hAnsi="Century Gothic" w:cs="Calibri"/>
          <w:color w:val="000000"/>
        </w:rPr>
        <w:t>Uitvoering van Europees beleid in de regio</w:t>
      </w:r>
      <w:bookmarkEnd w:id="6"/>
      <w:bookmarkEnd w:id="7"/>
      <w:bookmarkEnd w:id="8"/>
      <w:bookmarkEnd w:id="9"/>
    </w:p>
    <w:p w14:paraId="19A24314" w14:textId="47AFA80F" w:rsidR="00846AA1" w:rsidRDefault="00846AA1" w:rsidP="00265A76">
      <w:pPr>
        <w:pStyle w:val="Normaalweb"/>
        <w:spacing w:before="0" w:beforeAutospacing="0" w:after="0" w:afterAutospacing="0"/>
        <w:jc w:val="both"/>
        <w:rPr>
          <w:rFonts w:cs="Calibri"/>
          <w:color w:val="000000"/>
          <w:szCs w:val="20"/>
        </w:rPr>
      </w:pPr>
      <w:r w:rsidRPr="00A624E0">
        <w:rPr>
          <w:rFonts w:cs="Calibri"/>
          <w:color w:val="000000"/>
          <w:szCs w:val="20"/>
        </w:rPr>
        <w:t xml:space="preserve">Voor de uitvoering van het </w:t>
      </w:r>
      <w:r>
        <w:rPr>
          <w:rFonts w:cs="Calibri"/>
          <w:color w:val="000000"/>
          <w:szCs w:val="20"/>
        </w:rPr>
        <w:t>EFRO</w:t>
      </w:r>
      <w:r w:rsidRPr="00A624E0">
        <w:rPr>
          <w:rFonts w:cs="Calibri"/>
          <w:color w:val="000000"/>
          <w:szCs w:val="20"/>
        </w:rPr>
        <w:t xml:space="preserve"> in Nederland zijn vier </w:t>
      </w:r>
      <w:r>
        <w:rPr>
          <w:rFonts w:cs="Calibri"/>
          <w:color w:val="000000"/>
          <w:szCs w:val="20"/>
        </w:rPr>
        <w:t>Operationele Programma’s (</w:t>
      </w:r>
      <w:proofErr w:type="spellStart"/>
      <w:r>
        <w:rPr>
          <w:rFonts w:cs="Calibri"/>
          <w:color w:val="000000"/>
          <w:szCs w:val="20"/>
        </w:rPr>
        <w:t>OP’s</w:t>
      </w:r>
      <w:proofErr w:type="spellEnd"/>
      <w:r>
        <w:rPr>
          <w:rFonts w:cs="Calibri"/>
          <w:color w:val="000000"/>
          <w:szCs w:val="20"/>
        </w:rPr>
        <w:t>) opgesteld</w:t>
      </w:r>
      <w:r w:rsidR="00AA26D6">
        <w:rPr>
          <w:rFonts w:cs="Calibri"/>
          <w:color w:val="000000"/>
          <w:szCs w:val="20"/>
        </w:rPr>
        <w:t xml:space="preserve"> die door de Europese Commissie zijn goedgekeurd</w:t>
      </w:r>
      <w:r>
        <w:rPr>
          <w:rFonts w:cs="Calibri"/>
          <w:color w:val="000000"/>
          <w:szCs w:val="20"/>
        </w:rPr>
        <w:t xml:space="preserve">. Voor elk OP is vervolgens een </w:t>
      </w:r>
      <w:r w:rsidR="00E740A4">
        <w:rPr>
          <w:rFonts w:cs="Calibri"/>
          <w:color w:val="000000"/>
          <w:szCs w:val="20"/>
        </w:rPr>
        <w:t>Managementautoriteit</w:t>
      </w:r>
      <w:r>
        <w:rPr>
          <w:rFonts w:cs="Calibri"/>
          <w:color w:val="000000"/>
          <w:szCs w:val="20"/>
        </w:rPr>
        <w:t xml:space="preserve"> aangesteld. </w:t>
      </w:r>
    </w:p>
    <w:p w14:paraId="00F4051A" w14:textId="77777777" w:rsidR="00846AA1" w:rsidRPr="00CC54FD" w:rsidRDefault="00846AA1" w:rsidP="00265A76">
      <w:pPr>
        <w:pStyle w:val="Normaalweb"/>
        <w:spacing w:before="0" w:beforeAutospacing="0" w:after="0" w:afterAutospacing="0"/>
        <w:jc w:val="both"/>
        <w:rPr>
          <w:color w:val="000000"/>
        </w:rPr>
      </w:pPr>
      <w:r w:rsidRPr="00CC54FD">
        <w:rPr>
          <w:color w:val="000000"/>
        </w:rPr>
        <w:t xml:space="preserve">Dit zijn: </w:t>
      </w:r>
    </w:p>
    <w:p w14:paraId="2C7457B7" w14:textId="7F874B2B" w:rsidR="00846AA1" w:rsidRPr="003B2432" w:rsidRDefault="00846AA1" w:rsidP="00593C94">
      <w:pPr>
        <w:pStyle w:val="Normaalweb"/>
        <w:numPr>
          <w:ilvl w:val="0"/>
          <w:numId w:val="103"/>
        </w:numPr>
        <w:spacing w:before="0" w:beforeAutospacing="0" w:after="0" w:afterAutospacing="0"/>
        <w:jc w:val="both"/>
        <w:rPr>
          <w:rFonts w:cs="Calibri"/>
        </w:rPr>
      </w:pPr>
      <w:r w:rsidRPr="003B2432">
        <w:rPr>
          <w:rFonts w:cs="Calibri"/>
        </w:rPr>
        <w:t>het Samenwerkingsverband Noord-Nederland (</w:t>
      </w:r>
      <w:r w:rsidR="00E740A4" w:rsidRPr="003B2432">
        <w:rPr>
          <w:rFonts w:cs="Calibri"/>
        </w:rPr>
        <w:t>Managementautoriteit</w:t>
      </w:r>
      <w:r w:rsidRPr="003B2432">
        <w:rPr>
          <w:rFonts w:cs="Calibri"/>
        </w:rPr>
        <w:t xml:space="preserve"> Noord –</w:t>
      </w:r>
      <w:r w:rsidR="008C2961" w:rsidRPr="003B2432">
        <w:rPr>
          <w:rFonts w:cs="Calibri"/>
        </w:rPr>
        <w:t xml:space="preserve"> </w:t>
      </w:r>
      <w:hyperlink r:id="rId15" w:history="1">
        <w:r w:rsidRPr="003B2432">
          <w:rPr>
            <w:rStyle w:val="Hyperlink"/>
            <w:rFonts w:cs="Calibri"/>
          </w:rPr>
          <w:t>www.snn.eu</w:t>
        </w:r>
      </w:hyperlink>
      <w:r w:rsidRPr="003B2432">
        <w:rPr>
          <w:rFonts w:cs="Calibri"/>
        </w:rPr>
        <w:t>), dat zich richt op het grondgebied van de provincies Drenthe, Fryslân en Groningen;</w:t>
      </w:r>
    </w:p>
    <w:p w14:paraId="0655D3D6" w14:textId="045BB3AD" w:rsidR="00846AA1" w:rsidRPr="003B2432" w:rsidRDefault="00846AA1" w:rsidP="00593C94">
      <w:pPr>
        <w:pStyle w:val="Normaalweb"/>
        <w:numPr>
          <w:ilvl w:val="0"/>
          <w:numId w:val="103"/>
        </w:numPr>
        <w:jc w:val="both"/>
        <w:rPr>
          <w:rFonts w:cs="Calibri"/>
        </w:rPr>
      </w:pPr>
      <w:r w:rsidRPr="003B2432">
        <w:rPr>
          <w:rFonts w:cs="Calibri"/>
        </w:rPr>
        <w:t>de Provincie Gelderland (</w:t>
      </w:r>
      <w:r w:rsidR="00E740A4" w:rsidRPr="003B2432">
        <w:rPr>
          <w:rFonts w:cs="Calibri"/>
        </w:rPr>
        <w:t>Managementautoriteit</w:t>
      </w:r>
      <w:r w:rsidRPr="003B2432">
        <w:rPr>
          <w:rFonts w:cs="Calibri"/>
        </w:rPr>
        <w:t xml:space="preserve"> Oost – </w:t>
      </w:r>
      <w:hyperlink r:id="rId16" w:history="1">
        <w:r w:rsidRPr="003B2432">
          <w:rPr>
            <w:rStyle w:val="Hyperlink"/>
            <w:rFonts w:cs="Calibri"/>
          </w:rPr>
          <w:t>www.op-oost.eu</w:t>
        </w:r>
      </w:hyperlink>
      <w:r w:rsidRPr="003B2432">
        <w:rPr>
          <w:rFonts w:cs="Calibri"/>
        </w:rPr>
        <w:t>) dat zich richt op het grondgebied van de provincies Gelderland en Overijssel;</w:t>
      </w:r>
    </w:p>
    <w:p w14:paraId="25AC7B3E" w14:textId="4D089B7C" w:rsidR="00846AA1" w:rsidRPr="003B2432" w:rsidRDefault="00846AA1" w:rsidP="00593C94">
      <w:pPr>
        <w:pStyle w:val="Normaalweb"/>
        <w:numPr>
          <w:ilvl w:val="0"/>
          <w:numId w:val="103"/>
        </w:numPr>
        <w:jc w:val="both"/>
        <w:rPr>
          <w:rFonts w:cs="Calibri"/>
        </w:rPr>
      </w:pPr>
      <w:r w:rsidRPr="003B2432">
        <w:rPr>
          <w:rFonts w:cs="Calibri"/>
        </w:rPr>
        <w:t>de Provincie Noord-Brabant (</w:t>
      </w:r>
      <w:r w:rsidR="00E740A4" w:rsidRPr="003B2432">
        <w:rPr>
          <w:rFonts w:cs="Calibri"/>
        </w:rPr>
        <w:t>Managementautoriteit</w:t>
      </w:r>
      <w:r w:rsidRPr="003B2432">
        <w:rPr>
          <w:rFonts w:cs="Calibri"/>
        </w:rPr>
        <w:t xml:space="preserve"> Zuid – </w:t>
      </w:r>
      <w:hyperlink r:id="rId17" w:history="1">
        <w:r w:rsidRPr="003B2432">
          <w:rPr>
            <w:rStyle w:val="Hyperlink"/>
            <w:rFonts w:cs="Calibri"/>
          </w:rPr>
          <w:t>www.stimulus.nl</w:t>
        </w:r>
      </w:hyperlink>
      <w:r w:rsidRPr="003B2432">
        <w:rPr>
          <w:rFonts w:cs="Calibri"/>
        </w:rPr>
        <w:t>) dat zich richt op het grondgebied van de provincies Noord- Brabant, Limburg en Zeeland;</w:t>
      </w:r>
    </w:p>
    <w:p w14:paraId="6500C815" w14:textId="0E5C5D87" w:rsidR="00846AA1" w:rsidRPr="003B2432" w:rsidRDefault="00846AA1" w:rsidP="00593C94">
      <w:pPr>
        <w:pStyle w:val="Normaalweb"/>
        <w:numPr>
          <w:ilvl w:val="0"/>
          <w:numId w:val="103"/>
        </w:numPr>
        <w:jc w:val="both"/>
        <w:rPr>
          <w:rFonts w:cs="Calibri"/>
        </w:rPr>
      </w:pPr>
      <w:r w:rsidRPr="003B2432">
        <w:rPr>
          <w:rFonts w:cs="Calibri"/>
        </w:rPr>
        <w:t>de Gemeente Rotterdam (</w:t>
      </w:r>
      <w:r w:rsidR="00E740A4" w:rsidRPr="003B2432">
        <w:rPr>
          <w:rFonts w:cs="Calibri"/>
        </w:rPr>
        <w:t>Managementautoriteit</w:t>
      </w:r>
      <w:r w:rsidRPr="003B2432">
        <w:rPr>
          <w:rFonts w:cs="Calibri"/>
        </w:rPr>
        <w:t xml:space="preserve"> West –</w:t>
      </w:r>
      <w:hyperlink r:id="rId18" w:history="1">
        <w:r w:rsidR="003C49CF" w:rsidRPr="003C49CF">
          <w:rPr>
            <w:rStyle w:val="Hyperlink"/>
            <w:rFonts w:cs="Calibri"/>
          </w:rPr>
          <w:t>www.kansenvoorwest2.nl</w:t>
        </w:r>
      </w:hyperlink>
      <w:r w:rsidRPr="003B2432">
        <w:rPr>
          <w:rFonts w:cs="Calibri"/>
        </w:rPr>
        <w:t xml:space="preserve">) dat zich richt op het grondgebied van de provincies Noord- Holland, Zuid-Holland, Flevoland en Utrecht. </w:t>
      </w:r>
    </w:p>
    <w:p w14:paraId="6A08CBEB" w14:textId="1B9FD952" w:rsidR="00846AA1" w:rsidRPr="00593C94" w:rsidRDefault="00846AA1" w:rsidP="00593C94">
      <w:pPr>
        <w:pStyle w:val="Normaalweb"/>
        <w:spacing w:before="0" w:beforeAutospacing="0" w:after="0" w:afterAutospacing="0"/>
        <w:ind w:left="60"/>
        <w:jc w:val="both"/>
        <w:rPr>
          <w:rFonts w:cs="Calibri"/>
          <w:color w:val="000000"/>
        </w:rPr>
      </w:pPr>
      <w:r w:rsidRPr="003B2432">
        <w:rPr>
          <w:rFonts w:cs="Calibri"/>
          <w:color w:val="000000"/>
        </w:rPr>
        <w:t xml:space="preserve">Gezamenlijk werken de </w:t>
      </w:r>
      <w:r w:rsidR="00E740A4" w:rsidRPr="003B2432">
        <w:rPr>
          <w:rFonts w:cs="Calibri"/>
          <w:color w:val="000000"/>
        </w:rPr>
        <w:t>Managementautoriteit</w:t>
      </w:r>
      <w:r w:rsidRPr="003B2432">
        <w:rPr>
          <w:rFonts w:cs="Calibri"/>
          <w:color w:val="000000"/>
        </w:rPr>
        <w:t>en met EFRO aan structurele versterking van de regionale economie en daarmee aan economische groei in Nederland.</w:t>
      </w:r>
    </w:p>
    <w:p w14:paraId="6E83E94F" w14:textId="77777777" w:rsidR="00846AA1" w:rsidRPr="00A624E0" w:rsidRDefault="00846AA1" w:rsidP="00265A76">
      <w:pPr>
        <w:jc w:val="both"/>
        <w:rPr>
          <w:rFonts w:cs="Calibri"/>
          <w:color w:val="000000"/>
          <w:szCs w:val="20"/>
        </w:rPr>
      </w:pPr>
    </w:p>
    <w:p w14:paraId="559A6DF7" w14:textId="77777777" w:rsidR="00637ED8" w:rsidRDefault="000A2080" w:rsidP="000A2080">
      <w:pPr>
        <w:pStyle w:val="Kop2"/>
        <w:numPr>
          <w:ilvl w:val="0"/>
          <w:numId w:val="0"/>
        </w:numPr>
        <w:jc w:val="both"/>
        <w:rPr>
          <w:rFonts w:ascii="Century Gothic" w:hAnsi="Century Gothic" w:cs="Calibri"/>
          <w:color w:val="000000"/>
        </w:rPr>
      </w:pPr>
      <w:bookmarkStart w:id="10" w:name="_Toc406076692"/>
      <w:bookmarkStart w:id="11" w:name="_Toc405888862"/>
      <w:bookmarkStart w:id="12" w:name="_Toc408311958"/>
      <w:bookmarkStart w:id="13" w:name="_Toc504077697"/>
      <w:r>
        <w:rPr>
          <w:rFonts w:ascii="Century Gothic" w:hAnsi="Century Gothic" w:cs="Calibri"/>
          <w:color w:val="000000"/>
        </w:rPr>
        <w:t>1.2</w:t>
      </w:r>
      <w:r>
        <w:rPr>
          <w:rFonts w:ascii="Century Gothic" w:hAnsi="Century Gothic" w:cs="Calibri"/>
          <w:color w:val="000000"/>
        </w:rPr>
        <w:tab/>
      </w:r>
      <w:r w:rsidR="00846AA1" w:rsidRPr="00A624E0">
        <w:rPr>
          <w:rFonts w:ascii="Century Gothic" w:hAnsi="Century Gothic" w:cs="Calibri"/>
          <w:color w:val="000000"/>
        </w:rPr>
        <w:t>Slim, duurzaam en inclusief</w:t>
      </w:r>
      <w:bookmarkEnd w:id="10"/>
      <w:bookmarkEnd w:id="11"/>
      <w:bookmarkEnd w:id="12"/>
      <w:bookmarkEnd w:id="13"/>
    </w:p>
    <w:p w14:paraId="207976B9" w14:textId="77777777" w:rsidR="00846AA1" w:rsidRPr="00A624E0" w:rsidRDefault="00846AA1" w:rsidP="009D6326">
      <w:pPr>
        <w:pStyle w:val="Normaalweb"/>
        <w:spacing w:before="0" w:beforeAutospacing="0" w:after="0" w:afterAutospacing="0"/>
        <w:jc w:val="both"/>
        <w:rPr>
          <w:rFonts w:cs="Calibri"/>
          <w:color w:val="000000"/>
          <w:szCs w:val="20"/>
        </w:rPr>
      </w:pPr>
      <w:r w:rsidRPr="00A624E0">
        <w:rPr>
          <w:rFonts w:cs="Calibri"/>
          <w:color w:val="000000"/>
          <w:szCs w:val="20"/>
        </w:rPr>
        <w:t>Alle</w:t>
      </w:r>
      <w:r>
        <w:rPr>
          <w:rFonts w:cs="Calibri"/>
          <w:color w:val="000000"/>
          <w:szCs w:val="20"/>
        </w:rPr>
        <w:t>e</w:t>
      </w:r>
      <w:r w:rsidRPr="00A624E0">
        <w:rPr>
          <w:rFonts w:cs="Calibri"/>
          <w:color w:val="000000"/>
          <w:szCs w:val="20"/>
        </w:rPr>
        <w:t>n economische groei is niet genoeg. Groei moet ook slim (</w:t>
      </w:r>
      <w:r>
        <w:rPr>
          <w:rFonts w:cs="Calibri"/>
          <w:color w:val="000000"/>
          <w:szCs w:val="20"/>
        </w:rPr>
        <w:t xml:space="preserve">innovatief, </w:t>
      </w:r>
      <w:r w:rsidRPr="00A624E0">
        <w:rPr>
          <w:rFonts w:cs="Calibri"/>
          <w:color w:val="000000"/>
          <w:szCs w:val="20"/>
        </w:rPr>
        <w:t>vernieuwend), duurzaam (milieuvriendelijk) en inclusief (voor iedereen</w:t>
      </w:r>
      <w:r>
        <w:rPr>
          <w:rFonts w:cs="Calibri"/>
          <w:color w:val="000000"/>
          <w:szCs w:val="20"/>
        </w:rPr>
        <w:t xml:space="preserve"> toegankelijk</w:t>
      </w:r>
      <w:r w:rsidRPr="00A624E0">
        <w:rPr>
          <w:rFonts w:cs="Calibri"/>
          <w:color w:val="000000"/>
          <w:szCs w:val="20"/>
        </w:rPr>
        <w:t xml:space="preserve">) zijn. Het EU-cohesiebeleid 2014-2020 kent elf </w:t>
      </w:r>
      <w:r>
        <w:rPr>
          <w:rFonts w:cs="Calibri"/>
          <w:color w:val="000000"/>
          <w:szCs w:val="20"/>
        </w:rPr>
        <w:t>prioriteiten</w:t>
      </w:r>
      <w:r w:rsidRPr="00A624E0">
        <w:rPr>
          <w:rFonts w:cs="Calibri"/>
          <w:color w:val="000000"/>
          <w:szCs w:val="20"/>
        </w:rPr>
        <w:t xml:space="preserve">. </w:t>
      </w:r>
      <w:r>
        <w:rPr>
          <w:rFonts w:cs="Calibri"/>
          <w:color w:val="000000"/>
          <w:szCs w:val="20"/>
        </w:rPr>
        <w:t>Uit deze prioriteiten zijn v</w:t>
      </w:r>
      <w:r w:rsidRPr="00A624E0">
        <w:rPr>
          <w:rFonts w:cs="Calibri"/>
          <w:color w:val="000000"/>
          <w:szCs w:val="20"/>
        </w:rPr>
        <w:t>oor Nederland de volgende</w:t>
      </w:r>
      <w:r>
        <w:rPr>
          <w:rFonts w:cs="Calibri"/>
          <w:color w:val="000000"/>
          <w:szCs w:val="20"/>
        </w:rPr>
        <w:t xml:space="preserve"> in de </w:t>
      </w:r>
      <w:proofErr w:type="spellStart"/>
      <w:r>
        <w:rPr>
          <w:rFonts w:cs="Calibri"/>
          <w:color w:val="000000"/>
          <w:szCs w:val="20"/>
        </w:rPr>
        <w:t>OP’s</w:t>
      </w:r>
      <w:proofErr w:type="spellEnd"/>
      <w:r>
        <w:rPr>
          <w:rFonts w:cs="Calibri"/>
          <w:color w:val="000000"/>
          <w:szCs w:val="20"/>
        </w:rPr>
        <w:t xml:space="preserve"> vastgesteld</w:t>
      </w:r>
      <w:r w:rsidRPr="00A624E0">
        <w:rPr>
          <w:rFonts w:cs="Calibri"/>
          <w:color w:val="000000"/>
          <w:szCs w:val="20"/>
        </w:rPr>
        <w:t>:</w:t>
      </w:r>
    </w:p>
    <w:p w14:paraId="6ECC5073" w14:textId="77777777" w:rsidR="00846AA1" w:rsidRPr="00A624E0" w:rsidRDefault="00846AA1" w:rsidP="00A1473B">
      <w:pPr>
        <w:numPr>
          <w:ilvl w:val="0"/>
          <w:numId w:val="7"/>
        </w:numPr>
        <w:jc w:val="both"/>
        <w:rPr>
          <w:rFonts w:cs="Calibri"/>
          <w:color w:val="000000"/>
          <w:szCs w:val="20"/>
        </w:rPr>
      </w:pPr>
      <w:r w:rsidRPr="00A624E0">
        <w:rPr>
          <w:rFonts w:cs="Calibri"/>
          <w:color w:val="000000"/>
          <w:szCs w:val="20"/>
        </w:rPr>
        <w:t>Versterking van onderzoek, technologische ontwikkeling en innovatie</w:t>
      </w:r>
      <w:r>
        <w:rPr>
          <w:rFonts w:cs="Calibri"/>
          <w:color w:val="000000"/>
          <w:szCs w:val="20"/>
        </w:rPr>
        <w:t xml:space="preserve"> (prioriteit nummer 1, zoals genoemd in </w:t>
      </w:r>
      <w:r w:rsidR="00787B3E">
        <w:rPr>
          <w:rFonts w:cs="Calibri"/>
          <w:color w:val="000000"/>
          <w:szCs w:val="20"/>
        </w:rPr>
        <w:t>artikel</w:t>
      </w:r>
      <w:r>
        <w:rPr>
          <w:rFonts w:cs="Calibri"/>
          <w:color w:val="000000"/>
          <w:szCs w:val="20"/>
        </w:rPr>
        <w:t xml:space="preserve"> 5 van </w:t>
      </w:r>
      <w:hyperlink r:id="rId19" w:history="1">
        <w:r w:rsidRPr="00523619">
          <w:rPr>
            <w:rStyle w:val="Hyperlink"/>
            <w:rFonts w:cs="Calibri"/>
            <w:szCs w:val="20"/>
          </w:rPr>
          <w:t>Verordening 1301/2013</w:t>
        </w:r>
      </w:hyperlink>
      <w:r>
        <w:rPr>
          <w:rFonts w:cs="Calibri"/>
          <w:color w:val="000000"/>
          <w:szCs w:val="20"/>
        </w:rPr>
        <w:t>);</w:t>
      </w:r>
    </w:p>
    <w:p w14:paraId="2F37434A" w14:textId="77777777" w:rsidR="00846AA1" w:rsidRPr="00A624E0" w:rsidRDefault="00846AA1" w:rsidP="00A1473B">
      <w:pPr>
        <w:numPr>
          <w:ilvl w:val="0"/>
          <w:numId w:val="7"/>
        </w:numPr>
        <w:jc w:val="both"/>
        <w:rPr>
          <w:rFonts w:cs="Calibri"/>
          <w:color w:val="000000"/>
          <w:szCs w:val="20"/>
        </w:rPr>
      </w:pPr>
      <w:r w:rsidRPr="00A624E0">
        <w:rPr>
          <w:rFonts w:cs="Calibri"/>
          <w:color w:val="000000"/>
          <w:szCs w:val="20"/>
        </w:rPr>
        <w:t>Ondersteuning van de overgang naar een koolstofarme economie in alle bedrijfstakken</w:t>
      </w:r>
      <w:r>
        <w:rPr>
          <w:rFonts w:cs="Calibri"/>
          <w:color w:val="000000"/>
          <w:szCs w:val="20"/>
        </w:rPr>
        <w:t xml:space="preserve"> (prioriteit nummer 4, zoals genoemd in </w:t>
      </w:r>
      <w:r w:rsidR="00787B3E">
        <w:rPr>
          <w:rFonts w:cs="Calibri"/>
          <w:color w:val="000000"/>
          <w:szCs w:val="20"/>
        </w:rPr>
        <w:t>artikel</w:t>
      </w:r>
      <w:r>
        <w:rPr>
          <w:rFonts w:cs="Calibri"/>
          <w:color w:val="000000"/>
          <w:szCs w:val="20"/>
        </w:rPr>
        <w:t xml:space="preserve"> 5 van </w:t>
      </w:r>
      <w:hyperlink r:id="rId20" w:history="1">
        <w:r w:rsidRPr="00523619">
          <w:rPr>
            <w:rStyle w:val="Hyperlink"/>
            <w:rFonts w:cs="Calibri"/>
            <w:szCs w:val="20"/>
          </w:rPr>
          <w:t>Verordening 1301/2013</w:t>
        </w:r>
      </w:hyperlink>
      <w:r>
        <w:rPr>
          <w:rFonts w:cs="Calibri"/>
          <w:color w:val="000000"/>
          <w:szCs w:val="20"/>
        </w:rPr>
        <w:t>).</w:t>
      </w:r>
    </w:p>
    <w:p w14:paraId="761D3CEE" w14:textId="5E60D82F" w:rsidR="00846AA1" w:rsidRPr="00593C94" w:rsidRDefault="00846AA1">
      <w:pPr>
        <w:jc w:val="both"/>
        <w:rPr>
          <w:rFonts w:cs="Calibri"/>
          <w:color w:val="000000"/>
        </w:rPr>
      </w:pPr>
      <w:r w:rsidRPr="003B2432">
        <w:rPr>
          <w:rFonts w:cs="Calibri"/>
          <w:color w:val="000000"/>
        </w:rPr>
        <w:t xml:space="preserve">Daarnaast wordt speciaal voor integrale, duurzame stedelijke ontwikkeling door de </w:t>
      </w:r>
      <w:r w:rsidR="00E740A4" w:rsidRPr="003B2432">
        <w:rPr>
          <w:rFonts w:cs="Calibri"/>
          <w:color w:val="000000"/>
        </w:rPr>
        <w:t>Managementautoriteit</w:t>
      </w:r>
      <w:r w:rsidRPr="003B2432">
        <w:rPr>
          <w:rFonts w:cs="Calibri"/>
          <w:color w:val="000000"/>
        </w:rPr>
        <w:t xml:space="preserve"> van West ingezet op de onderstaande twee prioriteiten:</w:t>
      </w:r>
    </w:p>
    <w:p w14:paraId="5AB76880" w14:textId="77777777" w:rsidR="00846AA1" w:rsidRPr="00A624E0" w:rsidRDefault="00846AA1" w:rsidP="00A1473B">
      <w:pPr>
        <w:numPr>
          <w:ilvl w:val="0"/>
          <w:numId w:val="7"/>
        </w:numPr>
        <w:jc w:val="both"/>
        <w:rPr>
          <w:rFonts w:cs="Calibri"/>
          <w:color w:val="000000"/>
          <w:szCs w:val="20"/>
        </w:rPr>
      </w:pPr>
      <w:r w:rsidRPr="00A624E0">
        <w:rPr>
          <w:rFonts w:cs="Calibri"/>
          <w:color w:val="000000"/>
          <w:szCs w:val="20"/>
        </w:rPr>
        <w:t>Bevorderen van werkgelegenheid en ondersteuning arbeids</w:t>
      </w:r>
      <w:r>
        <w:rPr>
          <w:rFonts w:cs="Calibri"/>
          <w:color w:val="000000"/>
          <w:szCs w:val="20"/>
        </w:rPr>
        <w:t xml:space="preserve">mobiliteit (prioriteit nummer 8, zoals genoemd in </w:t>
      </w:r>
      <w:r w:rsidR="00787B3E">
        <w:rPr>
          <w:rFonts w:cs="Calibri"/>
          <w:color w:val="000000"/>
          <w:szCs w:val="20"/>
        </w:rPr>
        <w:t>artikel</w:t>
      </w:r>
      <w:r>
        <w:rPr>
          <w:rFonts w:cs="Calibri"/>
          <w:color w:val="000000"/>
          <w:szCs w:val="20"/>
        </w:rPr>
        <w:t xml:space="preserve"> 5 van </w:t>
      </w:r>
      <w:hyperlink r:id="rId21" w:history="1">
        <w:r w:rsidRPr="00523619">
          <w:rPr>
            <w:rStyle w:val="Hyperlink"/>
            <w:rFonts w:cs="Calibri"/>
            <w:szCs w:val="20"/>
          </w:rPr>
          <w:t>Verordening 1301/2013</w:t>
        </w:r>
      </w:hyperlink>
      <w:r>
        <w:rPr>
          <w:rFonts w:cs="Calibri"/>
          <w:color w:val="000000"/>
          <w:szCs w:val="20"/>
        </w:rPr>
        <w:t>);</w:t>
      </w:r>
    </w:p>
    <w:p w14:paraId="4930E206" w14:textId="77777777" w:rsidR="00846AA1" w:rsidRDefault="00846AA1" w:rsidP="00A1473B">
      <w:pPr>
        <w:numPr>
          <w:ilvl w:val="0"/>
          <w:numId w:val="7"/>
        </w:numPr>
        <w:jc w:val="both"/>
        <w:rPr>
          <w:rFonts w:cs="Calibri"/>
          <w:color w:val="000000"/>
          <w:szCs w:val="20"/>
        </w:rPr>
      </w:pPr>
      <w:r w:rsidRPr="00A624E0">
        <w:rPr>
          <w:rFonts w:cs="Calibri"/>
          <w:color w:val="000000"/>
          <w:szCs w:val="20"/>
        </w:rPr>
        <w:t>Bevorderen van sociale inslui</w:t>
      </w:r>
      <w:r>
        <w:rPr>
          <w:rFonts w:cs="Calibri"/>
          <w:color w:val="000000"/>
          <w:szCs w:val="20"/>
        </w:rPr>
        <w:t xml:space="preserve">ting en bestrijding van armoede (prioriteit nummer 9, zoals genoemd in </w:t>
      </w:r>
      <w:r w:rsidR="00787B3E">
        <w:rPr>
          <w:rFonts w:cs="Calibri"/>
          <w:color w:val="000000"/>
          <w:szCs w:val="20"/>
        </w:rPr>
        <w:t>artikel</w:t>
      </w:r>
      <w:r>
        <w:rPr>
          <w:rFonts w:cs="Calibri"/>
          <w:color w:val="000000"/>
          <w:szCs w:val="20"/>
        </w:rPr>
        <w:t xml:space="preserve"> 5 van </w:t>
      </w:r>
      <w:hyperlink r:id="rId22" w:history="1">
        <w:r w:rsidRPr="00523619">
          <w:rPr>
            <w:rStyle w:val="Hyperlink"/>
            <w:rFonts w:cs="Calibri"/>
            <w:szCs w:val="20"/>
          </w:rPr>
          <w:t>Verordening 1301/2013</w:t>
        </w:r>
      </w:hyperlink>
      <w:r>
        <w:rPr>
          <w:rFonts w:cs="Calibri"/>
          <w:color w:val="000000"/>
          <w:szCs w:val="20"/>
        </w:rPr>
        <w:t>).</w:t>
      </w:r>
    </w:p>
    <w:p w14:paraId="735BCCC1" w14:textId="77777777" w:rsidR="00F44355" w:rsidRDefault="00F44355">
      <w:pPr>
        <w:ind w:left="720"/>
        <w:jc w:val="both"/>
        <w:rPr>
          <w:rFonts w:cs="Calibri"/>
          <w:color w:val="000000"/>
          <w:szCs w:val="20"/>
        </w:rPr>
      </w:pPr>
    </w:p>
    <w:p w14:paraId="23CAFA62" w14:textId="44526229" w:rsidR="00846AA1" w:rsidRPr="00593C94" w:rsidRDefault="00846AA1">
      <w:pPr>
        <w:jc w:val="both"/>
        <w:rPr>
          <w:rFonts w:cs="Calibri"/>
          <w:color w:val="000000"/>
        </w:rPr>
      </w:pPr>
      <w:r w:rsidRPr="003B2432">
        <w:rPr>
          <w:rFonts w:cs="Calibri"/>
          <w:color w:val="000000"/>
        </w:rPr>
        <w:t xml:space="preserve">In bovenstaande prioriteiten is het MKB steeds de belangrijkste doelgroep. Bij de </w:t>
      </w:r>
      <w:r w:rsidR="00E740A4" w:rsidRPr="003B2432">
        <w:rPr>
          <w:rFonts w:cs="Calibri"/>
          <w:color w:val="000000"/>
        </w:rPr>
        <w:t>Managementautoriteit</w:t>
      </w:r>
      <w:r w:rsidRPr="003B2432">
        <w:rPr>
          <w:rFonts w:cs="Calibri"/>
          <w:color w:val="000000"/>
        </w:rPr>
        <w:t xml:space="preserve"> West is daarnaast ruimte voor Integrale duurzame stedelijke ontwikkeling in de vier grote steden.</w:t>
      </w:r>
    </w:p>
    <w:p w14:paraId="3CF4353A" w14:textId="77777777" w:rsidR="00846AA1" w:rsidRPr="004018D5" w:rsidRDefault="00511342" w:rsidP="009D6326">
      <w:pPr>
        <w:jc w:val="both"/>
        <w:rPr>
          <w:rFonts w:cs="Calibri"/>
          <w:color w:val="000000"/>
          <w:szCs w:val="20"/>
        </w:rPr>
      </w:pPr>
      <w:r>
        <w:rPr>
          <w:rFonts w:cs="Calibri"/>
          <w:color w:val="000000"/>
          <w:szCs w:val="20"/>
        </w:rPr>
        <w:br w:type="column"/>
      </w:r>
      <w:r w:rsidR="00846AA1">
        <w:rPr>
          <w:rFonts w:cs="Calibri"/>
          <w:color w:val="000000"/>
          <w:szCs w:val="20"/>
        </w:rPr>
        <w:lastRenderedPageBreak/>
        <w:t>Alle</w:t>
      </w:r>
      <w:r w:rsidR="00846AA1" w:rsidRPr="00A624E0">
        <w:rPr>
          <w:rFonts w:cs="Calibri"/>
          <w:color w:val="000000"/>
          <w:szCs w:val="20"/>
        </w:rPr>
        <w:t xml:space="preserve"> regio</w:t>
      </w:r>
      <w:r w:rsidR="00846AA1">
        <w:rPr>
          <w:rFonts w:cs="Calibri"/>
          <w:color w:val="000000"/>
          <w:szCs w:val="20"/>
        </w:rPr>
        <w:t xml:space="preserve">’s </w:t>
      </w:r>
      <w:r w:rsidR="00846AA1" w:rsidRPr="00A624E0">
        <w:rPr>
          <w:rFonts w:cs="Calibri"/>
          <w:color w:val="000000"/>
          <w:szCs w:val="20"/>
        </w:rPr>
        <w:t xml:space="preserve">hebben </w:t>
      </w:r>
      <w:r w:rsidR="00846AA1">
        <w:rPr>
          <w:rFonts w:cs="Calibri"/>
          <w:color w:val="000000"/>
          <w:szCs w:val="20"/>
        </w:rPr>
        <w:t xml:space="preserve">eigen accenten </w:t>
      </w:r>
      <w:r w:rsidR="00846AA1" w:rsidRPr="00A624E0">
        <w:rPr>
          <w:rFonts w:cs="Calibri"/>
          <w:color w:val="000000"/>
          <w:szCs w:val="20"/>
        </w:rPr>
        <w:t xml:space="preserve">gelegd. Hiermee zorgen de regio’s ervoor dat ze </w:t>
      </w:r>
      <w:r w:rsidR="00846AA1">
        <w:rPr>
          <w:rFonts w:cs="Calibri"/>
          <w:color w:val="000000"/>
          <w:szCs w:val="20"/>
        </w:rPr>
        <w:t>inspelen op wat de regio kenmerkt</w:t>
      </w:r>
      <w:r w:rsidR="00846AA1" w:rsidRPr="00A624E0">
        <w:rPr>
          <w:rFonts w:cs="Calibri"/>
          <w:color w:val="000000"/>
          <w:szCs w:val="20"/>
        </w:rPr>
        <w:t>. Slimme Specialisatie Strategie heet dat</w:t>
      </w:r>
      <w:r w:rsidR="00846AA1">
        <w:rPr>
          <w:rFonts w:cs="Calibri"/>
          <w:color w:val="000000"/>
          <w:szCs w:val="20"/>
        </w:rPr>
        <w:t>;</w:t>
      </w:r>
      <w:r w:rsidR="00846AA1" w:rsidRPr="00A624E0">
        <w:rPr>
          <w:rFonts w:cs="Calibri"/>
          <w:color w:val="000000"/>
          <w:szCs w:val="20"/>
        </w:rPr>
        <w:t xml:space="preserve"> op basis van de al aanwezige eigen sterkten een positie kiezen en die gericht versterken met behulp van EFRO-subsidie. </w:t>
      </w:r>
    </w:p>
    <w:p w14:paraId="7FAAD1AD" w14:textId="54EF36F2" w:rsidR="00846AA1" w:rsidRPr="00A624E0" w:rsidRDefault="00846AA1" w:rsidP="00BD185E">
      <w:pPr>
        <w:spacing w:before="100" w:beforeAutospacing="1" w:after="100" w:afterAutospacing="1"/>
        <w:jc w:val="both"/>
        <w:rPr>
          <w:rFonts w:cs="Calibri"/>
          <w:color w:val="000000"/>
          <w:szCs w:val="20"/>
        </w:rPr>
      </w:pPr>
      <w:r w:rsidRPr="00A624E0">
        <w:rPr>
          <w:rFonts w:cs="Calibri"/>
          <w:color w:val="000000"/>
          <w:szCs w:val="20"/>
        </w:rPr>
        <w:t xml:space="preserve">De </w:t>
      </w:r>
      <w:proofErr w:type="spellStart"/>
      <w:r>
        <w:rPr>
          <w:rFonts w:cs="Calibri"/>
          <w:color w:val="000000"/>
          <w:szCs w:val="20"/>
        </w:rPr>
        <w:t>OP’s</w:t>
      </w:r>
      <w:proofErr w:type="spellEnd"/>
      <w:r w:rsidRPr="00A624E0">
        <w:rPr>
          <w:rFonts w:cs="Calibri"/>
          <w:color w:val="000000"/>
          <w:szCs w:val="20"/>
        </w:rPr>
        <w:t xml:space="preserve"> kunnen </w:t>
      </w:r>
      <w:r>
        <w:rPr>
          <w:rFonts w:cs="Calibri"/>
          <w:color w:val="000000"/>
          <w:szCs w:val="20"/>
        </w:rPr>
        <w:t>worden gedownload</w:t>
      </w:r>
      <w:r w:rsidRPr="00A624E0">
        <w:rPr>
          <w:rFonts w:cs="Calibri"/>
          <w:color w:val="000000"/>
          <w:szCs w:val="20"/>
        </w:rPr>
        <w:t xml:space="preserve"> op de website van de betreffende </w:t>
      </w:r>
      <w:r w:rsidR="00E740A4">
        <w:rPr>
          <w:rFonts w:cs="Calibri"/>
          <w:color w:val="000000"/>
          <w:szCs w:val="20"/>
        </w:rPr>
        <w:t>Managementautoriteit</w:t>
      </w:r>
      <w:r>
        <w:rPr>
          <w:rFonts w:cs="Calibri"/>
          <w:color w:val="000000"/>
          <w:szCs w:val="20"/>
        </w:rPr>
        <w:t xml:space="preserve">, zoals vermeld in </w:t>
      </w:r>
      <w:hyperlink w:anchor="_Uitvoering_van_Europees" w:history="1">
        <w:r w:rsidRPr="00156C3A">
          <w:rPr>
            <w:rStyle w:val="Hyperlink"/>
            <w:rFonts w:cs="Calibri"/>
            <w:szCs w:val="20"/>
          </w:rPr>
          <w:t>paragraaf 1.1.</w:t>
        </w:r>
      </w:hyperlink>
      <w:r w:rsidRPr="00A624E0">
        <w:rPr>
          <w:rFonts w:cs="Calibri"/>
          <w:color w:val="000000"/>
          <w:szCs w:val="20"/>
        </w:rPr>
        <w:t xml:space="preserve"> Hieronder is een overzicht weergegeven van beschikbare middelen:</w:t>
      </w:r>
    </w:p>
    <w:tbl>
      <w:tblPr>
        <w:tblW w:w="9111" w:type="dxa"/>
        <w:tblInd w:w="55" w:type="dxa"/>
        <w:tblCellMar>
          <w:left w:w="70" w:type="dxa"/>
          <w:right w:w="70" w:type="dxa"/>
        </w:tblCellMar>
        <w:tblLook w:val="00A0" w:firstRow="1" w:lastRow="0" w:firstColumn="1" w:lastColumn="0" w:noHBand="0" w:noVBand="0"/>
      </w:tblPr>
      <w:tblGrid>
        <w:gridCol w:w="2794"/>
        <w:gridCol w:w="1616"/>
        <w:gridCol w:w="2551"/>
        <w:gridCol w:w="2150"/>
      </w:tblGrid>
      <w:tr w:rsidR="009945CA" w:rsidRPr="009C28FF" w14:paraId="07A647B7" w14:textId="77777777" w:rsidTr="00593C94">
        <w:trPr>
          <w:trHeight w:val="600"/>
        </w:trPr>
        <w:tc>
          <w:tcPr>
            <w:tcW w:w="2794" w:type="dxa"/>
            <w:tcBorders>
              <w:top w:val="single" w:sz="8" w:space="0" w:color="95B3D7" w:themeColor="accent1" w:themeTint="99"/>
              <w:left w:val="single" w:sz="8" w:space="0" w:color="95B3D7" w:themeColor="accent1" w:themeTint="99"/>
              <w:bottom w:val="single" w:sz="8" w:space="0" w:color="95B3D7" w:themeColor="accent1" w:themeTint="99"/>
              <w:right w:val="nil"/>
            </w:tcBorders>
            <w:shd w:val="clear" w:color="auto" w:fill="4F81BD" w:themeFill="accent1"/>
            <w:vAlign w:val="center"/>
          </w:tcPr>
          <w:p w14:paraId="573AD15B" w14:textId="77777777" w:rsidR="00846AA1" w:rsidRPr="00593C94" w:rsidRDefault="00846AA1">
            <w:pPr>
              <w:jc w:val="center"/>
              <w:rPr>
                <w:rFonts w:cs="Arial"/>
                <w:b/>
                <w:bCs/>
                <w:color w:val="000000"/>
              </w:rPr>
            </w:pPr>
            <w:r w:rsidRPr="003B2432">
              <w:rPr>
                <w:rFonts w:cs="Arial"/>
                <w:b/>
                <w:bCs/>
                <w:color w:val="000000"/>
              </w:rPr>
              <w:t>Voorziene omvang programma</w:t>
            </w:r>
          </w:p>
        </w:tc>
        <w:tc>
          <w:tcPr>
            <w:tcW w:w="1616" w:type="dxa"/>
            <w:tcBorders>
              <w:top w:val="single" w:sz="8" w:space="0" w:color="95B3D7" w:themeColor="accent1" w:themeTint="99"/>
              <w:left w:val="nil"/>
              <w:bottom w:val="single" w:sz="8" w:space="0" w:color="95B3D7" w:themeColor="accent1" w:themeTint="99"/>
              <w:right w:val="nil"/>
            </w:tcBorders>
            <w:shd w:val="clear" w:color="auto" w:fill="4F81BD" w:themeFill="accent1"/>
            <w:vAlign w:val="center"/>
          </w:tcPr>
          <w:p w14:paraId="067E857A" w14:textId="77777777" w:rsidR="00846AA1" w:rsidRPr="00A624E0" w:rsidRDefault="00846AA1" w:rsidP="00CC54FD">
            <w:pPr>
              <w:jc w:val="center"/>
              <w:rPr>
                <w:rFonts w:cs="Arial"/>
                <w:b/>
                <w:bCs/>
                <w:color w:val="000000"/>
                <w:szCs w:val="20"/>
              </w:rPr>
            </w:pPr>
            <w:r w:rsidRPr="00A624E0">
              <w:rPr>
                <w:rFonts w:cs="Arial"/>
                <w:b/>
                <w:bCs/>
                <w:color w:val="000000"/>
                <w:szCs w:val="20"/>
              </w:rPr>
              <w:t>EFRO</w:t>
            </w:r>
          </w:p>
        </w:tc>
        <w:tc>
          <w:tcPr>
            <w:tcW w:w="2551" w:type="dxa"/>
            <w:tcBorders>
              <w:top w:val="single" w:sz="8" w:space="0" w:color="95B3D7" w:themeColor="accent1" w:themeTint="99"/>
              <w:left w:val="nil"/>
              <w:bottom w:val="single" w:sz="8" w:space="0" w:color="95B3D7" w:themeColor="accent1" w:themeTint="99"/>
              <w:right w:val="nil"/>
            </w:tcBorders>
            <w:shd w:val="clear" w:color="auto" w:fill="4F81BD" w:themeFill="accent1"/>
            <w:vAlign w:val="center"/>
          </w:tcPr>
          <w:p w14:paraId="3ED33EA3" w14:textId="77777777" w:rsidR="00846AA1" w:rsidRPr="00A624E0" w:rsidRDefault="00846AA1" w:rsidP="00CC54FD">
            <w:pPr>
              <w:jc w:val="center"/>
              <w:rPr>
                <w:rFonts w:cs="Arial"/>
                <w:b/>
                <w:bCs/>
                <w:color w:val="000000"/>
                <w:szCs w:val="20"/>
              </w:rPr>
            </w:pPr>
            <w:r w:rsidRPr="00A624E0">
              <w:rPr>
                <w:rFonts w:cs="Arial"/>
                <w:b/>
                <w:bCs/>
                <w:color w:val="000000"/>
                <w:szCs w:val="20"/>
              </w:rPr>
              <w:t>Publieke en private Cofinanciering</w:t>
            </w:r>
          </w:p>
        </w:tc>
        <w:tc>
          <w:tcPr>
            <w:tcW w:w="2150" w:type="dxa"/>
            <w:tcBorders>
              <w:top w:val="single" w:sz="8" w:space="0" w:color="95B3D7" w:themeColor="accent1" w:themeTint="99"/>
              <w:left w:val="nil"/>
              <w:bottom w:val="single" w:sz="8" w:space="0" w:color="95B3D7" w:themeColor="accent1" w:themeTint="99"/>
              <w:right w:val="single" w:sz="8" w:space="0" w:color="95B3D7" w:themeColor="accent1" w:themeTint="99"/>
            </w:tcBorders>
            <w:shd w:val="clear" w:color="auto" w:fill="4F81BD" w:themeFill="accent1"/>
            <w:vAlign w:val="center"/>
          </w:tcPr>
          <w:p w14:paraId="4916B839" w14:textId="77777777" w:rsidR="00846AA1" w:rsidRPr="00A624E0" w:rsidRDefault="00846AA1" w:rsidP="00CC54FD">
            <w:pPr>
              <w:jc w:val="center"/>
              <w:rPr>
                <w:rFonts w:cs="Arial"/>
                <w:b/>
                <w:bCs/>
                <w:color w:val="000000"/>
                <w:szCs w:val="20"/>
              </w:rPr>
            </w:pPr>
            <w:r w:rsidRPr="00A624E0">
              <w:rPr>
                <w:rFonts w:cs="Arial"/>
                <w:b/>
                <w:bCs/>
                <w:color w:val="000000"/>
                <w:szCs w:val="20"/>
              </w:rPr>
              <w:t>Totale omvang programma</w:t>
            </w:r>
          </w:p>
        </w:tc>
      </w:tr>
      <w:tr w:rsidR="009945CA" w:rsidRPr="009C28FF" w14:paraId="5D65C3AC" w14:textId="77777777" w:rsidTr="00593C94">
        <w:trPr>
          <w:trHeight w:val="394"/>
        </w:trPr>
        <w:tc>
          <w:tcPr>
            <w:tcW w:w="2794" w:type="dxa"/>
            <w:tcBorders>
              <w:top w:val="single" w:sz="8" w:space="0" w:color="95B3D7" w:themeColor="accent1" w:themeTint="99"/>
              <w:left w:val="single" w:sz="8" w:space="0" w:color="95B3D7" w:themeColor="accent1" w:themeTint="99"/>
              <w:bottom w:val="single" w:sz="8" w:space="0" w:color="95B3D7" w:themeColor="accent1" w:themeTint="99"/>
              <w:right w:val="nil"/>
            </w:tcBorders>
            <w:shd w:val="clear" w:color="auto" w:fill="4F81BD" w:themeFill="accent1"/>
            <w:vAlign w:val="center"/>
          </w:tcPr>
          <w:p w14:paraId="1119E544" w14:textId="77777777" w:rsidR="00846AA1" w:rsidRPr="00A624E0" w:rsidRDefault="00846AA1" w:rsidP="007B3D13">
            <w:pPr>
              <w:jc w:val="both"/>
              <w:rPr>
                <w:rFonts w:cs="Arial"/>
                <w:b/>
                <w:bCs/>
                <w:color w:val="000000"/>
                <w:szCs w:val="20"/>
              </w:rPr>
            </w:pPr>
            <w:r>
              <w:rPr>
                <w:rFonts w:cs="Arial"/>
                <w:b/>
                <w:bCs/>
                <w:color w:val="000000"/>
                <w:szCs w:val="20"/>
              </w:rPr>
              <w:t>Bedragen afgerond en in miljoenen euro’s</w:t>
            </w:r>
          </w:p>
        </w:tc>
        <w:tc>
          <w:tcPr>
            <w:tcW w:w="1616" w:type="dxa"/>
            <w:tcBorders>
              <w:top w:val="single" w:sz="8" w:space="0" w:color="95B3D7" w:themeColor="accent1" w:themeTint="99"/>
              <w:left w:val="nil"/>
              <w:bottom w:val="single" w:sz="8" w:space="0" w:color="95B3D7" w:themeColor="accent1" w:themeTint="99"/>
              <w:right w:val="nil"/>
            </w:tcBorders>
            <w:shd w:val="clear" w:color="auto" w:fill="4F81BD" w:themeFill="accent1"/>
            <w:vAlign w:val="center"/>
          </w:tcPr>
          <w:p w14:paraId="297D1482" w14:textId="77777777" w:rsidR="00846AA1" w:rsidRPr="00A624E0" w:rsidRDefault="00846AA1" w:rsidP="00A624E0">
            <w:pPr>
              <w:jc w:val="both"/>
              <w:rPr>
                <w:rFonts w:cs="Arial"/>
                <w:b/>
                <w:bCs/>
                <w:color w:val="000000"/>
                <w:szCs w:val="20"/>
              </w:rPr>
            </w:pPr>
          </w:p>
        </w:tc>
        <w:tc>
          <w:tcPr>
            <w:tcW w:w="2551" w:type="dxa"/>
            <w:tcBorders>
              <w:top w:val="single" w:sz="8" w:space="0" w:color="95B3D7" w:themeColor="accent1" w:themeTint="99"/>
              <w:left w:val="nil"/>
              <w:bottom w:val="single" w:sz="8" w:space="0" w:color="95B3D7" w:themeColor="accent1" w:themeTint="99"/>
              <w:right w:val="nil"/>
            </w:tcBorders>
            <w:shd w:val="clear" w:color="auto" w:fill="4F81BD" w:themeFill="accent1"/>
            <w:vAlign w:val="center"/>
          </w:tcPr>
          <w:p w14:paraId="3E88788C" w14:textId="77777777" w:rsidR="00846AA1" w:rsidRPr="00A624E0" w:rsidRDefault="00846AA1" w:rsidP="00A624E0">
            <w:pPr>
              <w:jc w:val="both"/>
              <w:rPr>
                <w:rFonts w:cs="Arial"/>
                <w:b/>
                <w:bCs/>
                <w:color w:val="000000"/>
                <w:szCs w:val="20"/>
              </w:rPr>
            </w:pPr>
          </w:p>
        </w:tc>
        <w:tc>
          <w:tcPr>
            <w:tcW w:w="2150" w:type="dxa"/>
            <w:tcBorders>
              <w:top w:val="single" w:sz="8" w:space="0" w:color="95B3D7" w:themeColor="accent1" w:themeTint="99"/>
              <w:left w:val="nil"/>
              <w:bottom w:val="single" w:sz="8" w:space="0" w:color="95B3D7" w:themeColor="accent1" w:themeTint="99"/>
              <w:right w:val="single" w:sz="8" w:space="0" w:color="95B3D7" w:themeColor="accent1" w:themeTint="99"/>
            </w:tcBorders>
            <w:shd w:val="clear" w:color="auto" w:fill="4F81BD" w:themeFill="accent1"/>
            <w:vAlign w:val="center"/>
          </w:tcPr>
          <w:p w14:paraId="14856AFA" w14:textId="77777777" w:rsidR="00846AA1" w:rsidRPr="00A624E0" w:rsidRDefault="00846AA1" w:rsidP="00A624E0">
            <w:pPr>
              <w:jc w:val="both"/>
              <w:rPr>
                <w:rFonts w:cs="Arial"/>
                <w:b/>
                <w:bCs/>
                <w:color w:val="000000"/>
                <w:szCs w:val="20"/>
              </w:rPr>
            </w:pPr>
          </w:p>
        </w:tc>
      </w:tr>
      <w:tr w:rsidR="009945CA" w:rsidRPr="009C28FF" w14:paraId="234DD22D" w14:textId="77777777" w:rsidTr="00593C94">
        <w:trPr>
          <w:trHeight w:val="285"/>
        </w:trPr>
        <w:tc>
          <w:tcPr>
            <w:tcW w:w="2794" w:type="dxa"/>
            <w:tcBorders>
              <w:top w:val="nil"/>
              <w:left w:val="single" w:sz="8" w:space="0" w:color="95B3D7" w:themeColor="accent1" w:themeTint="99"/>
              <w:bottom w:val="single" w:sz="8" w:space="0" w:color="95B3D7" w:themeColor="accent1" w:themeTint="99"/>
              <w:right w:val="nil"/>
            </w:tcBorders>
            <w:shd w:val="clear" w:color="auto" w:fill="DCE6F1"/>
            <w:noWrap/>
            <w:vAlign w:val="center"/>
          </w:tcPr>
          <w:p w14:paraId="241088EF" w14:textId="77777777" w:rsidR="00846AA1" w:rsidRPr="00A624E0" w:rsidRDefault="00846AA1" w:rsidP="00A624E0">
            <w:pPr>
              <w:jc w:val="both"/>
              <w:rPr>
                <w:rFonts w:cs="Arial"/>
                <w:color w:val="000000"/>
                <w:szCs w:val="20"/>
              </w:rPr>
            </w:pPr>
            <w:r w:rsidRPr="00A624E0">
              <w:rPr>
                <w:rFonts w:cs="Arial"/>
                <w:color w:val="000000"/>
                <w:szCs w:val="20"/>
              </w:rPr>
              <w:t>OP Noord</w:t>
            </w:r>
          </w:p>
        </w:tc>
        <w:tc>
          <w:tcPr>
            <w:tcW w:w="1616" w:type="dxa"/>
            <w:tcBorders>
              <w:top w:val="nil"/>
              <w:left w:val="nil"/>
              <w:bottom w:val="single" w:sz="8" w:space="0" w:color="95B3D7" w:themeColor="accent1" w:themeTint="99"/>
              <w:right w:val="nil"/>
            </w:tcBorders>
            <w:shd w:val="clear" w:color="auto" w:fill="DCE6F1"/>
            <w:noWrap/>
            <w:vAlign w:val="center"/>
          </w:tcPr>
          <w:p w14:paraId="2961FE6F" w14:textId="77777777" w:rsidR="00846AA1" w:rsidRPr="00A624E0" w:rsidRDefault="00846AA1" w:rsidP="00C75549">
            <w:pPr>
              <w:jc w:val="center"/>
              <w:rPr>
                <w:rFonts w:cs="Arial"/>
                <w:color w:val="000000"/>
                <w:szCs w:val="20"/>
              </w:rPr>
            </w:pPr>
            <w:r w:rsidRPr="00A624E0">
              <w:rPr>
                <w:rFonts w:cs="Arial"/>
                <w:color w:val="000000"/>
                <w:szCs w:val="20"/>
              </w:rPr>
              <w:t>€ 104</w:t>
            </w:r>
          </w:p>
        </w:tc>
        <w:tc>
          <w:tcPr>
            <w:tcW w:w="2551" w:type="dxa"/>
            <w:tcBorders>
              <w:top w:val="nil"/>
              <w:left w:val="nil"/>
              <w:bottom w:val="single" w:sz="8" w:space="0" w:color="95B3D7" w:themeColor="accent1" w:themeTint="99"/>
              <w:right w:val="nil"/>
            </w:tcBorders>
            <w:shd w:val="clear" w:color="auto" w:fill="DCE6F1"/>
            <w:noWrap/>
            <w:vAlign w:val="center"/>
          </w:tcPr>
          <w:p w14:paraId="2F6AB859" w14:textId="005FEF1D" w:rsidR="00846AA1" w:rsidRPr="00593C94" w:rsidRDefault="00846AA1">
            <w:pPr>
              <w:jc w:val="center"/>
              <w:rPr>
                <w:rFonts w:cs="Arial"/>
                <w:color w:val="000000"/>
              </w:rPr>
            </w:pPr>
            <w:r w:rsidRPr="003B2432">
              <w:rPr>
                <w:rFonts w:cs="Arial"/>
                <w:color w:val="000000"/>
              </w:rPr>
              <w:t>€ 17</w:t>
            </w:r>
            <w:r w:rsidR="009768CE" w:rsidRPr="003B2432">
              <w:rPr>
                <w:rFonts w:cs="Arial"/>
                <w:color w:val="000000"/>
              </w:rPr>
              <w:t>5</w:t>
            </w:r>
          </w:p>
        </w:tc>
        <w:tc>
          <w:tcPr>
            <w:tcW w:w="2150" w:type="dxa"/>
            <w:tcBorders>
              <w:top w:val="nil"/>
              <w:left w:val="nil"/>
              <w:bottom w:val="single" w:sz="8" w:space="0" w:color="95B3D7" w:themeColor="accent1" w:themeTint="99"/>
              <w:right w:val="single" w:sz="8" w:space="0" w:color="95B3D7" w:themeColor="accent1" w:themeTint="99"/>
            </w:tcBorders>
            <w:shd w:val="clear" w:color="auto" w:fill="DCE6F1"/>
            <w:noWrap/>
            <w:vAlign w:val="center"/>
          </w:tcPr>
          <w:p w14:paraId="2C2F07DF" w14:textId="781BCA5C" w:rsidR="00846AA1" w:rsidRPr="00593C94" w:rsidRDefault="00846AA1">
            <w:pPr>
              <w:jc w:val="center"/>
              <w:rPr>
                <w:rFonts w:cs="Arial"/>
                <w:b/>
                <w:bCs/>
                <w:color w:val="000000"/>
              </w:rPr>
            </w:pPr>
            <w:r w:rsidRPr="003B2432">
              <w:rPr>
                <w:rFonts w:cs="Arial"/>
                <w:b/>
                <w:bCs/>
                <w:color w:val="000000"/>
              </w:rPr>
              <w:t>€ 27</w:t>
            </w:r>
            <w:r w:rsidR="009768CE" w:rsidRPr="003B2432">
              <w:rPr>
                <w:rFonts w:cs="Arial"/>
                <w:b/>
                <w:bCs/>
                <w:color w:val="000000"/>
              </w:rPr>
              <w:t>9</w:t>
            </w:r>
          </w:p>
        </w:tc>
      </w:tr>
      <w:tr w:rsidR="009945CA" w:rsidRPr="009C28FF" w14:paraId="159793ED" w14:textId="77777777" w:rsidTr="00593C94">
        <w:trPr>
          <w:trHeight w:val="285"/>
        </w:trPr>
        <w:tc>
          <w:tcPr>
            <w:tcW w:w="2794" w:type="dxa"/>
            <w:tcBorders>
              <w:top w:val="nil"/>
              <w:left w:val="single" w:sz="8" w:space="0" w:color="95B3D7" w:themeColor="accent1" w:themeTint="99"/>
              <w:bottom w:val="single" w:sz="8" w:space="0" w:color="95B3D7" w:themeColor="accent1" w:themeTint="99"/>
              <w:right w:val="nil"/>
            </w:tcBorders>
            <w:noWrap/>
            <w:vAlign w:val="center"/>
          </w:tcPr>
          <w:p w14:paraId="7B84CBDB" w14:textId="77777777" w:rsidR="00846AA1" w:rsidRPr="00A624E0" w:rsidRDefault="00846AA1" w:rsidP="00A624E0">
            <w:pPr>
              <w:jc w:val="both"/>
              <w:rPr>
                <w:rFonts w:cs="Arial"/>
                <w:color w:val="000000"/>
                <w:szCs w:val="20"/>
              </w:rPr>
            </w:pPr>
            <w:r w:rsidRPr="00A624E0">
              <w:rPr>
                <w:rFonts w:cs="Arial"/>
                <w:color w:val="000000"/>
                <w:szCs w:val="20"/>
              </w:rPr>
              <w:t>OP Oost</w:t>
            </w:r>
          </w:p>
        </w:tc>
        <w:tc>
          <w:tcPr>
            <w:tcW w:w="1616" w:type="dxa"/>
            <w:tcBorders>
              <w:top w:val="nil"/>
              <w:left w:val="nil"/>
              <w:bottom w:val="single" w:sz="8" w:space="0" w:color="95B3D7" w:themeColor="accent1" w:themeTint="99"/>
              <w:right w:val="nil"/>
            </w:tcBorders>
            <w:noWrap/>
            <w:vAlign w:val="center"/>
          </w:tcPr>
          <w:p w14:paraId="308D83A6" w14:textId="0A716C32" w:rsidR="00846AA1" w:rsidRPr="00593C94" w:rsidRDefault="00846AA1">
            <w:pPr>
              <w:jc w:val="center"/>
              <w:rPr>
                <w:rFonts w:cs="Arial"/>
                <w:color w:val="000000"/>
              </w:rPr>
            </w:pPr>
            <w:r w:rsidRPr="003B2432">
              <w:rPr>
                <w:rFonts w:cs="Arial"/>
                <w:color w:val="000000"/>
              </w:rPr>
              <w:t>€ 10</w:t>
            </w:r>
            <w:r w:rsidR="452A0CC2" w:rsidRPr="003B2432">
              <w:rPr>
                <w:rFonts w:cs="Arial"/>
                <w:color w:val="000000"/>
              </w:rPr>
              <w:t>1</w:t>
            </w:r>
          </w:p>
        </w:tc>
        <w:tc>
          <w:tcPr>
            <w:tcW w:w="2551" w:type="dxa"/>
            <w:tcBorders>
              <w:top w:val="nil"/>
              <w:left w:val="nil"/>
              <w:bottom w:val="single" w:sz="8" w:space="0" w:color="95B3D7" w:themeColor="accent1" w:themeTint="99"/>
              <w:right w:val="nil"/>
            </w:tcBorders>
            <w:shd w:val="clear" w:color="auto" w:fill="DCE6F1"/>
            <w:noWrap/>
            <w:vAlign w:val="center"/>
          </w:tcPr>
          <w:p w14:paraId="40005125" w14:textId="222291D4" w:rsidR="00846AA1" w:rsidRPr="00593C94" w:rsidRDefault="00846AA1">
            <w:pPr>
              <w:jc w:val="center"/>
              <w:rPr>
                <w:rFonts w:cs="Arial"/>
                <w:color w:val="000000"/>
              </w:rPr>
            </w:pPr>
            <w:r w:rsidRPr="003B2432">
              <w:rPr>
                <w:rFonts w:cs="Arial"/>
                <w:color w:val="000000"/>
              </w:rPr>
              <w:t>€ 18</w:t>
            </w:r>
            <w:r w:rsidR="2FF71598" w:rsidRPr="003B2432">
              <w:rPr>
                <w:rFonts w:cs="Arial"/>
                <w:color w:val="000000"/>
              </w:rPr>
              <w:t>7</w:t>
            </w:r>
          </w:p>
        </w:tc>
        <w:tc>
          <w:tcPr>
            <w:tcW w:w="2150" w:type="dxa"/>
            <w:tcBorders>
              <w:top w:val="nil"/>
              <w:left w:val="nil"/>
              <w:bottom w:val="single" w:sz="8" w:space="0" w:color="95B3D7" w:themeColor="accent1" w:themeTint="99"/>
              <w:right w:val="single" w:sz="8" w:space="0" w:color="95B3D7" w:themeColor="accent1" w:themeTint="99"/>
            </w:tcBorders>
            <w:noWrap/>
            <w:vAlign w:val="center"/>
          </w:tcPr>
          <w:p w14:paraId="6735CA1C" w14:textId="642BFA52" w:rsidR="00846AA1" w:rsidRPr="00593C94" w:rsidRDefault="00846AA1">
            <w:pPr>
              <w:jc w:val="center"/>
              <w:rPr>
                <w:rFonts w:cs="Arial"/>
                <w:b/>
                <w:bCs/>
                <w:color w:val="000000"/>
              </w:rPr>
            </w:pPr>
            <w:r w:rsidRPr="003B2432">
              <w:rPr>
                <w:rFonts w:cs="Arial"/>
                <w:b/>
                <w:bCs/>
                <w:color w:val="000000"/>
              </w:rPr>
              <w:t>€ 28</w:t>
            </w:r>
            <w:r w:rsidR="2FF71598" w:rsidRPr="003B2432">
              <w:rPr>
                <w:rFonts w:cs="Arial"/>
                <w:b/>
                <w:bCs/>
                <w:color w:val="000000"/>
              </w:rPr>
              <w:t>8</w:t>
            </w:r>
          </w:p>
        </w:tc>
      </w:tr>
      <w:tr w:rsidR="009945CA" w:rsidRPr="009C28FF" w14:paraId="20C7AA55" w14:textId="77777777" w:rsidTr="00593C94">
        <w:trPr>
          <w:trHeight w:val="285"/>
        </w:trPr>
        <w:tc>
          <w:tcPr>
            <w:tcW w:w="2794" w:type="dxa"/>
            <w:tcBorders>
              <w:top w:val="nil"/>
              <w:left w:val="single" w:sz="8" w:space="0" w:color="95B3D7" w:themeColor="accent1" w:themeTint="99"/>
              <w:bottom w:val="single" w:sz="8" w:space="0" w:color="95B3D7" w:themeColor="accent1" w:themeTint="99"/>
              <w:right w:val="nil"/>
            </w:tcBorders>
            <w:shd w:val="clear" w:color="auto" w:fill="DCE6F1"/>
            <w:noWrap/>
            <w:vAlign w:val="center"/>
          </w:tcPr>
          <w:p w14:paraId="7312B952" w14:textId="77777777" w:rsidR="00846AA1" w:rsidRPr="00A624E0" w:rsidRDefault="00846AA1" w:rsidP="00A624E0">
            <w:pPr>
              <w:jc w:val="both"/>
              <w:rPr>
                <w:rFonts w:cs="Arial"/>
                <w:color w:val="000000"/>
                <w:szCs w:val="20"/>
              </w:rPr>
            </w:pPr>
            <w:r w:rsidRPr="00A624E0">
              <w:rPr>
                <w:rFonts w:cs="Arial"/>
                <w:color w:val="000000"/>
                <w:szCs w:val="20"/>
              </w:rPr>
              <w:t>OP Zuid</w:t>
            </w:r>
          </w:p>
        </w:tc>
        <w:tc>
          <w:tcPr>
            <w:tcW w:w="1616" w:type="dxa"/>
            <w:tcBorders>
              <w:top w:val="nil"/>
              <w:left w:val="nil"/>
              <w:bottom w:val="single" w:sz="8" w:space="0" w:color="95B3D7" w:themeColor="accent1" w:themeTint="99"/>
              <w:right w:val="nil"/>
            </w:tcBorders>
            <w:shd w:val="clear" w:color="auto" w:fill="DCE6F1"/>
            <w:noWrap/>
            <w:vAlign w:val="center"/>
          </w:tcPr>
          <w:p w14:paraId="305C70E8" w14:textId="5D2F3391" w:rsidR="00846AA1" w:rsidRPr="00593C94" w:rsidRDefault="00846AA1">
            <w:pPr>
              <w:jc w:val="center"/>
              <w:rPr>
                <w:rFonts w:cs="Arial"/>
                <w:color w:val="000000"/>
              </w:rPr>
            </w:pPr>
            <w:r w:rsidRPr="003B2432">
              <w:rPr>
                <w:rFonts w:cs="Arial"/>
                <w:color w:val="000000"/>
              </w:rPr>
              <w:t>€ 11</w:t>
            </w:r>
            <w:r w:rsidR="009768CE" w:rsidRPr="003B2432">
              <w:rPr>
                <w:rFonts w:cs="Arial"/>
                <w:color w:val="000000"/>
              </w:rPr>
              <w:t>4</w:t>
            </w:r>
          </w:p>
        </w:tc>
        <w:tc>
          <w:tcPr>
            <w:tcW w:w="2551" w:type="dxa"/>
            <w:tcBorders>
              <w:top w:val="nil"/>
              <w:left w:val="nil"/>
              <w:bottom w:val="single" w:sz="8" w:space="0" w:color="95B3D7" w:themeColor="accent1" w:themeTint="99"/>
              <w:right w:val="nil"/>
            </w:tcBorders>
            <w:shd w:val="clear" w:color="auto" w:fill="DCE6F1"/>
            <w:noWrap/>
            <w:vAlign w:val="center"/>
          </w:tcPr>
          <w:p w14:paraId="65644055" w14:textId="76DA1D29" w:rsidR="00846AA1" w:rsidRPr="00593C94" w:rsidRDefault="00846AA1">
            <w:pPr>
              <w:jc w:val="center"/>
              <w:rPr>
                <w:rFonts w:cs="Arial"/>
                <w:color w:val="000000"/>
              </w:rPr>
            </w:pPr>
            <w:r w:rsidRPr="003B2432">
              <w:rPr>
                <w:rFonts w:cs="Arial"/>
                <w:color w:val="000000"/>
              </w:rPr>
              <w:t>€ 20</w:t>
            </w:r>
            <w:r w:rsidR="009768CE" w:rsidRPr="003B2432">
              <w:rPr>
                <w:rFonts w:cs="Arial"/>
                <w:color w:val="000000"/>
              </w:rPr>
              <w:t>9</w:t>
            </w:r>
          </w:p>
        </w:tc>
        <w:tc>
          <w:tcPr>
            <w:tcW w:w="2150" w:type="dxa"/>
            <w:tcBorders>
              <w:top w:val="nil"/>
              <w:left w:val="nil"/>
              <w:bottom w:val="single" w:sz="8" w:space="0" w:color="95B3D7" w:themeColor="accent1" w:themeTint="99"/>
              <w:right w:val="single" w:sz="8" w:space="0" w:color="95B3D7" w:themeColor="accent1" w:themeTint="99"/>
            </w:tcBorders>
            <w:shd w:val="clear" w:color="auto" w:fill="DCE6F1"/>
            <w:noWrap/>
            <w:vAlign w:val="center"/>
          </w:tcPr>
          <w:p w14:paraId="5204E4BB" w14:textId="289DA5C8" w:rsidR="00846AA1" w:rsidRPr="00593C94" w:rsidRDefault="00846AA1">
            <w:pPr>
              <w:jc w:val="center"/>
              <w:rPr>
                <w:rFonts w:cs="Arial"/>
                <w:b/>
                <w:bCs/>
                <w:color w:val="000000"/>
              </w:rPr>
            </w:pPr>
            <w:r w:rsidRPr="003B2432">
              <w:rPr>
                <w:rFonts w:cs="Arial"/>
                <w:b/>
                <w:bCs/>
                <w:color w:val="000000"/>
              </w:rPr>
              <w:t>€ 32</w:t>
            </w:r>
            <w:r w:rsidR="009768CE" w:rsidRPr="003B2432">
              <w:rPr>
                <w:rFonts w:cs="Arial"/>
                <w:b/>
                <w:bCs/>
                <w:color w:val="000000"/>
              </w:rPr>
              <w:t>3</w:t>
            </w:r>
          </w:p>
        </w:tc>
      </w:tr>
      <w:tr w:rsidR="009945CA" w:rsidRPr="009C28FF" w14:paraId="3281DD19" w14:textId="77777777" w:rsidTr="00593C94">
        <w:trPr>
          <w:trHeight w:val="285"/>
        </w:trPr>
        <w:tc>
          <w:tcPr>
            <w:tcW w:w="2794" w:type="dxa"/>
            <w:tcBorders>
              <w:top w:val="nil"/>
              <w:left w:val="single" w:sz="8" w:space="0" w:color="95B3D7" w:themeColor="accent1" w:themeTint="99"/>
              <w:bottom w:val="nil"/>
              <w:right w:val="nil"/>
            </w:tcBorders>
            <w:noWrap/>
            <w:vAlign w:val="center"/>
          </w:tcPr>
          <w:p w14:paraId="26DE54E6" w14:textId="77777777" w:rsidR="00846AA1" w:rsidRPr="00A624E0" w:rsidRDefault="00846AA1" w:rsidP="00A624E0">
            <w:pPr>
              <w:jc w:val="both"/>
              <w:rPr>
                <w:rFonts w:cs="Arial"/>
                <w:color w:val="000000"/>
                <w:szCs w:val="20"/>
              </w:rPr>
            </w:pPr>
            <w:r w:rsidRPr="00A624E0">
              <w:rPr>
                <w:rFonts w:cs="Arial"/>
                <w:color w:val="000000"/>
                <w:szCs w:val="20"/>
              </w:rPr>
              <w:t>OP West</w:t>
            </w:r>
          </w:p>
        </w:tc>
        <w:tc>
          <w:tcPr>
            <w:tcW w:w="1616" w:type="dxa"/>
            <w:tcBorders>
              <w:top w:val="nil"/>
              <w:left w:val="nil"/>
              <w:bottom w:val="nil"/>
              <w:right w:val="nil"/>
            </w:tcBorders>
            <w:noWrap/>
            <w:vAlign w:val="center"/>
          </w:tcPr>
          <w:p w14:paraId="3A6BC31D" w14:textId="42EDB51C" w:rsidR="00846AA1" w:rsidRPr="00593C94" w:rsidRDefault="00846AA1">
            <w:pPr>
              <w:jc w:val="center"/>
              <w:rPr>
                <w:rFonts w:cs="Arial"/>
                <w:color w:val="000000"/>
              </w:rPr>
            </w:pPr>
            <w:r w:rsidRPr="003B2432">
              <w:rPr>
                <w:rFonts w:cs="Arial"/>
                <w:color w:val="000000"/>
              </w:rPr>
              <w:t>€ 19</w:t>
            </w:r>
            <w:r w:rsidR="009768CE" w:rsidRPr="003B2432">
              <w:rPr>
                <w:rFonts w:cs="Arial"/>
                <w:color w:val="000000"/>
              </w:rPr>
              <w:t>1</w:t>
            </w:r>
          </w:p>
        </w:tc>
        <w:tc>
          <w:tcPr>
            <w:tcW w:w="2551" w:type="dxa"/>
            <w:tcBorders>
              <w:top w:val="nil"/>
              <w:left w:val="nil"/>
              <w:bottom w:val="nil"/>
              <w:right w:val="nil"/>
            </w:tcBorders>
            <w:shd w:val="clear" w:color="auto" w:fill="DCE6F1"/>
            <w:noWrap/>
            <w:vAlign w:val="center"/>
          </w:tcPr>
          <w:p w14:paraId="5328F4EB" w14:textId="3449C9A4" w:rsidR="00846AA1" w:rsidRPr="00593C94" w:rsidRDefault="00846AA1">
            <w:pPr>
              <w:jc w:val="center"/>
              <w:rPr>
                <w:rFonts w:cs="Arial"/>
                <w:color w:val="000000"/>
              </w:rPr>
            </w:pPr>
            <w:r w:rsidRPr="003B2432">
              <w:rPr>
                <w:rFonts w:cs="Arial"/>
                <w:color w:val="000000"/>
              </w:rPr>
              <w:t>€ 29</w:t>
            </w:r>
            <w:r w:rsidR="009768CE" w:rsidRPr="003B2432">
              <w:rPr>
                <w:rFonts w:cs="Arial"/>
                <w:color w:val="000000"/>
              </w:rPr>
              <w:t>1</w:t>
            </w:r>
          </w:p>
        </w:tc>
        <w:tc>
          <w:tcPr>
            <w:tcW w:w="2150" w:type="dxa"/>
            <w:tcBorders>
              <w:top w:val="nil"/>
              <w:left w:val="nil"/>
              <w:bottom w:val="nil"/>
              <w:right w:val="single" w:sz="8" w:space="0" w:color="95B3D7" w:themeColor="accent1" w:themeTint="99"/>
            </w:tcBorders>
            <w:noWrap/>
            <w:vAlign w:val="center"/>
          </w:tcPr>
          <w:p w14:paraId="6548BCDA" w14:textId="0DC96396" w:rsidR="00846AA1" w:rsidRPr="00593C94" w:rsidRDefault="00846AA1">
            <w:pPr>
              <w:jc w:val="center"/>
              <w:rPr>
                <w:rFonts w:cs="Arial"/>
                <w:b/>
                <w:bCs/>
                <w:color w:val="000000"/>
              </w:rPr>
            </w:pPr>
            <w:r w:rsidRPr="003B2432">
              <w:rPr>
                <w:rFonts w:cs="Arial"/>
                <w:b/>
                <w:bCs/>
                <w:color w:val="000000"/>
              </w:rPr>
              <w:t>€ 48</w:t>
            </w:r>
            <w:r w:rsidR="009768CE" w:rsidRPr="003B2432">
              <w:rPr>
                <w:rFonts w:cs="Arial"/>
                <w:b/>
                <w:bCs/>
                <w:color w:val="000000"/>
              </w:rPr>
              <w:t>2</w:t>
            </w:r>
          </w:p>
        </w:tc>
      </w:tr>
      <w:tr w:rsidR="003B4FA0" w:rsidRPr="009C28FF" w14:paraId="2E49020D" w14:textId="77777777" w:rsidTr="00593C94">
        <w:trPr>
          <w:trHeight w:val="285"/>
        </w:trPr>
        <w:tc>
          <w:tcPr>
            <w:tcW w:w="2794" w:type="dxa"/>
            <w:tcBorders>
              <w:top w:val="nil"/>
              <w:left w:val="single" w:sz="8" w:space="0" w:color="95B3D7" w:themeColor="accent1" w:themeTint="99"/>
              <w:bottom w:val="single" w:sz="8" w:space="0" w:color="95B3D7" w:themeColor="accent1" w:themeTint="99"/>
              <w:right w:val="nil"/>
            </w:tcBorders>
            <w:noWrap/>
            <w:vAlign w:val="center"/>
          </w:tcPr>
          <w:p w14:paraId="4E09EAD2" w14:textId="1BDACA40" w:rsidR="003B4FA0" w:rsidRPr="00593C94" w:rsidRDefault="003B4FA0">
            <w:pPr>
              <w:jc w:val="both"/>
              <w:rPr>
                <w:rFonts w:cs="Arial"/>
                <w:i/>
                <w:iCs/>
                <w:color w:val="000000"/>
              </w:rPr>
            </w:pPr>
            <w:r w:rsidRPr="00593C94">
              <w:rPr>
                <w:rFonts w:cs="Arial"/>
                <w:i/>
                <w:iCs/>
                <w:color w:val="000000"/>
              </w:rPr>
              <w:t>TOTAAL</w:t>
            </w:r>
          </w:p>
        </w:tc>
        <w:tc>
          <w:tcPr>
            <w:tcW w:w="1616" w:type="dxa"/>
            <w:tcBorders>
              <w:top w:val="nil"/>
              <w:left w:val="nil"/>
              <w:bottom w:val="single" w:sz="8" w:space="0" w:color="95B3D7" w:themeColor="accent1" w:themeTint="99"/>
              <w:right w:val="nil"/>
            </w:tcBorders>
            <w:noWrap/>
            <w:vAlign w:val="center"/>
          </w:tcPr>
          <w:p w14:paraId="6D82661C" w14:textId="0CD77B8A" w:rsidR="003B4FA0" w:rsidRPr="00593C94" w:rsidRDefault="003B4FA0">
            <w:pPr>
              <w:jc w:val="center"/>
              <w:rPr>
                <w:rFonts w:cs="Arial"/>
                <w:i/>
                <w:iCs/>
                <w:color w:val="000000" w:themeColor="text1"/>
              </w:rPr>
            </w:pPr>
            <w:r w:rsidRPr="00593C94">
              <w:rPr>
                <w:rFonts w:cs="Arial"/>
                <w:i/>
                <w:iCs/>
                <w:color w:val="000000"/>
              </w:rPr>
              <w:t>€ 5</w:t>
            </w:r>
            <w:r w:rsidR="0E8F67C6" w:rsidRPr="00593C94">
              <w:rPr>
                <w:rFonts w:cs="Arial"/>
                <w:i/>
                <w:iCs/>
                <w:color w:val="000000"/>
              </w:rPr>
              <w:t>10</w:t>
            </w:r>
          </w:p>
        </w:tc>
        <w:tc>
          <w:tcPr>
            <w:tcW w:w="2551" w:type="dxa"/>
            <w:tcBorders>
              <w:top w:val="nil"/>
              <w:left w:val="nil"/>
              <w:bottom w:val="single" w:sz="8" w:space="0" w:color="95B3D7" w:themeColor="accent1" w:themeTint="99"/>
              <w:right w:val="nil"/>
            </w:tcBorders>
            <w:shd w:val="clear" w:color="auto" w:fill="DCE6F1"/>
            <w:noWrap/>
            <w:vAlign w:val="center"/>
          </w:tcPr>
          <w:p w14:paraId="3E943416" w14:textId="1A77AA33" w:rsidR="003B4FA0" w:rsidRPr="00593C94" w:rsidRDefault="003B4FA0">
            <w:pPr>
              <w:jc w:val="center"/>
              <w:rPr>
                <w:rFonts w:cs="Arial"/>
                <w:i/>
                <w:iCs/>
                <w:color w:val="000000" w:themeColor="text1"/>
              </w:rPr>
            </w:pPr>
            <w:r w:rsidRPr="00593C94">
              <w:rPr>
                <w:rFonts w:cs="Arial"/>
                <w:i/>
                <w:iCs/>
                <w:color w:val="000000"/>
              </w:rPr>
              <w:t>€ 8</w:t>
            </w:r>
            <w:r w:rsidR="67969120" w:rsidRPr="00593C94">
              <w:rPr>
                <w:rFonts w:cs="Arial"/>
                <w:i/>
                <w:iCs/>
                <w:color w:val="000000"/>
              </w:rPr>
              <w:t>6</w:t>
            </w:r>
            <w:r w:rsidR="6BE2AEB3" w:rsidRPr="00593C94">
              <w:rPr>
                <w:rFonts w:cs="Arial"/>
                <w:i/>
                <w:iCs/>
                <w:color w:val="000000"/>
              </w:rPr>
              <w:t>2</w:t>
            </w:r>
          </w:p>
        </w:tc>
        <w:tc>
          <w:tcPr>
            <w:tcW w:w="2150" w:type="dxa"/>
            <w:tcBorders>
              <w:top w:val="nil"/>
              <w:left w:val="nil"/>
              <w:bottom w:val="single" w:sz="8" w:space="0" w:color="95B3D7" w:themeColor="accent1" w:themeTint="99"/>
              <w:right w:val="single" w:sz="8" w:space="0" w:color="95B3D7" w:themeColor="accent1" w:themeTint="99"/>
            </w:tcBorders>
            <w:noWrap/>
            <w:vAlign w:val="center"/>
          </w:tcPr>
          <w:p w14:paraId="569F09D5" w14:textId="594D48FC" w:rsidR="003B4FA0" w:rsidRPr="00593C94" w:rsidRDefault="003B4FA0">
            <w:pPr>
              <w:jc w:val="center"/>
              <w:rPr>
                <w:rFonts w:cs="Arial"/>
                <w:i/>
                <w:iCs/>
                <w:color w:val="000000" w:themeColor="text1"/>
              </w:rPr>
            </w:pPr>
            <w:r w:rsidRPr="00593C94">
              <w:rPr>
                <w:rFonts w:cs="Arial"/>
                <w:i/>
                <w:iCs/>
                <w:color w:val="000000"/>
              </w:rPr>
              <w:t>€1.3</w:t>
            </w:r>
            <w:r w:rsidR="62B2EBDD" w:rsidRPr="00593C94">
              <w:rPr>
                <w:rFonts w:cs="Arial"/>
                <w:i/>
                <w:iCs/>
                <w:color w:val="000000"/>
              </w:rPr>
              <w:t>72</w:t>
            </w:r>
          </w:p>
        </w:tc>
      </w:tr>
    </w:tbl>
    <w:p w14:paraId="3B0BE31F" w14:textId="5E5CB7F1" w:rsidR="00846AA1" w:rsidRPr="00593C94" w:rsidRDefault="00846AA1" w:rsidP="00593C94">
      <w:pPr>
        <w:spacing w:before="100" w:beforeAutospacing="1" w:after="100" w:afterAutospacing="1"/>
        <w:jc w:val="both"/>
        <w:rPr>
          <w:rFonts w:cs="Calibri"/>
          <w:color w:val="000000"/>
        </w:rPr>
      </w:pPr>
      <w:r w:rsidRPr="003B2432">
        <w:rPr>
          <w:rFonts w:cs="Calibri"/>
          <w:color w:val="000000"/>
        </w:rPr>
        <w:t>De Europese Unie heeft in totaal € 5</w:t>
      </w:r>
      <w:r w:rsidR="00B37FD9">
        <w:rPr>
          <w:rFonts w:cs="Calibri"/>
          <w:color w:val="000000"/>
        </w:rPr>
        <w:t xml:space="preserve">10 </w:t>
      </w:r>
      <w:r w:rsidRPr="003B2432">
        <w:rPr>
          <w:rFonts w:cs="Calibri"/>
          <w:color w:val="000000"/>
        </w:rPr>
        <w:t>miljoen euro beschikbaar gesteld aan de EFRO-programma’s in Nederland. Daarnaast is cofinanciering verplicht. Dat gebeurt door de</w:t>
      </w:r>
      <w:r w:rsidR="002E6C5B" w:rsidRPr="003B2432">
        <w:rPr>
          <w:rFonts w:cs="Calibri"/>
          <w:color w:val="000000"/>
        </w:rPr>
        <w:t xml:space="preserve"> </w:t>
      </w:r>
      <w:r w:rsidRPr="003B2432">
        <w:rPr>
          <w:rFonts w:cs="Calibri"/>
          <w:color w:val="000000"/>
        </w:rPr>
        <w:t xml:space="preserve"> nationale en regionale overheden én private partijen. Hierdoor neemt de omvang van de gezamenlijke EFRO-programma’s toe tot meer dan 1 miljard euro. </w:t>
      </w:r>
    </w:p>
    <w:p w14:paraId="5214EA56" w14:textId="5339DAB7" w:rsidR="00846AA1" w:rsidRPr="00593C94" w:rsidRDefault="00846AA1" w:rsidP="00593C94">
      <w:pPr>
        <w:spacing w:before="100" w:beforeAutospacing="1" w:after="100" w:afterAutospacing="1"/>
        <w:jc w:val="both"/>
        <w:rPr>
          <w:rFonts w:cs="Calibri"/>
          <w:color w:val="000000"/>
        </w:rPr>
      </w:pPr>
      <w:r w:rsidRPr="003B2432">
        <w:rPr>
          <w:rFonts w:cs="Calibri"/>
          <w:color w:val="000000"/>
        </w:rPr>
        <w:t xml:space="preserve">De </w:t>
      </w:r>
      <w:r w:rsidR="00E740A4" w:rsidRPr="003B2432">
        <w:rPr>
          <w:rFonts w:cs="Calibri"/>
          <w:color w:val="000000"/>
        </w:rPr>
        <w:t>Managementautoriteit</w:t>
      </w:r>
      <w:r w:rsidRPr="003B2432">
        <w:rPr>
          <w:rFonts w:cs="Calibri"/>
          <w:color w:val="000000"/>
        </w:rPr>
        <w:t xml:space="preserve">en hebben de mogelijkheid om het programma geleidelijk open te stellen. Op de websites van de betreffende </w:t>
      </w:r>
      <w:r w:rsidR="00E740A4" w:rsidRPr="003B2432">
        <w:rPr>
          <w:rFonts w:cs="Calibri"/>
          <w:color w:val="000000"/>
        </w:rPr>
        <w:t>Managementautoriteit</w:t>
      </w:r>
      <w:r w:rsidRPr="003B2432">
        <w:rPr>
          <w:rFonts w:cs="Calibri"/>
          <w:color w:val="000000"/>
        </w:rPr>
        <w:t xml:space="preserve"> kunt u vinden welke openstellingen er zijn en verwacht worden. In </w:t>
      </w:r>
      <w:hyperlink w:anchor="_Van_idee_naar" w:history="1">
        <w:r w:rsidRPr="003B2432">
          <w:rPr>
            <w:rStyle w:val="Hyperlink"/>
            <w:rFonts w:cs="Calibri"/>
          </w:rPr>
          <w:t>hoofdstuk 2</w:t>
        </w:r>
      </w:hyperlink>
      <w:r w:rsidRPr="003B2432">
        <w:rPr>
          <w:rFonts w:cs="Calibri"/>
          <w:color w:val="000000"/>
        </w:rPr>
        <w:t xml:space="preserve"> wordt het indienen van een aanvraag nader toegelicht. </w:t>
      </w:r>
    </w:p>
    <w:p w14:paraId="076EC96D" w14:textId="77777777" w:rsidR="00637ED8" w:rsidRDefault="000A2080" w:rsidP="000A2080">
      <w:pPr>
        <w:pStyle w:val="Kop2"/>
        <w:numPr>
          <w:ilvl w:val="0"/>
          <w:numId w:val="0"/>
        </w:numPr>
        <w:jc w:val="both"/>
        <w:rPr>
          <w:rFonts w:ascii="Century Gothic" w:hAnsi="Century Gothic"/>
          <w:color w:val="000000"/>
        </w:rPr>
      </w:pPr>
      <w:bookmarkStart w:id="14" w:name="_Toc406076693"/>
      <w:bookmarkStart w:id="15" w:name="_Toc405888863"/>
      <w:bookmarkStart w:id="16" w:name="_Toc408311959"/>
      <w:bookmarkStart w:id="17" w:name="_Toc504077698"/>
      <w:r>
        <w:rPr>
          <w:rFonts w:ascii="Century Gothic" w:hAnsi="Century Gothic"/>
          <w:color w:val="000000"/>
        </w:rPr>
        <w:t>1.3</w:t>
      </w:r>
      <w:r>
        <w:rPr>
          <w:rFonts w:ascii="Century Gothic" w:hAnsi="Century Gothic"/>
          <w:color w:val="000000"/>
        </w:rPr>
        <w:tab/>
      </w:r>
      <w:r w:rsidR="00846AA1" w:rsidRPr="00A624E0">
        <w:rPr>
          <w:rFonts w:ascii="Century Gothic" w:hAnsi="Century Gothic"/>
          <w:color w:val="000000"/>
        </w:rPr>
        <w:t>Met welke regels moet ik rekening houden</w:t>
      </w:r>
      <w:bookmarkEnd w:id="14"/>
      <w:bookmarkEnd w:id="15"/>
      <w:bookmarkEnd w:id="16"/>
      <w:bookmarkEnd w:id="17"/>
    </w:p>
    <w:p w14:paraId="40320874" w14:textId="66B81783" w:rsidR="00846AA1" w:rsidRPr="00593C94" w:rsidRDefault="00846AA1">
      <w:pPr>
        <w:jc w:val="both"/>
        <w:rPr>
          <w:rFonts w:cs="Calibri"/>
          <w:color w:val="000000"/>
        </w:rPr>
      </w:pPr>
      <w:r w:rsidRPr="003B2432">
        <w:rPr>
          <w:rFonts w:cs="Calibri"/>
          <w:color w:val="000000"/>
        </w:rPr>
        <w:t>De Europese Unie, het Rijk en de decentrale overheden bepalen de spelregels van het EFRO-programma. De totale set aan regels geldt voor alle projecten. Hieronder vindt u een toelichting op hoofdlijnen.</w:t>
      </w:r>
      <w:r w:rsidR="002E6C5B" w:rsidRPr="003B2432">
        <w:rPr>
          <w:rFonts w:cs="Calibri"/>
          <w:color w:val="000000"/>
        </w:rPr>
        <w:t xml:space="preserve"> </w:t>
      </w:r>
      <w:r w:rsidRPr="003B2432">
        <w:rPr>
          <w:rFonts w:cs="Calibri"/>
          <w:color w:val="000000"/>
        </w:rPr>
        <w:t>In hoofdstuk 2, 3 en 4 zijn de regels nader uitgewerkt.</w:t>
      </w:r>
    </w:p>
    <w:p w14:paraId="5A7B2A46" w14:textId="77777777" w:rsidR="00846AA1" w:rsidRDefault="00846AA1" w:rsidP="00BF3387">
      <w:pPr>
        <w:jc w:val="both"/>
        <w:rPr>
          <w:rFonts w:cs="Calibri"/>
          <w:color w:val="000000"/>
          <w:szCs w:val="20"/>
        </w:rPr>
      </w:pPr>
    </w:p>
    <w:p w14:paraId="42119AFE" w14:textId="77777777" w:rsidR="00846AA1" w:rsidRPr="00A624E0" w:rsidRDefault="00846AA1" w:rsidP="00265A76">
      <w:pPr>
        <w:jc w:val="both"/>
        <w:rPr>
          <w:color w:val="000000"/>
          <w:u w:val="single"/>
        </w:rPr>
      </w:pPr>
      <w:r w:rsidRPr="00A624E0">
        <w:rPr>
          <w:color w:val="000000"/>
          <w:u w:val="single"/>
        </w:rPr>
        <w:t>Europese regels</w:t>
      </w:r>
    </w:p>
    <w:p w14:paraId="3873DAC4" w14:textId="3F6ADA7A" w:rsidR="00846AA1" w:rsidRDefault="00846AA1" w:rsidP="00265A76">
      <w:pPr>
        <w:pStyle w:val="Normaalweb"/>
        <w:spacing w:before="0" w:beforeAutospacing="0" w:after="0" w:afterAutospacing="0"/>
        <w:jc w:val="both"/>
        <w:rPr>
          <w:szCs w:val="20"/>
        </w:rPr>
      </w:pPr>
      <w:r>
        <w:rPr>
          <w:color w:val="000000"/>
          <w:szCs w:val="20"/>
        </w:rPr>
        <w:t>EFRO-</w:t>
      </w:r>
      <w:r w:rsidRPr="00A624E0">
        <w:rPr>
          <w:color w:val="000000"/>
          <w:szCs w:val="20"/>
        </w:rPr>
        <w:t xml:space="preserve">subsidies zijn afkomstig van de Europese Unie. De Europese Unie heeft de kaders </w:t>
      </w:r>
      <w:r>
        <w:rPr>
          <w:color w:val="000000"/>
          <w:szCs w:val="20"/>
        </w:rPr>
        <w:t xml:space="preserve">en de regels </w:t>
      </w:r>
      <w:r w:rsidRPr="00A624E0">
        <w:rPr>
          <w:color w:val="000000"/>
          <w:szCs w:val="20"/>
        </w:rPr>
        <w:t xml:space="preserve">vastgelegd waaronder de </w:t>
      </w:r>
      <w:r>
        <w:rPr>
          <w:color w:val="000000"/>
          <w:szCs w:val="20"/>
        </w:rPr>
        <w:t>EFRO-</w:t>
      </w:r>
      <w:r w:rsidRPr="00A624E0">
        <w:rPr>
          <w:color w:val="000000"/>
          <w:szCs w:val="20"/>
        </w:rPr>
        <w:t xml:space="preserve">programma’s uitgevoerd moeten worden. </w:t>
      </w:r>
      <w:r w:rsidR="00C727EE">
        <w:rPr>
          <w:szCs w:val="20"/>
        </w:rPr>
        <w:t>V</w:t>
      </w:r>
      <w:r>
        <w:rPr>
          <w:szCs w:val="20"/>
        </w:rPr>
        <w:t>oor de uitvoering van projecten die EFRO</w:t>
      </w:r>
      <w:r w:rsidR="00C727EE">
        <w:rPr>
          <w:szCs w:val="20"/>
        </w:rPr>
        <w:t>-</w:t>
      </w:r>
      <w:r>
        <w:rPr>
          <w:szCs w:val="20"/>
        </w:rPr>
        <w:t>subsidie ontvangen is</w:t>
      </w:r>
      <w:r w:rsidRPr="008B72DB">
        <w:rPr>
          <w:szCs w:val="20"/>
        </w:rPr>
        <w:t xml:space="preserve"> vo</w:t>
      </w:r>
      <w:r>
        <w:rPr>
          <w:szCs w:val="20"/>
        </w:rPr>
        <w:t xml:space="preserve">oral </w:t>
      </w:r>
      <w:hyperlink r:id="rId23" w:history="1">
        <w:r w:rsidRPr="00F96033">
          <w:rPr>
            <w:rStyle w:val="Hyperlink"/>
            <w:szCs w:val="20"/>
          </w:rPr>
          <w:t>verordening 1303/2013</w:t>
        </w:r>
      </w:hyperlink>
      <w:r w:rsidR="00C727EE">
        <w:rPr>
          <w:rStyle w:val="Hyperlink"/>
          <w:szCs w:val="20"/>
        </w:rPr>
        <w:t xml:space="preserve"> </w:t>
      </w:r>
      <w:r w:rsidR="00C727EE">
        <w:rPr>
          <w:szCs w:val="20"/>
        </w:rPr>
        <w:t>van belang</w:t>
      </w:r>
      <w:r>
        <w:rPr>
          <w:szCs w:val="20"/>
        </w:rPr>
        <w:t xml:space="preserve">. Daar waar van toepassing verwijst deze verordening naar </w:t>
      </w:r>
      <w:r w:rsidRPr="00B774CA">
        <w:rPr>
          <w:rStyle w:val="Hyperlink"/>
          <w:color w:val="auto"/>
          <w:szCs w:val="20"/>
          <w:u w:val="none"/>
        </w:rPr>
        <w:t>andere Europese Verordeningen</w:t>
      </w:r>
      <w:r>
        <w:rPr>
          <w:szCs w:val="20"/>
        </w:rPr>
        <w:t>.</w:t>
      </w:r>
    </w:p>
    <w:p w14:paraId="1945D80F" w14:textId="77777777" w:rsidR="00692B15" w:rsidRPr="00A624E0" w:rsidRDefault="00692B15" w:rsidP="00265A76">
      <w:pPr>
        <w:pStyle w:val="Normaalweb"/>
        <w:spacing w:before="0" w:beforeAutospacing="0" w:after="0" w:afterAutospacing="0"/>
        <w:jc w:val="both"/>
        <w:rPr>
          <w:color w:val="000000"/>
          <w:szCs w:val="20"/>
        </w:rPr>
      </w:pPr>
    </w:p>
    <w:p w14:paraId="4F9C5889" w14:textId="014C44A7" w:rsidR="00846AA1" w:rsidRPr="008B72DB" w:rsidRDefault="00846AA1" w:rsidP="00593C94">
      <w:pPr>
        <w:pStyle w:val="Normaalweb"/>
        <w:spacing w:before="0" w:beforeAutospacing="0" w:after="0" w:afterAutospacing="0"/>
        <w:jc w:val="both"/>
        <w:rPr>
          <w:szCs w:val="20"/>
        </w:rPr>
      </w:pPr>
      <w:bookmarkStart w:id="18" w:name="_Toc397351499"/>
      <w:bookmarkStart w:id="19" w:name="_Toc397351603"/>
      <w:r w:rsidRPr="003B2432">
        <w:t>De Europese wet- en regelgeving kent verschillende type documenten en relevante bepalingen. Als dat nodig is, verwijst</w:t>
      </w:r>
      <w:r w:rsidR="002E6C5B" w:rsidRPr="003B2432">
        <w:t xml:space="preserve"> </w:t>
      </w:r>
      <w:r w:rsidRPr="003B2432">
        <w:t>dit handboek daar naar. Het betreft de volgende typen regelgeving:</w:t>
      </w:r>
    </w:p>
    <w:p w14:paraId="3BFD569D" w14:textId="19172A9A" w:rsidR="00846AA1" w:rsidRPr="008B72DB" w:rsidRDefault="00E2154C" w:rsidP="00A1473B">
      <w:pPr>
        <w:numPr>
          <w:ilvl w:val="0"/>
          <w:numId w:val="8"/>
        </w:numPr>
        <w:jc w:val="both"/>
        <w:rPr>
          <w:szCs w:val="20"/>
        </w:rPr>
      </w:pPr>
      <w:hyperlink r:id="rId24" w:history="1">
        <w:r w:rsidR="00846AA1" w:rsidRPr="00F96033">
          <w:rPr>
            <w:rStyle w:val="Hyperlink"/>
            <w:szCs w:val="20"/>
          </w:rPr>
          <w:t>Verordeningen</w:t>
        </w:r>
      </w:hyperlink>
      <w:r w:rsidR="00846AA1" w:rsidRPr="008B72DB">
        <w:rPr>
          <w:szCs w:val="20"/>
        </w:rPr>
        <w:t xml:space="preserve">: </w:t>
      </w:r>
      <w:r w:rsidR="00AD73E2">
        <w:rPr>
          <w:szCs w:val="20"/>
        </w:rPr>
        <w:t>(‘</w:t>
      </w:r>
      <w:proofErr w:type="spellStart"/>
      <w:r w:rsidR="00AD73E2">
        <w:rPr>
          <w:szCs w:val="20"/>
        </w:rPr>
        <w:t>Regulation</w:t>
      </w:r>
      <w:proofErr w:type="spellEnd"/>
      <w:r w:rsidR="00AD73E2">
        <w:rPr>
          <w:szCs w:val="20"/>
        </w:rPr>
        <w:t xml:space="preserve">’) </w:t>
      </w:r>
      <w:r w:rsidR="00846AA1" w:rsidRPr="008B72DB">
        <w:rPr>
          <w:szCs w:val="20"/>
        </w:rPr>
        <w:t>Een Europese verordenin</w:t>
      </w:r>
      <w:r w:rsidR="00300BBE">
        <w:rPr>
          <w:szCs w:val="20"/>
        </w:rPr>
        <w:t>g</w:t>
      </w:r>
      <w:r w:rsidR="00513B5E">
        <w:rPr>
          <w:szCs w:val="20"/>
        </w:rPr>
        <w:t xml:space="preserve"> </w:t>
      </w:r>
      <w:r w:rsidR="00846AA1" w:rsidRPr="008B72DB">
        <w:rPr>
          <w:szCs w:val="20"/>
        </w:rPr>
        <w:t xml:space="preserve">is een wetgevend instrument van de Europese Unie. Een verordening is bindend en is rechtstreeks van toepassing in elke lidstaat. Dat betekent dat </w:t>
      </w:r>
      <w:r w:rsidR="00846AA1">
        <w:rPr>
          <w:szCs w:val="20"/>
        </w:rPr>
        <w:t>als u EFRO</w:t>
      </w:r>
      <w:r w:rsidR="00C727EE">
        <w:rPr>
          <w:szCs w:val="20"/>
        </w:rPr>
        <w:t>-</w:t>
      </w:r>
      <w:r w:rsidR="00846AA1">
        <w:rPr>
          <w:szCs w:val="20"/>
        </w:rPr>
        <w:t xml:space="preserve">subsidie ontvangt, </w:t>
      </w:r>
      <w:r w:rsidR="00846AA1" w:rsidRPr="008B72DB">
        <w:rPr>
          <w:szCs w:val="20"/>
        </w:rPr>
        <w:t xml:space="preserve">de specifieke verordeningen </w:t>
      </w:r>
      <w:r w:rsidR="00846AA1">
        <w:rPr>
          <w:szCs w:val="20"/>
        </w:rPr>
        <w:t>voor</w:t>
      </w:r>
      <w:r w:rsidR="00846AA1" w:rsidRPr="008B72DB">
        <w:rPr>
          <w:szCs w:val="20"/>
        </w:rPr>
        <w:t xml:space="preserve"> EFRO rechtstreeks van toepassing zijn op uw project</w:t>
      </w:r>
      <w:r w:rsidR="005F542C">
        <w:rPr>
          <w:szCs w:val="20"/>
        </w:rPr>
        <w:t>;</w:t>
      </w:r>
      <w:r w:rsidR="00846AA1" w:rsidRPr="008B72DB">
        <w:rPr>
          <w:szCs w:val="20"/>
        </w:rPr>
        <w:t xml:space="preserve"> </w:t>
      </w:r>
    </w:p>
    <w:p w14:paraId="00F08C85" w14:textId="28CA1F4D" w:rsidR="00846AA1" w:rsidRPr="008B72DB" w:rsidRDefault="00E2154C" w:rsidP="00A1473B">
      <w:pPr>
        <w:numPr>
          <w:ilvl w:val="0"/>
          <w:numId w:val="8"/>
        </w:numPr>
        <w:spacing w:before="100" w:beforeAutospacing="1" w:after="100" w:afterAutospacing="1"/>
        <w:jc w:val="both"/>
        <w:rPr>
          <w:szCs w:val="20"/>
        </w:rPr>
      </w:pPr>
      <w:hyperlink r:id="rId25" w:history="1">
        <w:r w:rsidR="00846AA1" w:rsidRPr="00F96033">
          <w:rPr>
            <w:rStyle w:val="Hyperlink"/>
            <w:szCs w:val="20"/>
          </w:rPr>
          <w:t>Gedelegeerde handelingen</w:t>
        </w:r>
      </w:hyperlink>
      <w:r w:rsidR="000A2080">
        <w:rPr>
          <w:rStyle w:val="Hyperlink"/>
          <w:szCs w:val="20"/>
        </w:rPr>
        <w:t>:</w:t>
      </w:r>
      <w:r w:rsidR="000A2080">
        <w:rPr>
          <w:szCs w:val="20"/>
        </w:rPr>
        <w:t xml:space="preserve"> (’</w:t>
      </w:r>
      <w:proofErr w:type="spellStart"/>
      <w:r w:rsidR="00846AA1" w:rsidRPr="008B72DB">
        <w:rPr>
          <w:szCs w:val="20"/>
        </w:rPr>
        <w:t>Delegated</w:t>
      </w:r>
      <w:proofErr w:type="spellEnd"/>
      <w:r w:rsidR="00846AA1" w:rsidRPr="008B72DB">
        <w:rPr>
          <w:szCs w:val="20"/>
        </w:rPr>
        <w:t xml:space="preserve"> acts</w:t>
      </w:r>
      <w:r w:rsidR="0084647B">
        <w:rPr>
          <w:szCs w:val="20"/>
        </w:rPr>
        <w:t>’</w:t>
      </w:r>
      <w:r w:rsidR="00D74575">
        <w:rPr>
          <w:szCs w:val="20"/>
        </w:rPr>
        <w:t>)</w:t>
      </w:r>
      <w:r w:rsidR="00846AA1" w:rsidRPr="008B72DB">
        <w:rPr>
          <w:szCs w:val="20"/>
        </w:rPr>
        <w:t xml:space="preserve"> </w:t>
      </w:r>
      <w:r w:rsidR="00D74575">
        <w:rPr>
          <w:szCs w:val="20"/>
        </w:rPr>
        <w:t xml:space="preserve">dienen ter aanvulling op Verordeningen en </w:t>
      </w:r>
      <w:r w:rsidR="00846AA1" w:rsidRPr="008B72DB">
        <w:rPr>
          <w:szCs w:val="20"/>
        </w:rPr>
        <w:t xml:space="preserve">worden opgesteld door </w:t>
      </w:r>
      <w:r w:rsidR="00D74575">
        <w:rPr>
          <w:szCs w:val="20"/>
        </w:rPr>
        <w:t xml:space="preserve">de Europese Commissie die zich hierbij kan laten bijstaan door een </w:t>
      </w:r>
      <w:r w:rsidR="00846AA1">
        <w:rPr>
          <w:szCs w:val="20"/>
        </w:rPr>
        <w:t>‘</w:t>
      </w:r>
      <w:r w:rsidR="00846AA1" w:rsidRPr="008B72DB">
        <w:rPr>
          <w:szCs w:val="20"/>
        </w:rPr>
        <w:t xml:space="preserve">expert </w:t>
      </w:r>
      <w:proofErr w:type="spellStart"/>
      <w:r w:rsidR="00846AA1" w:rsidRPr="008B72DB">
        <w:rPr>
          <w:szCs w:val="20"/>
        </w:rPr>
        <w:t>group</w:t>
      </w:r>
      <w:proofErr w:type="spellEnd"/>
      <w:r w:rsidR="00846AA1">
        <w:rPr>
          <w:szCs w:val="20"/>
        </w:rPr>
        <w:t>’</w:t>
      </w:r>
      <w:r w:rsidR="00D74575">
        <w:rPr>
          <w:szCs w:val="20"/>
        </w:rPr>
        <w:t xml:space="preserve"> (EGESIF)</w:t>
      </w:r>
      <w:r w:rsidR="00846AA1" w:rsidRPr="008B72DB">
        <w:rPr>
          <w:szCs w:val="20"/>
        </w:rPr>
        <w:t xml:space="preserve">. Deze </w:t>
      </w:r>
      <w:r w:rsidR="00846AA1">
        <w:rPr>
          <w:szCs w:val="20"/>
        </w:rPr>
        <w:t xml:space="preserve">handelingen </w:t>
      </w:r>
      <w:r w:rsidR="00846AA1" w:rsidRPr="008B72DB">
        <w:rPr>
          <w:szCs w:val="20"/>
        </w:rPr>
        <w:t xml:space="preserve">zijn </w:t>
      </w:r>
      <w:r w:rsidR="00D74575">
        <w:rPr>
          <w:szCs w:val="20"/>
        </w:rPr>
        <w:t xml:space="preserve">ook </w:t>
      </w:r>
      <w:r w:rsidR="00846AA1" w:rsidRPr="008B72DB">
        <w:rPr>
          <w:szCs w:val="20"/>
        </w:rPr>
        <w:t xml:space="preserve">wetgeving en hoeven niet afgestemd te worden met de lidstaten. Deze regelgeving is ook op uw EFRO-project van toepassing, maar is vooral gericht op de landelijke en </w:t>
      </w:r>
      <w:r w:rsidR="00846AA1" w:rsidRPr="008B72DB">
        <w:rPr>
          <w:szCs w:val="20"/>
        </w:rPr>
        <w:lastRenderedPageBreak/>
        <w:t>regionale overhed</w:t>
      </w:r>
      <w:r w:rsidR="00846AA1">
        <w:rPr>
          <w:szCs w:val="20"/>
        </w:rPr>
        <w:t>en</w:t>
      </w:r>
      <w:r w:rsidR="00846AA1" w:rsidRPr="008B72DB">
        <w:rPr>
          <w:szCs w:val="20"/>
        </w:rPr>
        <w:t xml:space="preserve"> die de EFRO-programma’s uitvoeren.</w:t>
      </w:r>
      <w:r w:rsidR="00846AA1">
        <w:rPr>
          <w:szCs w:val="20"/>
        </w:rPr>
        <w:t xml:space="preserve"> Daarmee hebben deze, op een enkele uitzondering na, geen directe </w:t>
      </w:r>
      <w:r w:rsidR="005F542C">
        <w:rPr>
          <w:szCs w:val="20"/>
        </w:rPr>
        <w:t>gevolgen voor u als begunstigde;</w:t>
      </w:r>
      <w:r w:rsidR="00846AA1">
        <w:rPr>
          <w:szCs w:val="20"/>
        </w:rPr>
        <w:t xml:space="preserve"> </w:t>
      </w:r>
    </w:p>
    <w:p w14:paraId="274B88BC" w14:textId="714F76BE" w:rsidR="00846AA1" w:rsidRPr="008B72DB" w:rsidRDefault="00E2154C" w:rsidP="00A1473B">
      <w:pPr>
        <w:numPr>
          <w:ilvl w:val="0"/>
          <w:numId w:val="8"/>
        </w:numPr>
        <w:spacing w:before="100" w:beforeAutospacing="1" w:after="100" w:afterAutospacing="1"/>
        <w:jc w:val="both"/>
        <w:rPr>
          <w:szCs w:val="20"/>
        </w:rPr>
      </w:pPr>
      <w:hyperlink r:id="rId26" w:history="1">
        <w:r w:rsidR="00846AA1" w:rsidRPr="00F96033">
          <w:rPr>
            <w:rStyle w:val="Hyperlink"/>
            <w:szCs w:val="20"/>
          </w:rPr>
          <w:t>Uitvoeringshandelingen</w:t>
        </w:r>
      </w:hyperlink>
      <w:r w:rsidR="000A2080">
        <w:rPr>
          <w:rStyle w:val="Hyperlink"/>
          <w:szCs w:val="20"/>
        </w:rPr>
        <w:t>:</w:t>
      </w:r>
      <w:r w:rsidR="000A2080">
        <w:rPr>
          <w:szCs w:val="20"/>
        </w:rPr>
        <w:t xml:space="preserve"> (‘</w:t>
      </w:r>
      <w:proofErr w:type="spellStart"/>
      <w:r w:rsidR="00846AA1" w:rsidRPr="008B72DB">
        <w:rPr>
          <w:szCs w:val="20"/>
        </w:rPr>
        <w:t>Implementing</w:t>
      </w:r>
      <w:proofErr w:type="spellEnd"/>
      <w:r w:rsidR="00846AA1" w:rsidRPr="008B72DB">
        <w:rPr>
          <w:szCs w:val="20"/>
        </w:rPr>
        <w:t xml:space="preserve"> acts</w:t>
      </w:r>
      <w:r w:rsidR="00846AA1">
        <w:rPr>
          <w:szCs w:val="20"/>
        </w:rPr>
        <w:t>’</w:t>
      </w:r>
      <w:r w:rsidR="00D74575">
        <w:rPr>
          <w:szCs w:val="20"/>
        </w:rPr>
        <w:t>)</w:t>
      </w:r>
      <w:r w:rsidR="00846AA1" w:rsidRPr="008B72DB">
        <w:rPr>
          <w:szCs w:val="20"/>
        </w:rPr>
        <w:t xml:space="preserve"> worden opgesteld </w:t>
      </w:r>
      <w:r w:rsidR="00D74575">
        <w:rPr>
          <w:szCs w:val="20"/>
        </w:rPr>
        <w:t xml:space="preserve">door de Europese Commissie die zich laat bijstaan </w:t>
      </w:r>
      <w:r w:rsidR="00846AA1" w:rsidRPr="008B72DB">
        <w:rPr>
          <w:szCs w:val="20"/>
        </w:rPr>
        <w:t xml:space="preserve">door </w:t>
      </w:r>
      <w:r w:rsidR="00D74575">
        <w:rPr>
          <w:szCs w:val="20"/>
        </w:rPr>
        <w:t xml:space="preserve">het </w:t>
      </w:r>
      <w:r w:rsidR="00846AA1">
        <w:rPr>
          <w:szCs w:val="20"/>
        </w:rPr>
        <w:t>Europees coördinatiecomité voor</w:t>
      </w:r>
      <w:r w:rsidR="002E6C5B">
        <w:rPr>
          <w:szCs w:val="20"/>
        </w:rPr>
        <w:t xml:space="preserve"> </w:t>
      </w:r>
      <w:r w:rsidR="00846AA1">
        <w:rPr>
          <w:szCs w:val="20"/>
        </w:rPr>
        <w:t>de Europese structuurfondsen (COESIF)</w:t>
      </w:r>
      <w:r w:rsidR="00846AA1" w:rsidRPr="008B72DB">
        <w:rPr>
          <w:szCs w:val="20"/>
        </w:rPr>
        <w:t xml:space="preserve"> </w:t>
      </w:r>
      <w:r w:rsidR="00D74575">
        <w:rPr>
          <w:szCs w:val="20"/>
        </w:rPr>
        <w:t xml:space="preserve">waarin alle </w:t>
      </w:r>
      <w:r w:rsidR="00A05019">
        <w:rPr>
          <w:szCs w:val="20"/>
        </w:rPr>
        <w:t>l</w:t>
      </w:r>
      <w:r w:rsidR="00D74575">
        <w:rPr>
          <w:szCs w:val="20"/>
        </w:rPr>
        <w:t xml:space="preserve">idstaten zijn vertegenwoordigd. Uitvoeringshandelingen </w:t>
      </w:r>
      <w:r w:rsidR="00846AA1" w:rsidRPr="008B72DB">
        <w:rPr>
          <w:szCs w:val="20"/>
        </w:rPr>
        <w:t xml:space="preserve">geven uitleg over regelgeving en gelden als een verplichting. Deze regelgeving is ook op uw EFRO-project van toepassing, maar is vooral gericht op de landelijke en regionale overheid die de EFRO-programma’s uitvoeren. </w:t>
      </w:r>
      <w:r w:rsidR="00846AA1">
        <w:rPr>
          <w:szCs w:val="20"/>
        </w:rPr>
        <w:t xml:space="preserve">Daarmee hebben deze, op een enkele uitzondering na, geen directe </w:t>
      </w:r>
      <w:r w:rsidR="005F542C">
        <w:rPr>
          <w:szCs w:val="20"/>
        </w:rPr>
        <w:t>gevolgen voor u als begunstigde;</w:t>
      </w:r>
      <w:r w:rsidR="00846AA1">
        <w:rPr>
          <w:szCs w:val="20"/>
        </w:rPr>
        <w:t xml:space="preserve"> </w:t>
      </w:r>
    </w:p>
    <w:p w14:paraId="17C9538A" w14:textId="00970897" w:rsidR="00846AA1" w:rsidRPr="002B3295" w:rsidRDefault="00E2154C" w:rsidP="00A1473B">
      <w:pPr>
        <w:numPr>
          <w:ilvl w:val="0"/>
          <w:numId w:val="8"/>
        </w:numPr>
        <w:spacing w:before="100" w:beforeAutospacing="1" w:after="100" w:afterAutospacing="1"/>
        <w:jc w:val="both"/>
        <w:rPr>
          <w:szCs w:val="20"/>
        </w:rPr>
      </w:pPr>
      <w:hyperlink r:id="rId27" w:history="1">
        <w:r w:rsidR="00846AA1" w:rsidRPr="00F96033">
          <w:rPr>
            <w:rStyle w:val="Hyperlink"/>
            <w:szCs w:val="20"/>
          </w:rPr>
          <w:t>Richtsnoeren</w:t>
        </w:r>
      </w:hyperlink>
      <w:r w:rsidR="00846AA1" w:rsidRPr="008B72DB">
        <w:rPr>
          <w:szCs w:val="20"/>
        </w:rPr>
        <w:t xml:space="preserve">: </w:t>
      </w:r>
      <w:r w:rsidR="00AD73E2">
        <w:rPr>
          <w:szCs w:val="20"/>
        </w:rPr>
        <w:t>(</w:t>
      </w:r>
      <w:r w:rsidR="00846AA1">
        <w:rPr>
          <w:szCs w:val="20"/>
        </w:rPr>
        <w:t xml:space="preserve"> ‘</w:t>
      </w:r>
      <w:r w:rsidR="00846AA1" w:rsidRPr="008B72DB">
        <w:rPr>
          <w:szCs w:val="20"/>
        </w:rPr>
        <w:t xml:space="preserve">Guidance </w:t>
      </w:r>
      <w:proofErr w:type="spellStart"/>
      <w:r w:rsidR="00846AA1" w:rsidRPr="008B72DB">
        <w:rPr>
          <w:szCs w:val="20"/>
        </w:rPr>
        <w:t>notes</w:t>
      </w:r>
      <w:proofErr w:type="spellEnd"/>
      <w:r w:rsidR="00846AA1">
        <w:rPr>
          <w:szCs w:val="20"/>
        </w:rPr>
        <w:t>’</w:t>
      </w:r>
      <w:r w:rsidR="00AD73E2">
        <w:rPr>
          <w:szCs w:val="20"/>
        </w:rPr>
        <w:t>)</w:t>
      </w:r>
      <w:r w:rsidR="00846AA1">
        <w:rPr>
          <w:szCs w:val="20"/>
        </w:rPr>
        <w:t xml:space="preserve"> </w:t>
      </w:r>
      <w:r w:rsidR="00846AA1" w:rsidRPr="008B72DB">
        <w:rPr>
          <w:szCs w:val="20"/>
        </w:rPr>
        <w:t xml:space="preserve">zijn handleidingen en </w:t>
      </w:r>
      <w:r w:rsidR="003939BD" w:rsidRPr="008B72DB">
        <w:rPr>
          <w:szCs w:val="20"/>
        </w:rPr>
        <w:t xml:space="preserve">worden opgesteld door </w:t>
      </w:r>
      <w:r w:rsidR="003939BD">
        <w:rPr>
          <w:szCs w:val="20"/>
        </w:rPr>
        <w:t>de Europese Commissie die zich hierbij kan laten bijstaan door een ‘</w:t>
      </w:r>
      <w:r w:rsidR="003939BD" w:rsidRPr="008B72DB">
        <w:rPr>
          <w:szCs w:val="20"/>
        </w:rPr>
        <w:t xml:space="preserve">expert </w:t>
      </w:r>
      <w:proofErr w:type="spellStart"/>
      <w:r w:rsidR="003939BD" w:rsidRPr="008B72DB">
        <w:rPr>
          <w:szCs w:val="20"/>
        </w:rPr>
        <w:t>group</w:t>
      </w:r>
      <w:proofErr w:type="spellEnd"/>
      <w:r w:rsidR="003939BD">
        <w:rPr>
          <w:szCs w:val="20"/>
        </w:rPr>
        <w:t>’ (EGESIF)</w:t>
      </w:r>
      <w:r w:rsidR="00846AA1" w:rsidRPr="008B72DB">
        <w:rPr>
          <w:szCs w:val="20"/>
        </w:rPr>
        <w:t xml:space="preserve">. </w:t>
      </w:r>
      <w:r w:rsidR="00846AA1">
        <w:rPr>
          <w:szCs w:val="20"/>
        </w:rPr>
        <w:t>Deze handleiding</w:t>
      </w:r>
      <w:r w:rsidR="00846AA1" w:rsidRPr="008B72DB">
        <w:rPr>
          <w:szCs w:val="20"/>
        </w:rPr>
        <w:t>en zijn geen verplichting, maar de E</w:t>
      </w:r>
      <w:r w:rsidR="00846AA1">
        <w:rPr>
          <w:szCs w:val="20"/>
        </w:rPr>
        <w:t xml:space="preserve">uropese </w:t>
      </w:r>
      <w:r w:rsidR="00846AA1" w:rsidRPr="008B72DB">
        <w:rPr>
          <w:szCs w:val="20"/>
        </w:rPr>
        <w:t>C</w:t>
      </w:r>
      <w:r w:rsidR="00846AA1">
        <w:rPr>
          <w:szCs w:val="20"/>
        </w:rPr>
        <w:t>ommissie</w:t>
      </w:r>
      <w:r w:rsidR="00846AA1" w:rsidRPr="008B72DB">
        <w:rPr>
          <w:szCs w:val="20"/>
        </w:rPr>
        <w:t xml:space="preserve"> vind</w:t>
      </w:r>
      <w:r w:rsidR="00846AA1">
        <w:rPr>
          <w:szCs w:val="20"/>
        </w:rPr>
        <w:t>t</w:t>
      </w:r>
      <w:r w:rsidR="00846AA1" w:rsidRPr="008B72DB">
        <w:rPr>
          <w:szCs w:val="20"/>
        </w:rPr>
        <w:t xml:space="preserve"> het wenselijk dat de </w:t>
      </w:r>
      <w:r w:rsidR="00E740A4">
        <w:rPr>
          <w:szCs w:val="20"/>
        </w:rPr>
        <w:t>Managementautoriteit</w:t>
      </w:r>
      <w:r w:rsidR="00846AA1" w:rsidRPr="008B72DB">
        <w:rPr>
          <w:szCs w:val="20"/>
        </w:rPr>
        <w:t xml:space="preserve">en deze toepassen. In </w:t>
      </w:r>
      <w:r w:rsidR="00846AA1">
        <w:rPr>
          <w:szCs w:val="20"/>
        </w:rPr>
        <w:t>dit handboek</w:t>
      </w:r>
      <w:r w:rsidR="00846AA1" w:rsidRPr="008B72DB">
        <w:rPr>
          <w:szCs w:val="20"/>
        </w:rPr>
        <w:t xml:space="preserve"> zijn de regels opgenomen die vertaald zijn</w:t>
      </w:r>
      <w:r w:rsidR="00846AA1">
        <w:rPr>
          <w:szCs w:val="20"/>
        </w:rPr>
        <w:t xml:space="preserve"> naar </w:t>
      </w:r>
      <w:r w:rsidR="00846AA1" w:rsidRPr="008B72DB">
        <w:rPr>
          <w:szCs w:val="20"/>
        </w:rPr>
        <w:t xml:space="preserve">de werkwijze van de </w:t>
      </w:r>
      <w:r w:rsidR="00E740A4">
        <w:rPr>
          <w:szCs w:val="20"/>
        </w:rPr>
        <w:t>Managementautoriteit</w:t>
      </w:r>
      <w:r w:rsidR="00846AA1" w:rsidRPr="008B72DB">
        <w:rPr>
          <w:szCs w:val="20"/>
        </w:rPr>
        <w:t>en</w:t>
      </w:r>
      <w:r w:rsidR="00846AA1">
        <w:rPr>
          <w:szCs w:val="20"/>
        </w:rPr>
        <w:t xml:space="preserve"> en die op uw project worden toegepast</w:t>
      </w:r>
      <w:r w:rsidR="00846AA1" w:rsidRPr="008B72DB">
        <w:rPr>
          <w:szCs w:val="20"/>
        </w:rPr>
        <w:t>.</w:t>
      </w:r>
    </w:p>
    <w:p w14:paraId="21969FCD" w14:textId="7A055C74" w:rsidR="00846AA1" w:rsidRDefault="006D2A92" w:rsidP="00A624E0">
      <w:pPr>
        <w:jc w:val="both"/>
        <w:rPr>
          <w:color w:val="000000"/>
          <w:szCs w:val="20"/>
        </w:rPr>
      </w:pPr>
      <w:r>
        <w:rPr>
          <w:color w:val="000000"/>
          <w:szCs w:val="20"/>
        </w:rPr>
        <w:t xml:space="preserve">In </w:t>
      </w:r>
      <w:hyperlink w:anchor="_Bijlage_2:_Overzicht" w:history="1">
        <w:r w:rsidRPr="005F54CF">
          <w:rPr>
            <w:rStyle w:val="Hyperlink"/>
            <w:szCs w:val="20"/>
          </w:rPr>
          <w:t xml:space="preserve">bijlage </w:t>
        </w:r>
        <w:r w:rsidR="005F54CF" w:rsidRPr="005F54CF">
          <w:rPr>
            <w:rStyle w:val="Hyperlink"/>
            <w:szCs w:val="20"/>
          </w:rPr>
          <w:t>2</w:t>
        </w:r>
      </w:hyperlink>
      <w:r>
        <w:rPr>
          <w:color w:val="000000"/>
          <w:szCs w:val="20"/>
        </w:rPr>
        <w:t xml:space="preserve"> is een overzicht gegeven van de Europese EFRO-regelgeving die van toepassing is. </w:t>
      </w:r>
      <w:r w:rsidR="00846AA1" w:rsidRPr="008B72DB">
        <w:rPr>
          <w:szCs w:val="20"/>
        </w:rPr>
        <w:t xml:space="preserve">Op de </w:t>
      </w:r>
      <w:hyperlink r:id="rId28" w:history="1">
        <w:r w:rsidR="00846AA1" w:rsidRPr="005668B6">
          <w:rPr>
            <w:rStyle w:val="Hyperlink"/>
            <w:szCs w:val="20"/>
          </w:rPr>
          <w:t xml:space="preserve">website van de Europese Commissie </w:t>
        </w:r>
      </w:hyperlink>
      <w:r w:rsidR="00846AA1" w:rsidRPr="008B72DB">
        <w:rPr>
          <w:szCs w:val="20"/>
        </w:rPr>
        <w:t xml:space="preserve">zijn de actuele </w:t>
      </w:r>
      <w:r w:rsidR="00846AA1" w:rsidRPr="00A624E0">
        <w:rPr>
          <w:color w:val="000000"/>
          <w:szCs w:val="20"/>
        </w:rPr>
        <w:t>versies van deze verordeningen te vinden, evenals alle definitieve handelingen en richtsnoeren.</w:t>
      </w:r>
      <w:r w:rsidR="00E24502">
        <w:rPr>
          <w:color w:val="000000"/>
          <w:szCs w:val="20"/>
        </w:rPr>
        <w:t xml:space="preserve"> </w:t>
      </w:r>
    </w:p>
    <w:p w14:paraId="2A7D4252" w14:textId="77777777" w:rsidR="00846AA1" w:rsidRPr="00D36299" w:rsidRDefault="00846AA1" w:rsidP="00D36299">
      <w:pPr>
        <w:jc w:val="both"/>
        <w:rPr>
          <w:color w:val="000000"/>
          <w:u w:val="single"/>
        </w:rPr>
      </w:pPr>
    </w:p>
    <w:p w14:paraId="22660085" w14:textId="77777777" w:rsidR="00846AA1" w:rsidRPr="00A624E0" w:rsidRDefault="00846AA1" w:rsidP="00A624E0">
      <w:pPr>
        <w:jc w:val="both"/>
        <w:rPr>
          <w:color w:val="000000"/>
          <w:u w:val="single"/>
        </w:rPr>
      </w:pPr>
      <w:r w:rsidRPr="00A624E0">
        <w:rPr>
          <w:color w:val="000000"/>
          <w:u w:val="single"/>
        </w:rPr>
        <w:t>Nationale regels</w:t>
      </w:r>
      <w:bookmarkEnd w:id="18"/>
      <w:bookmarkEnd w:id="19"/>
    </w:p>
    <w:p w14:paraId="7FB4E101" w14:textId="7887BE9C" w:rsidR="00846AA1" w:rsidRDefault="00846AA1" w:rsidP="008F0701">
      <w:pPr>
        <w:jc w:val="both"/>
        <w:rPr>
          <w:rFonts w:cs="Calibri"/>
          <w:b/>
          <w:color w:val="000000"/>
        </w:rPr>
      </w:pPr>
      <w:bookmarkStart w:id="20" w:name="_Toc397351500"/>
      <w:bookmarkStart w:id="21" w:name="_Toc397351604"/>
      <w:r w:rsidRPr="008B72DB">
        <w:t xml:space="preserve">In de Europese regels is vastgelegd dat nadere </w:t>
      </w:r>
      <w:proofErr w:type="spellStart"/>
      <w:r w:rsidRPr="008B72DB">
        <w:t>subsidiabiliteitsregels</w:t>
      </w:r>
      <w:proofErr w:type="spellEnd"/>
      <w:r w:rsidRPr="008B72DB">
        <w:t xml:space="preserve"> op nationaal niveau bepaald moeten worden. Mede </w:t>
      </w:r>
      <w:r w:rsidRPr="00861195">
        <w:t xml:space="preserve">om die reden heeft het ministerie van Economische Zaken de </w:t>
      </w:r>
      <w:hyperlink r:id="rId29" w:history="1">
        <w:r w:rsidRPr="00861195">
          <w:rPr>
            <w:rStyle w:val="Hyperlink"/>
          </w:rPr>
          <w:t>Uitvoeringswet EFRO</w:t>
        </w:r>
      </w:hyperlink>
      <w:r w:rsidRPr="00861195">
        <w:t xml:space="preserve"> </w:t>
      </w:r>
      <w:r w:rsidR="00F1324B" w:rsidRPr="00861195">
        <w:t xml:space="preserve">opgesteld, als ook </w:t>
      </w:r>
      <w:r w:rsidRPr="00861195">
        <w:t xml:space="preserve">de </w:t>
      </w:r>
      <w:hyperlink r:id="rId30" w:history="1">
        <w:r w:rsidRPr="00861195">
          <w:rPr>
            <w:rStyle w:val="Hyperlink"/>
          </w:rPr>
          <w:t xml:space="preserve">Uitvoeringsregeling </w:t>
        </w:r>
        <w:r w:rsidRPr="00861195" w:rsidDel="00CF0362">
          <w:rPr>
            <w:rStyle w:val="Hyperlink"/>
          </w:rPr>
          <w:t xml:space="preserve">EFRO </w:t>
        </w:r>
        <w:r w:rsidRPr="00861195">
          <w:rPr>
            <w:rStyle w:val="Hyperlink"/>
          </w:rPr>
          <w:t>programmaperiode 2014-2020</w:t>
        </w:r>
      </w:hyperlink>
      <w:r w:rsidR="00F44355" w:rsidRPr="00861195">
        <w:rPr>
          <w:rStyle w:val="Hyperlink"/>
          <w:color w:val="auto"/>
          <w:u w:val="none"/>
        </w:rPr>
        <w:t xml:space="preserve">, per 1 juli 2015 vervangen door de </w:t>
      </w:r>
      <w:hyperlink r:id="rId31" w:history="1">
        <w:r w:rsidR="00F44355" w:rsidRPr="00861195">
          <w:rPr>
            <w:rStyle w:val="Hyperlink"/>
          </w:rPr>
          <w:t>Regeling Europese EZ Subsidies (REES)</w:t>
        </w:r>
      </w:hyperlink>
      <w:r w:rsidR="00F44355" w:rsidRPr="00861195">
        <w:rPr>
          <w:rStyle w:val="Hyperlink"/>
          <w:color w:val="auto"/>
          <w:u w:val="none"/>
        </w:rPr>
        <w:t>,</w:t>
      </w:r>
      <w:r w:rsidR="00F44355" w:rsidRPr="00861195">
        <w:rPr>
          <w:rStyle w:val="Voetnootmarkering"/>
        </w:rPr>
        <w:footnoteReference w:id="3"/>
      </w:r>
      <w:r w:rsidR="009F6FDD" w:rsidRPr="00861195">
        <w:rPr>
          <w:rStyle w:val="Hyperlink"/>
          <w:color w:val="auto"/>
          <w:u w:val="none"/>
        </w:rPr>
        <w:t xml:space="preserve"> </w:t>
      </w:r>
      <w:r w:rsidR="00F1324B" w:rsidRPr="00861195">
        <w:rPr>
          <w:rStyle w:val="Hyperlink"/>
          <w:color w:val="auto"/>
          <w:u w:val="none"/>
        </w:rPr>
        <w:t xml:space="preserve">waarin de </w:t>
      </w:r>
      <w:r w:rsidR="00271800" w:rsidRPr="00861195">
        <w:rPr>
          <w:rStyle w:val="Hyperlink"/>
          <w:color w:val="auto"/>
          <w:u w:val="none"/>
        </w:rPr>
        <w:t xml:space="preserve">wettelijke </w:t>
      </w:r>
      <w:r w:rsidR="00F1324B" w:rsidRPr="00861195">
        <w:rPr>
          <w:rStyle w:val="Hyperlink"/>
          <w:color w:val="auto"/>
          <w:u w:val="none"/>
        </w:rPr>
        <w:t>bepalingen nader zijn uitgewerkt</w:t>
      </w:r>
      <w:r w:rsidR="009A4229">
        <w:rPr>
          <w:rStyle w:val="Hyperlink"/>
          <w:color w:val="auto"/>
          <w:u w:val="none"/>
        </w:rPr>
        <w:t xml:space="preserve"> en invulling wordt gegeven aan verplichtingen genoemd in </w:t>
      </w:r>
      <w:hyperlink r:id="rId32" w:history="1">
        <w:r w:rsidR="009A4229" w:rsidRPr="00F96033">
          <w:rPr>
            <w:rStyle w:val="Hyperlink"/>
            <w:szCs w:val="20"/>
          </w:rPr>
          <w:t>verordening 1303/2013</w:t>
        </w:r>
      </w:hyperlink>
      <w:r w:rsidRPr="00861195">
        <w:t>. In de Uitvoeringsregeling of de REES en de Uitvoeringswet EFRO zijn subsidievoorwaarden opgenomen over bijvoorbeeld de inrichting van uw projectadministratie. Deze maken integraal deel uit van de voorwaarden van de verstrekte subsidie.</w:t>
      </w:r>
      <w:bookmarkEnd w:id="20"/>
      <w:bookmarkEnd w:id="21"/>
    </w:p>
    <w:p w14:paraId="635B7491" w14:textId="77777777" w:rsidR="00CC5CBF" w:rsidRPr="00A624E0" w:rsidRDefault="00CC5CBF" w:rsidP="00A624E0">
      <w:pPr>
        <w:pStyle w:val="Kop3"/>
        <w:numPr>
          <w:ilvl w:val="0"/>
          <w:numId w:val="0"/>
        </w:numPr>
        <w:jc w:val="both"/>
        <w:rPr>
          <w:rFonts w:ascii="Century Gothic" w:hAnsi="Century Gothic" w:cs="Calibri"/>
          <w:b w:val="0"/>
          <w:color w:val="000000"/>
        </w:rPr>
      </w:pPr>
    </w:p>
    <w:p w14:paraId="5928DF38" w14:textId="77777777" w:rsidR="00846AA1" w:rsidRPr="00A624E0" w:rsidRDefault="00846AA1" w:rsidP="00A624E0">
      <w:pPr>
        <w:jc w:val="both"/>
        <w:rPr>
          <w:color w:val="000000"/>
          <w:u w:val="single"/>
        </w:rPr>
      </w:pPr>
      <w:bookmarkStart w:id="22" w:name="_Toc397351501"/>
      <w:bookmarkStart w:id="23" w:name="_Toc397351605"/>
      <w:r w:rsidRPr="00A624E0">
        <w:rPr>
          <w:color w:val="000000"/>
          <w:u w:val="single"/>
        </w:rPr>
        <w:t>Decentrale regels</w:t>
      </w:r>
      <w:bookmarkEnd w:id="22"/>
      <w:bookmarkEnd w:id="23"/>
    </w:p>
    <w:p w14:paraId="292F28EF" w14:textId="557D3BB3" w:rsidR="001D2C02" w:rsidRDefault="00846AA1" w:rsidP="00A624E0">
      <w:pPr>
        <w:jc w:val="both"/>
        <w:rPr>
          <w:color w:val="000000"/>
        </w:rPr>
      </w:pPr>
      <w:bookmarkStart w:id="24" w:name="_Toc397351502"/>
      <w:bookmarkStart w:id="25" w:name="_Toc397351606"/>
      <w:r w:rsidRPr="00A624E0">
        <w:rPr>
          <w:color w:val="000000"/>
        </w:rPr>
        <w:t xml:space="preserve">Naast de regels op Europees en nationaal niveau is het aan de </w:t>
      </w:r>
      <w:r w:rsidR="00E740A4">
        <w:rPr>
          <w:color w:val="000000"/>
        </w:rPr>
        <w:t>Managementautoriteit</w:t>
      </w:r>
      <w:r w:rsidRPr="00A624E0">
        <w:rPr>
          <w:color w:val="000000"/>
        </w:rPr>
        <w:t xml:space="preserve">en om de Operationele Programma’s, </w:t>
      </w:r>
      <w:r>
        <w:rPr>
          <w:color w:val="000000"/>
        </w:rPr>
        <w:t xml:space="preserve">de </w:t>
      </w:r>
      <w:r w:rsidRPr="00A624E0">
        <w:rPr>
          <w:color w:val="000000"/>
        </w:rPr>
        <w:t>subsidieplafonds</w:t>
      </w:r>
      <w:r>
        <w:rPr>
          <w:color w:val="000000"/>
        </w:rPr>
        <w:t>,</w:t>
      </w:r>
      <w:r w:rsidRPr="00A624E0">
        <w:rPr>
          <w:color w:val="000000"/>
        </w:rPr>
        <w:t xml:space="preserve"> </w:t>
      </w:r>
      <w:r>
        <w:rPr>
          <w:color w:val="000000"/>
        </w:rPr>
        <w:t>de wijze van verdeling en</w:t>
      </w:r>
      <w:r w:rsidRPr="001D2963">
        <w:rPr>
          <w:color w:val="000000"/>
        </w:rPr>
        <w:t xml:space="preserve"> de criteria voor de selectie van projecten </w:t>
      </w:r>
      <w:r>
        <w:rPr>
          <w:color w:val="000000"/>
        </w:rPr>
        <w:t xml:space="preserve">vast te stellen en </w:t>
      </w:r>
      <w:r w:rsidRPr="00A624E0">
        <w:rPr>
          <w:color w:val="000000"/>
        </w:rPr>
        <w:t>te publiceren.</w:t>
      </w:r>
      <w:bookmarkEnd w:id="24"/>
      <w:bookmarkEnd w:id="25"/>
      <w:r w:rsidRPr="00A624E0">
        <w:rPr>
          <w:color w:val="000000"/>
        </w:rPr>
        <w:t xml:space="preserve"> </w:t>
      </w:r>
      <w:bookmarkStart w:id="26" w:name="_Toc397351503"/>
      <w:bookmarkStart w:id="27" w:name="_Toc397351607"/>
      <w:r w:rsidRPr="00A624E0">
        <w:rPr>
          <w:color w:val="000000"/>
        </w:rPr>
        <w:t xml:space="preserve">In het Operationele Programma </w:t>
      </w:r>
      <w:r>
        <w:rPr>
          <w:color w:val="000000"/>
        </w:rPr>
        <w:t xml:space="preserve">zijn de doelen van het programma beschreven. In </w:t>
      </w:r>
      <w:r w:rsidRPr="00A624E0">
        <w:rPr>
          <w:color w:val="000000"/>
        </w:rPr>
        <w:t>de beleidsregel</w:t>
      </w:r>
      <w:r>
        <w:rPr>
          <w:color w:val="000000"/>
        </w:rPr>
        <w:t>s of subsidieregelingen</w:t>
      </w:r>
      <w:r w:rsidRPr="00A624E0">
        <w:rPr>
          <w:color w:val="000000"/>
        </w:rPr>
        <w:t xml:space="preserve"> </w:t>
      </w:r>
      <w:r>
        <w:rPr>
          <w:color w:val="000000"/>
        </w:rPr>
        <w:t>zijn de criteria voor de beoordeling van projecten</w:t>
      </w:r>
      <w:r w:rsidRPr="00A624E0">
        <w:rPr>
          <w:color w:val="000000"/>
        </w:rPr>
        <w:t xml:space="preserve"> geconcretiseerd</w:t>
      </w:r>
      <w:r>
        <w:rPr>
          <w:color w:val="000000"/>
        </w:rPr>
        <w:t xml:space="preserve"> voor het deel van het programma waarvoor een subsidieplafond is ingesteld. De </w:t>
      </w:r>
      <w:r w:rsidR="00E740A4">
        <w:rPr>
          <w:color w:val="000000"/>
        </w:rPr>
        <w:t>Managementautoriteit</w:t>
      </w:r>
      <w:r>
        <w:rPr>
          <w:color w:val="000000"/>
        </w:rPr>
        <w:t>en kunnen specifiek inzetten op bepaalde delen van een operationeel programma door de publicatie van deel</w:t>
      </w:r>
      <w:r w:rsidRPr="00A624E0">
        <w:rPr>
          <w:color w:val="000000"/>
        </w:rPr>
        <w:t xml:space="preserve">plafonds en </w:t>
      </w:r>
      <w:r>
        <w:rPr>
          <w:color w:val="000000"/>
        </w:rPr>
        <w:t>specifieke</w:t>
      </w:r>
      <w:r w:rsidRPr="00A624E0">
        <w:rPr>
          <w:color w:val="000000"/>
        </w:rPr>
        <w:t xml:space="preserve"> regelingen.</w:t>
      </w:r>
      <w:bookmarkEnd w:id="26"/>
      <w:bookmarkEnd w:id="27"/>
      <w:r w:rsidR="00D13CC3">
        <w:rPr>
          <w:color w:val="000000"/>
        </w:rPr>
        <w:t xml:space="preserve"> </w:t>
      </w:r>
      <w:r w:rsidR="001D2C02">
        <w:rPr>
          <w:color w:val="000000"/>
        </w:rPr>
        <w:t xml:space="preserve">Daarnaast hebben de </w:t>
      </w:r>
      <w:r w:rsidR="00E740A4">
        <w:rPr>
          <w:color w:val="000000"/>
        </w:rPr>
        <w:t>Managementautoriteit</w:t>
      </w:r>
      <w:r w:rsidR="001D2C02">
        <w:rPr>
          <w:color w:val="000000"/>
        </w:rPr>
        <w:t xml:space="preserve">en ook een categoriseringstabel vastgesteld (zie </w:t>
      </w:r>
      <w:hyperlink w:anchor="_Sancties_en_terugvordering" w:history="1">
        <w:r w:rsidR="001D2C02" w:rsidRPr="00D14D92">
          <w:rPr>
            <w:rStyle w:val="Hyperlink"/>
          </w:rPr>
          <w:t>paragraaf</w:t>
        </w:r>
        <w:r w:rsidR="00D14D92" w:rsidRPr="00D14D92">
          <w:rPr>
            <w:rStyle w:val="Hyperlink"/>
          </w:rPr>
          <w:t xml:space="preserve"> 3.4</w:t>
        </w:r>
      </w:hyperlink>
      <w:r w:rsidR="00D14D92">
        <w:rPr>
          <w:color w:val="000000"/>
        </w:rPr>
        <w:t>)</w:t>
      </w:r>
      <w:r w:rsidR="001D2C02">
        <w:rPr>
          <w:color w:val="000000"/>
        </w:rPr>
        <w:t>.</w:t>
      </w:r>
      <w:r w:rsidR="00CC5CBF">
        <w:rPr>
          <w:color w:val="000000"/>
        </w:rPr>
        <w:t xml:space="preserve"> In deze categoriseringstabel is opgenomen welke bevindingen een verlaging van de subsidie tot gevolg kunnen hebben. </w:t>
      </w:r>
    </w:p>
    <w:p w14:paraId="6C651A58" w14:textId="77777777" w:rsidR="00CC5CBF" w:rsidRPr="00A624E0" w:rsidRDefault="00CC5CBF" w:rsidP="00A624E0">
      <w:pPr>
        <w:jc w:val="both"/>
        <w:rPr>
          <w:color w:val="000000"/>
        </w:rPr>
      </w:pPr>
    </w:p>
    <w:p w14:paraId="6C17F02C" w14:textId="028A315B" w:rsidR="008F0701" w:rsidRPr="00A624E0" w:rsidRDefault="00846AA1" w:rsidP="00A624E0">
      <w:pPr>
        <w:jc w:val="both"/>
        <w:rPr>
          <w:color w:val="000000"/>
        </w:rPr>
      </w:pPr>
      <w:r w:rsidRPr="00A624E0">
        <w:rPr>
          <w:color w:val="000000"/>
        </w:rPr>
        <w:t>De</w:t>
      </w:r>
      <w:r w:rsidR="00D13CC3">
        <w:rPr>
          <w:color w:val="000000"/>
        </w:rPr>
        <w:t xml:space="preserve"> beschreven </w:t>
      </w:r>
      <w:r w:rsidRPr="00A624E0">
        <w:rPr>
          <w:color w:val="000000"/>
        </w:rPr>
        <w:t xml:space="preserve">documenten zijn te vinden op de websites van de </w:t>
      </w:r>
      <w:r w:rsidR="00E740A4">
        <w:rPr>
          <w:color w:val="000000"/>
        </w:rPr>
        <w:t>Managementautoriteit</w:t>
      </w:r>
      <w:r w:rsidRPr="00A624E0">
        <w:rPr>
          <w:color w:val="000000"/>
        </w:rPr>
        <w:t>en</w:t>
      </w:r>
      <w:r>
        <w:rPr>
          <w:color w:val="000000"/>
        </w:rPr>
        <w:t xml:space="preserve"> zoals vermeld </w:t>
      </w:r>
      <w:r w:rsidRPr="00A624E0">
        <w:rPr>
          <w:color w:val="000000"/>
        </w:rPr>
        <w:t xml:space="preserve">in </w:t>
      </w:r>
      <w:hyperlink w:anchor="_Uitvoering_van_Europees" w:history="1">
        <w:r w:rsidRPr="00156C3A">
          <w:rPr>
            <w:rStyle w:val="Hyperlink"/>
          </w:rPr>
          <w:t>paragraaf 1.1</w:t>
        </w:r>
      </w:hyperlink>
      <w:r w:rsidRPr="00A624E0">
        <w:rPr>
          <w:color w:val="000000"/>
        </w:rPr>
        <w:t>.</w:t>
      </w:r>
      <w:r w:rsidR="00F44355">
        <w:rPr>
          <w:color w:val="000000"/>
        </w:rPr>
        <w:t xml:space="preserve"> </w:t>
      </w:r>
    </w:p>
    <w:p w14:paraId="0C58CD0B" w14:textId="6C32B209" w:rsidR="00846AA1" w:rsidRDefault="003B2432" w:rsidP="003B2432">
      <w:pPr>
        <w:spacing w:after="200" w:line="276" w:lineRule="auto"/>
        <w:rPr>
          <w:rFonts w:cs="Calibri"/>
          <w:b/>
          <w:bCs/>
          <w:color w:val="000000"/>
          <w:kern w:val="36"/>
          <w:szCs w:val="20"/>
        </w:rPr>
      </w:pPr>
      <w:bookmarkStart w:id="28" w:name="_Toc405888864"/>
      <w:r w:rsidRPr="003B2432">
        <w:rPr>
          <w:rFonts w:cs="Calibri"/>
          <w:color w:val="000000"/>
        </w:rPr>
        <w:lastRenderedPageBreak/>
        <w:t xml:space="preserve">De behandelende ambtenaren zijn gehouden aan geheimhouding op basis van artikel 2:5 Algemene Wet Bestuursrecht. Mocht u hierover nadere vragen hebben, dan adviseren wij u specifieke afspraken te maken met de </w:t>
      </w:r>
      <w:proofErr w:type="spellStart"/>
      <w:r w:rsidRPr="003B2432">
        <w:rPr>
          <w:rFonts w:cs="Calibri"/>
          <w:color w:val="000000"/>
        </w:rPr>
        <w:t>contactspersoon</w:t>
      </w:r>
      <w:proofErr w:type="spellEnd"/>
      <w:r w:rsidRPr="003B2432">
        <w:rPr>
          <w:rFonts w:cs="Calibri"/>
          <w:color w:val="000000"/>
        </w:rPr>
        <w:t xml:space="preserve"> van uw project. </w:t>
      </w:r>
      <w:r w:rsidR="00846AA1">
        <w:rPr>
          <w:rFonts w:cs="Calibri"/>
          <w:color w:val="000000"/>
        </w:rPr>
        <w:br w:type="page"/>
      </w:r>
    </w:p>
    <w:p w14:paraId="45BECB5B" w14:textId="77777777" w:rsidR="00637ED8" w:rsidRDefault="00846AA1" w:rsidP="00E032F7">
      <w:pPr>
        <w:pStyle w:val="Kop1"/>
        <w:numPr>
          <w:ilvl w:val="0"/>
          <w:numId w:val="22"/>
        </w:numPr>
        <w:jc w:val="both"/>
        <w:rPr>
          <w:rFonts w:cs="Calibri"/>
          <w:color w:val="000000"/>
        </w:rPr>
      </w:pPr>
      <w:bookmarkStart w:id="29" w:name="_Van_idee_naar"/>
      <w:bookmarkStart w:id="30" w:name="_Toc406076694"/>
      <w:bookmarkStart w:id="31" w:name="_Toc408311960"/>
      <w:bookmarkStart w:id="32" w:name="_Toc504077699"/>
      <w:bookmarkEnd w:id="29"/>
      <w:r w:rsidRPr="00A624E0">
        <w:rPr>
          <w:rFonts w:cs="Calibri"/>
          <w:color w:val="000000"/>
        </w:rPr>
        <w:lastRenderedPageBreak/>
        <w:t>Van idee naar aanvraag</w:t>
      </w:r>
      <w:bookmarkEnd w:id="28"/>
      <w:bookmarkEnd w:id="30"/>
      <w:bookmarkEnd w:id="31"/>
      <w:bookmarkEnd w:id="32"/>
    </w:p>
    <w:p w14:paraId="438C29EA" w14:textId="2E0E084E" w:rsidR="00846AA1" w:rsidRPr="00A624E0" w:rsidRDefault="00846AA1" w:rsidP="00A624E0">
      <w:pPr>
        <w:jc w:val="both"/>
        <w:rPr>
          <w:color w:val="000000"/>
        </w:rPr>
      </w:pPr>
      <w:r w:rsidRPr="00A624E0">
        <w:rPr>
          <w:color w:val="000000"/>
        </w:rPr>
        <w:t xml:space="preserve">U heeft een projectidee of -voorstel </w:t>
      </w:r>
      <w:r>
        <w:rPr>
          <w:color w:val="000000"/>
        </w:rPr>
        <w:t xml:space="preserve">dat past </w:t>
      </w:r>
      <w:r w:rsidRPr="00A624E0">
        <w:rPr>
          <w:color w:val="000000"/>
        </w:rPr>
        <w:t xml:space="preserve">binnen de doelen van het Operationeel Programma EFRO 2014-2020 in uw regio. U komt dan mogelijk in aanmerking voor EFRO-subsidie. </w:t>
      </w:r>
      <w:r>
        <w:rPr>
          <w:color w:val="000000"/>
        </w:rPr>
        <w:t xml:space="preserve">Om de mogelijkheden te verkennen adviseren wij u contact op te nemen met de </w:t>
      </w:r>
      <w:r w:rsidR="00E740A4">
        <w:rPr>
          <w:color w:val="000000"/>
        </w:rPr>
        <w:t>Managementautoriteit</w:t>
      </w:r>
      <w:r>
        <w:rPr>
          <w:color w:val="000000"/>
        </w:rPr>
        <w:t xml:space="preserve"> (of in West een steunpunt of programmabureau).</w:t>
      </w:r>
    </w:p>
    <w:p w14:paraId="7330D743" w14:textId="77777777" w:rsidR="00846AA1" w:rsidRPr="00A624E0" w:rsidRDefault="00846AA1" w:rsidP="00A624E0">
      <w:pPr>
        <w:jc w:val="both"/>
        <w:rPr>
          <w:vanish/>
          <w:color w:val="000000"/>
        </w:rPr>
      </w:pPr>
    </w:p>
    <w:p w14:paraId="33BF1CB4" w14:textId="77777777" w:rsidR="00846AA1" w:rsidRPr="00A624E0" w:rsidRDefault="00846AA1" w:rsidP="00A624E0">
      <w:pPr>
        <w:jc w:val="both"/>
        <w:rPr>
          <w:vanish/>
          <w:color w:val="000000"/>
        </w:rPr>
      </w:pPr>
    </w:p>
    <w:p w14:paraId="45BCE681" w14:textId="458F7CD8" w:rsidR="00846AA1" w:rsidRDefault="00846AA1" w:rsidP="00593C94">
      <w:pPr>
        <w:pStyle w:val="Normaalweb"/>
        <w:spacing w:before="0" w:beforeAutospacing="0" w:after="0" w:afterAutospacing="0"/>
        <w:jc w:val="both"/>
        <w:rPr>
          <w:color w:val="000000"/>
        </w:rPr>
      </w:pPr>
      <w:r>
        <w:rPr>
          <w:color w:val="000000"/>
        </w:rPr>
        <w:t>Hieronder staat</w:t>
      </w:r>
      <w:r w:rsidR="002E6C5B">
        <w:rPr>
          <w:color w:val="000000"/>
        </w:rPr>
        <w:t xml:space="preserve"> </w:t>
      </w:r>
      <w:r>
        <w:rPr>
          <w:color w:val="000000"/>
        </w:rPr>
        <w:t>in</w:t>
      </w:r>
      <w:r w:rsidRPr="00A624E0">
        <w:rPr>
          <w:color w:val="000000"/>
        </w:rPr>
        <w:t xml:space="preserve"> hoofdlijnen </w:t>
      </w:r>
      <w:r>
        <w:rPr>
          <w:color w:val="000000"/>
        </w:rPr>
        <w:t xml:space="preserve">hoe </w:t>
      </w:r>
      <w:r w:rsidRPr="00A624E0">
        <w:rPr>
          <w:color w:val="000000"/>
        </w:rPr>
        <w:t>het subsidieaanvraag proces</w:t>
      </w:r>
      <w:r>
        <w:rPr>
          <w:color w:val="000000"/>
        </w:rPr>
        <w:t xml:space="preserve"> er uit ziet</w:t>
      </w:r>
      <w:r w:rsidRPr="00A624E0">
        <w:rPr>
          <w:color w:val="000000"/>
        </w:rPr>
        <w:t xml:space="preserve">. Afwijkingen </w:t>
      </w:r>
      <w:r>
        <w:rPr>
          <w:color w:val="000000"/>
        </w:rPr>
        <w:t xml:space="preserve">hierop en meer specifieke informatie </w:t>
      </w:r>
      <w:r w:rsidRPr="00A624E0">
        <w:rPr>
          <w:color w:val="000000"/>
        </w:rPr>
        <w:t xml:space="preserve">vindt u op de websites van de </w:t>
      </w:r>
      <w:r w:rsidR="00E740A4">
        <w:rPr>
          <w:color w:val="000000"/>
        </w:rPr>
        <w:t>Managementautoriteit</w:t>
      </w:r>
      <w:r w:rsidRPr="00A624E0">
        <w:rPr>
          <w:color w:val="000000"/>
        </w:rPr>
        <w:t>en</w:t>
      </w:r>
      <w:r w:rsidR="00C47EAD">
        <w:rPr>
          <w:color w:val="000000"/>
        </w:rPr>
        <w:t xml:space="preserve"> </w:t>
      </w:r>
      <w:r>
        <w:rPr>
          <w:color w:val="000000"/>
        </w:rPr>
        <w:t>(</w:t>
      </w:r>
      <w:r w:rsidR="00C47EAD">
        <w:rPr>
          <w:color w:val="000000"/>
        </w:rPr>
        <w:t>z</w:t>
      </w:r>
      <w:r>
        <w:rPr>
          <w:color w:val="000000"/>
        </w:rPr>
        <w:t xml:space="preserve">ie </w:t>
      </w:r>
      <w:hyperlink w:anchor="_Uitvoering_van_Europees" w:history="1">
        <w:r w:rsidRPr="00156C3A">
          <w:rPr>
            <w:rStyle w:val="Hyperlink"/>
          </w:rPr>
          <w:t>paragraaf 1.1</w:t>
        </w:r>
      </w:hyperlink>
      <w:r w:rsidRPr="00A624E0">
        <w:rPr>
          <w:color w:val="000000"/>
        </w:rPr>
        <w:t xml:space="preserve"> van </w:t>
      </w:r>
      <w:r>
        <w:rPr>
          <w:color w:val="000000"/>
        </w:rPr>
        <w:t>dit handboek).</w:t>
      </w:r>
      <w:r w:rsidR="002E6C5B">
        <w:rPr>
          <w:color w:val="000000"/>
        </w:rPr>
        <w:t xml:space="preserve"> </w:t>
      </w:r>
    </w:p>
    <w:p w14:paraId="7AE3B6C8" w14:textId="77777777" w:rsidR="00846AA1" w:rsidRPr="00A624E0" w:rsidRDefault="00846AA1" w:rsidP="00A624E0">
      <w:pPr>
        <w:jc w:val="both"/>
        <w:rPr>
          <w:color w:val="000000"/>
        </w:rPr>
      </w:pPr>
    </w:p>
    <w:p w14:paraId="0CE80148" w14:textId="77777777" w:rsidR="00637ED8" w:rsidRDefault="00846AA1" w:rsidP="00E032F7">
      <w:pPr>
        <w:pStyle w:val="Kop2"/>
        <w:numPr>
          <w:ilvl w:val="1"/>
          <w:numId w:val="22"/>
        </w:numPr>
        <w:jc w:val="both"/>
        <w:rPr>
          <w:rFonts w:ascii="Century Gothic" w:hAnsi="Century Gothic" w:cs="Calibri"/>
          <w:color w:val="000000"/>
        </w:rPr>
      </w:pPr>
      <w:bookmarkStart w:id="33" w:name="_Toc406076695"/>
      <w:bookmarkStart w:id="34" w:name="_Toc405888865"/>
      <w:bookmarkStart w:id="35" w:name="_Toc408311961"/>
      <w:bookmarkStart w:id="36" w:name="_Toc504077700"/>
      <w:r w:rsidRPr="00A624E0">
        <w:rPr>
          <w:rFonts w:ascii="Century Gothic" w:hAnsi="Century Gothic" w:cs="Calibri"/>
          <w:color w:val="000000"/>
        </w:rPr>
        <w:t>Aanvraag indienen</w:t>
      </w:r>
      <w:bookmarkEnd w:id="33"/>
      <w:bookmarkEnd w:id="34"/>
      <w:bookmarkEnd w:id="35"/>
      <w:bookmarkEnd w:id="36"/>
    </w:p>
    <w:p w14:paraId="3B85ECEA" w14:textId="436DDB74" w:rsidR="00846AA1" w:rsidRDefault="00846AA1" w:rsidP="00A624E0">
      <w:pPr>
        <w:pStyle w:val="Lijst"/>
        <w:ind w:left="0" w:firstLine="0"/>
        <w:jc w:val="both"/>
        <w:rPr>
          <w:rFonts w:ascii="Century Gothic" w:hAnsi="Century Gothic" w:cs="Calibri"/>
          <w:color w:val="000000"/>
        </w:rPr>
      </w:pPr>
      <w:r w:rsidRPr="00A624E0">
        <w:rPr>
          <w:rFonts w:ascii="Century Gothic" w:hAnsi="Century Gothic" w:cs="Calibri"/>
          <w:color w:val="000000"/>
        </w:rPr>
        <w:t xml:space="preserve">Een EFRO-subsidie vraagt u digitaal aan. Dat gaat sneller én u heeft daardoor inzicht in uw eigen dossier. </w:t>
      </w:r>
      <w:r>
        <w:rPr>
          <w:rFonts w:ascii="Century Gothic" w:hAnsi="Century Gothic" w:cs="Calibri"/>
          <w:color w:val="000000"/>
        </w:rPr>
        <w:t xml:space="preserve">Als </w:t>
      </w:r>
      <w:r w:rsidRPr="00A624E0">
        <w:rPr>
          <w:rFonts w:ascii="Century Gothic" w:hAnsi="Century Gothic" w:cs="Calibri"/>
          <w:color w:val="000000"/>
        </w:rPr>
        <w:t xml:space="preserve">u </w:t>
      </w:r>
      <w:r>
        <w:rPr>
          <w:rFonts w:ascii="Century Gothic" w:hAnsi="Century Gothic" w:cs="Calibri"/>
          <w:color w:val="000000"/>
        </w:rPr>
        <w:t>van plan</w:t>
      </w:r>
      <w:r w:rsidRPr="00A624E0">
        <w:rPr>
          <w:rFonts w:ascii="Century Gothic" w:hAnsi="Century Gothic" w:cs="Calibri"/>
          <w:color w:val="000000"/>
        </w:rPr>
        <w:t xml:space="preserve"> bent een subsidieaanvraag in te dienen</w:t>
      </w:r>
      <w:r>
        <w:rPr>
          <w:rFonts w:ascii="Century Gothic" w:hAnsi="Century Gothic" w:cs="Calibri"/>
          <w:color w:val="000000"/>
        </w:rPr>
        <w:t xml:space="preserve"> c</w:t>
      </w:r>
      <w:r w:rsidRPr="00A624E0">
        <w:rPr>
          <w:rFonts w:ascii="Century Gothic" w:hAnsi="Century Gothic" w:cs="Calibri"/>
          <w:color w:val="000000"/>
        </w:rPr>
        <w:t xml:space="preserve">ontroleert u dan allereerst of </w:t>
      </w:r>
      <w:r>
        <w:rPr>
          <w:rFonts w:ascii="Century Gothic" w:hAnsi="Century Gothic" w:cs="Calibri"/>
          <w:color w:val="000000"/>
        </w:rPr>
        <w:t xml:space="preserve">uw plannen </w:t>
      </w:r>
      <w:r w:rsidRPr="00A624E0">
        <w:rPr>
          <w:rFonts w:ascii="Century Gothic" w:hAnsi="Century Gothic" w:cs="Calibri"/>
          <w:color w:val="000000"/>
        </w:rPr>
        <w:t xml:space="preserve">aansluiten bij het Operationeel Programma </w:t>
      </w:r>
      <w:r>
        <w:rPr>
          <w:rFonts w:ascii="Century Gothic" w:hAnsi="Century Gothic" w:cs="Calibri"/>
          <w:color w:val="000000"/>
        </w:rPr>
        <w:t>van uw regio é</w:t>
      </w:r>
      <w:r w:rsidRPr="00A624E0">
        <w:rPr>
          <w:rFonts w:ascii="Century Gothic" w:hAnsi="Century Gothic" w:cs="Calibri"/>
          <w:color w:val="000000"/>
        </w:rPr>
        <w:t xml:space="preserve">n of </w:t>
      </w:r>
      <w:r>
        <w:rPr>
          <w:rFonts w:ascii="Century Gothic" w:hAnsi="Century Gothic" w:cs="Calibri"/>
          <w:color w:val="000000"/>
        </w:rPr>
        <w:t xml:space="preserve">de </w:t>
      </w:r>
      <w:r w:rsidR="00E740A4">
        <w:rPr>
          <w:rFonts w:ascii="Century Gothic" w:hAnsi="Century Gothic" w:cs="Calibri"/>
          <w:color w:val="000000"/>
        </w:rPr>
        <w:t>Managementautoriteit</w:t>
      </w:r>
      <w:r>
        <w:rPr>
          <w:rFonts w:ascii="Century Gothic" w:hAnsi="Century Gothic" w:cs="Calibri"/>
          <w:color w:val="000000"/>
        </w:rPr>
        <w:t xml:space="preserve"> een tijdvak voor het indienen van aanvragen heeft opengesteld. Iedere keer wanneer een </w:t>
      </w:r>
      <w:r w:rsidR="00E740A4">
        <w:rPr>
          <w:rFonts w:ascii="Century Gothic" w:hAnsi="Century Gothic" w:cs="Calibri"/>
          <w:color w:val="000000"/>
        </w:rPr>
        <w:t>Managementautoriteit</w:t>
      </w:r>
      <w:r>
        <w:rPr>
          <w:rFonts w:ascii="Century Gothic" w:hAnsi="Century Gothic" w:cs="Calibri"/>
          <w:color w:val="000000"/>
        </w:rPr>
        <w:t xml:space="preserve"> een tijdvak voor het indienen van aanvragen openstelt, zal de </w:t>
      </w:r>
      <w:r w:rsidR="00E740A4">
        <w:rPr>
          <w:rFonts w:ascii="Century Gothic" w:hAnsi="Century Gothic" w:cs="Calibri"/>
          <w:color w:val="000000"/>
        </w:rPr>
        <w:t>Managementautoriteit</w:t>
      </w:r>
      <w:r>
        <w:rPr>
          <w:rFonts w:ascii="Century Gothic" w:hAnsi="Century Gothic" w:cs="Calibri"/>
          <w:color w:val="000000"/>
        </w:rPr>
        <w:t xml:space="preserve"> erbij vermelden op welke wijze het beschikbare budget wordt verdeeld. Op de websites van de </w:t>
      </w:r>
      <w:r w:rsidR="00E740A4">
        <w:rPr>
          <w:rFonts w:ascii="Century Gothic" w:hAnsi="Century Gothic" w:cs="Calibri"/>
          <w:color w:val="000000"/>
        </w:rPr>
        <w:t>Managementautoriteit</w:t>
      </w:r>
      <w:r>
        <w:rPr>
          <w:rFonts w:ascii="Century Gothic" w:hAnsi="Century Gothic" w:cs="Calibri"/>
          <w:color w:val="000000"/>
        </w:rPr>
        <w:t>en kunt u deze informatie vinden, evenals</w:t>
      </w:r>
      <w:r w:rsidR="002E6C5B">
        <w:rPr>
          <w:rFonts w:ascii="Century Gothic" w:hAnsi="Century Gothic" w:cs="Calibri"/>
          <w:color w:val="000000"/>
        </w:rPr>
        <w:t xml:space="preserve"> </w:t>
      </w:r>
      <w:r>
        <w:rPr>
          <w:rFonts w:ascii="Century Gothic" w:hAnsi="Century Gothic" w:cs="Calibri"/>
          <w:color w:val="000000"/>
        </w:rPr>
        <w:t xml:space="preserve">op het gezamenlijke </w:t>
      </w:r>
      <w:proofErr w:type="spellStart"/>
      <w:r>
        <w:rPr>
          <w:rFonts w:ascii="Century Gothic" w:hAnsi="Century Gothic" w:cs="Calibri"/>
          <w:color w:val="000000"/>
        </w:rPr>
        <w:t>webportaal</w:t>
      </w:r>
      <w:proofErr w:type="spellEnd"/>
      <w:r>
        <w:rPr>
          <w:rFonts w:ascii="Century Gothic" w:hAnsi="Century Gothic" w:cs="Calibri"/>
          <w:color w:val="000000"/>
        </w:rPr>
        <w:t xml:space="preserve">. </w:t>
      </w:r>
    </w:p>
    <w:p w14:paraId="1BDEAAF8" w14:textId="77777777" w:rsidR="00846AA1" w:rsidRPr="00A624E0" w:rsidRDefault="00846AA1" w:rsidP="00A624E0">
      <w:pPr>
        <w:pStyle w:val="Lijst"/>
        <w:ind w:left="0" w:firstLine="0"/>
        <w:jc w:val="both"/>
        <w:rPr>
          <w:rFonts w:ascii="Century Gothic" w:hAnsi="Century Gothic" w:cs="Calibri"/>
          <w:color w:val="000000"/>
        </w:rPr>
      </w:pPr>
      <w:r w:rsidRPr="00A624E0">
        <w:rPr>
          <w:rFonts w:ascii="Century Gothic" w:hAnsi="Century Gothic" w:cs="Calibri"/>
          <w:color w:val="000000"/>
        </w:rPr>
        <w:t xml:space="preserve">Via dit portaal kunt u alle vragen </w:t>
      </w:r>
      <w:r>
        <w:rPr>
          <w:rFonts w:ascii="Century Gothic" w:hAnsi="Century Gothic" w:cs="Calibri"/>
          <w:color w:val="000000"/>
        </w:rPr>
        <w:t xml:space="preserve">die horen </w:t>
      </w:r>
      <w:r w:rsidRPr="00A624E0">
        <w:rPr>
          <w:rFonts w:ascii="Century Gothic" w:hAnsi="Century Gothic" w:cs="Calibri"/>
          <w:color w:val="000000"/>
        </w:rPr>
        <w:t xml:space="preserve">bij de subsidieaanvraag beantwoorden en alle vereiste bijlagen uploaden. Omdat uw aanvraag allereerst beoordeeld wordt op </w:t>
      </w:r>
      <w:r>
        <w:rPr>
          <w:rFonts w:ascii="Century Gothic" w:hAnsi="Century Gothic" w:cs="Calibri"/>
          <w:color w:val="000000"/>
        </w:rPr>
        <w:t>volledig</w:t>
      </w:r>
      <w:r w:rsidRPr="00A624E0">
        <w:rPr>
          <w:rFonts w:ascii="Century Gothic" w:hAnsi="Century Gothic" w:cs="Calibri"/>
          <w:color w:val="000000"/>
        </w:rPr>
        <w:t>heid</w:t>
      </w:r>
      <w:r>
        <w:rPr>
          <w:rFonts w:ascii="Century Gothic" w:hAnsi="Century Gothic" w:cs="Calibri"/>
          <w:color w:val="000000"/>
        </w:rPr>
        <w:t>,</w:t>
      </w:r>
      <w:r w:rsidRPr="00A624E0">
        <w:rPr>
          <w:rFonts w:ascii="Century Gothic" w:hAnsi="Century Gothic" w:cs="Calibri"/>
          <w:color w:val="000000"/>
        </w:rPr>
        <w:t xml:space="preserve"> is het belangrijk om </w:t>
      </w:r>
      <w:r>
        <w:rPr>
          <w:rFonts w:ascii="Century Gothic" w:hAnsi="Century Gothic" w:cs="Calibri"/>
          <w:color w:val="000000"/>
        </w:rPr>
        <w:t xml:space="preserve">uw </w:t>
      </w:r>
      <w:r w:rsidRPr="00A624E0">
        <w:rPr>
          <w:rFonts w:ascii="Century Gothic" w:hAnsi="Century Gothic" w:cs="Calibri"/>
          <w:color w:val="000000"/>
        </w:rPr>
        <w:t xml:space="preserve">subsidieaanvraag </w:t>
      </w:r>
      <w:r>
        <w:rPr>
          <w:rFonts w:ascii="Century Gothic" w:hAnsi="Century Gothic" w:cs="Calibri"/>
          <w:color w:val="000000"/>
        </w:rPr>
        <w:t>volledig en juist</w:t>
      </w:r>
      <w:r w:rsidRPr="00A624E0">
        <w:rPr>
          <w:rFonts w:ascii="Century Gothic" w:hAnsi="Century Gothic" w:cs="Calibri"/>
          <w:color w:val="000000"/>
        </w:rPr>
        <w:t xml:space="preserve"> in te dienen</w:t>
      </w:r>
      <w:r>
        <w:rPr>
          <w:rFonts w:ascii="Century Gothic" w:hAnsi="Century Gothic" w:cs="Calibri"/>
          <w:color w:val="000000"/>
        </w:rPr>
        <w:t>. Uw aanvraag wordt in behandeling genomen wanneer deze is</w:t>
      </w:r>
      <w:r w:rsidRPr="00A624E0">
        <w:rPr>
          <w:rFonts w:ascii="Century Gothic" w:hAnsi="Century Gothic" w:cs="Calibri"/>
          <w:color w:val="000000"/>
        </w:rPr>
        <w:t xml:space="preserve"> voorzien van alle </w:t>
      </w:r>
      <w:r>
        <w:rPr>
          <w:rFonts w:ascii="Century Gothic" w:hAnsi="Century Gothic" w:cs="Calibri"/>
          <w:color w:val="000000"/>
        </w:rPr>
        <w:t>vereiste</w:t>
      </w:r>
      <w:r w:rsidRPr="00A624E0">
        <w:rPr>
          <w:rFonts w:ascii="Century Gothic" w:hAnsi="Century Gothic" w:cs="Calibri"/>
          <w:color w:val="000000"/>
        </w:rPr>
        <w:t xml:space="preserve"> informatie</w:t>
      </w:r>
      <w:r>
        <w:rPr>
          <w:rFonts w:ascii="Century Gothic" w:hAnsi="Century Gothic" w:cs="Calibri"/>
          <w:color w:val="000000"/>
        </w:rPr>
        <w:t xml:space="preserve"> en voldoet aan de gestelde formele en procedurele eisen</w:t>
      </w:r>
      <w:r w:rsidRPr="00A624E0">
        <w:rPr>
          <w:rFonts w:ascii="Century Gothic" w:hAnsi="Century Gothic" w:cs="Calibri"/>
          <w:color w:val="000000"/>
        </w:rPr>
        <w:t>.</w:t>
      </w:r>
    </w:p>
    <w:p w14:paraId="4851BD64" w14:textId="77777777" w:rsidR="00846AA1" w:rsidRPr="001F55FC" w:rsidRDefault="00846AA1" w:rsidP="00A71FBC">
      <w:pPr>
        <w:pStyle w:val="Lijst"/>
        <w:ind w:left="0" w:firstLine="0"/>
        <w:jc w:val="both"/>
        <w:rPr>
          <w:rFonts w:ascii="Century Gothic" w:hAnsi="Century Gothic"/>
          <w:color w:val="000000"/>
        </w:rPr>
      </w:pPr>
    </w:p>
    <w:p w14:paraId="02DB823E" w14:textId="6B8EA165" w:rsidR="00846AA1" w:rsidRPr="0019407D" w:rsidRDefault="00846AA1" w:rsidP="00A71FBC">
      <w:pPr>
        <w:pStyle w:val="Lijst"/>
        <w:ind w:left="0" w:firstLine="0"/>
        <w:jc w:val="both"/>
        <w:rPr>
          <w:rFonts w:ascii="Century Gothic" w:hAnsi="Century Gothic" w:cs="Calibri"/>
        </w:rPr>
      </w:pPr>
      <w:r>
        <w:rPr>
          <w:rFonts w:ascii="Century Gothic" w:hAnsi="Century Gothic" w:cs="Calibri"/>
          <w:color w:val="000000"/>
        </w:rPr>
        <w:t xml:space="preserve">De </w:t>
      </w:r>
      <w:r w:rsidR="00E740A4">
        <w:rPr>
          <w:rFonts w:ascii="Century Gothic" w:hAnsi="Century Gothic" w:cs="Calibri"/>
          <w:color w:val="000000"/>
        </w:rPr>
        <w:t>Managementautoriteit</w:t>
      </w:r>
      <w:r>
        <w:rPr>
          <w:rFonts w:ascii="Century Gothic" w:hAnsi="Century Gothic" w:cs="Calibri"/>
          <w:color w:val="000000"/>
        </w:rPr>
        <w:t xml:space="preserve"> kan het beschikbare budget verdelen op basis van rangschikking naar geschiktheid (‘tender’) of op volgorde van ontvangst (‘first </w:t>
      </w:r>
      <w:proofErr w:type="spellStart"/>
      <w:r>
        <w:rPr>
          <w:rFonts w:ascii="Century Gothic" w:hAnsi="Century Gothic" w:cs="Calibri"/>
          <w:color w:val="000000"/>
        </w:rPr>
        <w:t>come</w:t>
      </w:r>
      <w:proofErr w:type="spellEnd"/>
      <w:r>
        <w:rPr>
          <w:rFonts w:ascii="Century Gothic" w:hAnsi="Century Gothic" w:cs="Calibri"/>
          <w:color w:val="000000"/>
        </w:rPr>
        <w:t xml:space="preserve"> first serve’). </w:t>
      </w:r>
      <w:r w:rsidRPr="00A624E0">
        <w:rPr>
          <w:rFonts w:ascii="Century Gothic" w:hAnsi="Century Gothic" w:cs="Calibri"/>
          <w:color w:val="000000"/>
        </w:rPr>
        <w:t xml:space="preserve">Bij elke openstelling </w:t>
      </w:r>
      <w:r>
        <w:rPr>
          <w:rFonts w:ascii="Century Gothic" w:hAnsi="Century Gothic" w:cs="Calibri"/>
          <w:color w:val="000000"/>
        </w:rPr>
        <w:t xml:space="preserve">van een tijdvak voor het indienen van aanvragen vermeldt de </w:t>
      </w:r>
      <w:r w:rsidR="00E740A4">
        <w:rPr>
          <w:rFonts w:ascii="Century Gothic" w:hAnsi="Century Gothic" w:cs="Calibri"/>
          <w:color w:val="000000"/>
        </w:rPr>
        <w:t>Managementautoriteit</w:t>
      </w:r>
      <w:r>
        <w:rPr>
          <w:rFonts w:ascii="Century Gothic" w:hAnsi="Century Gothic" w:cs="Calibri"/>
          <w:color w:val="000000"/>
        </w:rPr>
        <w:t xml:space="preserve"> het beschikbare budget en volgens welke systematiek dat budget wordt verdeeld: </w:t>
      </w:r>
      <w:r w:rsidRPr="00A624E0">
        <w:rPr>
          <w:rFonts w:ascii="Century Gothic" w:hAnsi="Century Gothic" w:cs="Calibri"/>
          <w:color w:val="000000"/>
        </w:rPr>
        <w:t>door middel van een</w:t>
      </w:r>
      <w:r>
        <w:rPr>
          <w:rFonts w:ascii="Century Gothic" w:hAnsi="Century Gothic" w:cs="Calibri"/>
          <w:color w:val="000000"/>
        </w:rPr>
        <w:t xml:space="preserve"> </w:t>
      </w:r>
      <w:r w:rsidRPr="00A624E0">
        <w:rPr>
          <w:rFonts w:ascii="Century Gothic" w:hAnsi="Century Gothic" w:cs="Calibri"/>
          <w:color w:val="000000"/>
        </w:rPr>
        <w:t>‘tender</w:t>
      </w:r>
      <w:r>
        <w:rPr>
          <w:rFonts w:ascii="Century Gothic" w:hAnsi="Century Gothic" w:cs="Calibri"/>
          <w:color w:val="000000"/>
        </w:rPr>
        <w:t xml:space="preserve">’ </w:t>
      </w:r>
      <w:r w:rsidRPr="00A624E0">
        <w:rPr>
          <w:rFonts w:ascii="Century Gothic" w:hAnsi="Century Gothic" w:cs="Calibri"/>
          <w:color w:val="000000"/>
        </w:rPr>
        <w:t xml:space="preserve">of door middel van </w:t>
      </w:r>
      <w:r>
        <w:rPr>
          <w:rFonts w:ascii="Century Gothic" w:hAnsi="Century Gothic" w:cs="Calibri"/>
          <w:color w:val="000000"/>
        </w:rPr>
        <w:t xml:space="preserve">‘first </w:t>
      </w:r>
      <w:proofErr w:type="spellStart"/>
      <w:r>
        <w:rPr>
          <w:rFonts w:ascii="Century Gothic" w:hAnsi="Century Gothic" w:cs="Calibri"/>
          <w:color w:val="000000"/>
        </w:rPr>
        <w:t>come</w:t>
      </w:r>
      <w:proofErr w:type="spellEnd"/>
      <w:r>
        <w:rPr>
          <w:rFonts w:ascii="Century Gothic" w:hAnsi="Century Gothic" w:cs="Calibri"/>
          <w:color w:val="000000"/>
        </w:rPr>
        <w:t xml:space="preserve"> first serve’.</w:t>
      </w:r>
      <w:r w:rsidR="002E6C5B">
        <w:rPr>
          <w:rFonts w:ascii="Century Gothic" w:hAnsi="Century Gothic" w:cs="Calibri"/>
          <w:color w:val="000000"/>
        </w:rPr>
        <w:t xml:space="preserve"> </w:t>
      </w:r>
      <w:r>
        <w:rPr>
          <w:rFonts w:ascii="Century Gothic" w:hAnsi="Century Gothic" w:cs="Calibri"/>
          <w:color w:val="000000"/>
        </w:rPr>
        <w:t>Dit is het verschil:</w:t>
      </w:r>
      <w:r w:rsidR="002E6C5B">
        <w:rPr>
          <w:rFonts w:ascii="Century Gothic" w:hAnsi="Century Gothic" w:cs="Calibri"/>
          <w:color w:val="000000"/>
        </w:rPr>
        <w:t xml:space="preserve"> </w:t>
      </w:r>
    </w:p>
    <w:p w14:paraId="3A2040FE" w14:textId="77777777" w:rsidR="00846AA1" w:rsidRPr="00A624E0" w:rsidRDefault="00846AA1" w:rsidP="00A624E0">
      <w:pPr>
        <w:pStyle w:val="Lijst"/>
        <w:ind w:left="0" w:firstLine="0"/>
        <w:jc w:val="both"/>
        <w:rPr>
          <w:rFonts w:ascii="Century Gothic" w:hAnsi="Century Gothic" w:cs="Calibri"/>
          <w:i/>
          <w:color w:val="000000"/>
        </w:rPr>
      </w:pPr>
    </w:p>
    <w:p w14:paraId="026A1A29" w14:textId="77777777" w:rsidR="00846AA1" w:rsidRPr="0019407D" w:rsidRDefault="00846AA1" w:rsidP="00A71FBC">
      <w:pPr>
        <w:pStyle w:val="Lijst"/>
        <w:ind w:left="0" w:firstLine="0"/>
        <w:jc w:val="both"/>
        <w:rPr>
          <w:rFonts w:ascii="Century Gothic" w:hAnsi="Century Gothic" w:cs="Calibri"/>
          <w:i/>
        </w:rPr>
      </w:pPr>
      <w:r w:rsidRPr="0019407D">
        <w:rPr>
          <w:rFonts w:ascii="Century Gothic" w:hAnsi="Century Gothic" w:cs="Calibri"/>
          <w:i/>
        </w:rPr>
        <w:t>Tender</w:t>
      </w:r>
    </w:p>
    <w:p w14:paraId="3B7A3EC2" w14:textId="59D29614" w:rsidR="00C47EAD" w:rsidRDefault="00846AA1" w:rsidP="00A71FBC">
      <w:pPr>
        <w:pStyle w:val="Lijst"/>
        <w:ind w:left="0" w:firstLine="0"/>
        <w:jc w:val="both"/>
        <w:rPr>
          <w:rFonts w:ascii="Century Gothic" w:hAnsi="Century Gothic" w:cs="Calibri"/>
        </w:rPr>
      </w:pPr>
      <w:r>
        <w:rPr>
          <w:rFonts w:ascii="Century Gothic" w:hAnsi="Century Gothic" w:cs="Calibri"/>
        </w:rPr>
        <w:t>Bij een tender moet e</w:t>
      </w:r>
      <w:r w:rsidRPr="003F3166">
        <w:rPr>
          <w:rFonts w:ascii="Century Gothic" w:hAnsi="Century Gothic" w:cs="Calibri"/>
        </w:rPr>
        <w:t xml:space="preserve">en subsidieaanvraag </w:t>
      </w:r>
      <w:r>
        <w:rPr>
          <w:rFonts w:ascii="Century Gothic" w:hAnsi="Century Gothic" w:cs="Calibri"/>
        </w:rPr>
        <w:t xml:space="preserve">worden ingediend binnen de aanvraagperiode die de </w:t>
      </w:r>
      <w:r w:rsidR="00E740A4">
        <w:rPr>
          <w:rFonts w:ascii="Century Gothic" w:hAnsi="Century Gothic" w:cs="Calibri"/>
        </w:rPr>
        <w:t>Managementautoriteit</w:t>
      </w:r>
      <w:r w:rsidRPr="003F3166">
        <w:rPr>
          <w:rFonts w:ascii="Century Gothic" w:hAnsi="Century Gothic" w:cs="Calibri"/>
        </w:rPr>
        <w:t xml:space="preserve"> </w:t>
      </w:r>
      <w:r>
        <w:rPr>
          <w:rFonts w:ascii="Century Gothic" w:hAnsi="Century Gothic" w:cs="Calibri"/>
        </w:rPr>
        <w:t xml:space="preserve">heeft </w:t>
      </w:r>
      <w:r w:rsidRPr="00C75549">
        <w:rPr>
          <w:rFonts w:ascii="Century Gothic" w:hAnsi="Century Gothic" w:cs="Calibri"/>
        </w:rPr>
        <w:t>vastgesteld en gepubliceerd</w:t>
      </w:r>
      <w:r>
        <w:rPr>
          <w:rFonts w:ascii="Century Gothic" w:hAnsi="Century Gothic" w:cs="Calibri"/>
        </w:rPr>
        <w:t>.</w:t>
      </w:r>
      <w:r w:rsidRPr="00C75549">
        <w:rPr>
          <w:rFonts w:ascii="Century Gothic" w:hAnsi="Century Gothic" w:cs="Calibri"/>
        </w:rPr>
        <w:t xml:space="preserve"> </w:t>
      </w:r>
    </w:p>
    <w:p w14:paraId="5BC6643B" w14:textId="3675860F" w:rsidR="00846AA1" w:rsidRPr="00C75549" w:rsidRDefault="00846AA1" w:rsidP="00A71FBC">
      <w:pPr>
        <w:pStyle w:val="Lijst"/>
        <w:ind w:left="0" w:firstLine="0"/>
        <w:jc w:val="both"/>
        <w:rPr>
          <w:rFonts w:ascii="Century Gothic" w:hAnsi="Century Gothic" w:cs="Calibri"/>
        </w:rPr>
      </w:pPr>
      <w:r>
        <w:rPr>
          <w:rFonts w:ascii="Century Gothic" w:hAnsi="Century Gothic" w:cs="Calibri"/>
        </w:rPr>
        <w:t xml:space="preserve">Als de </w:t>
      </w:r>
      <w:r w:rsidR="00E740A4">
        <w:rPr>
          <w:rFonts w:ascii="Century Gothic" w:hAnsi="Century Gothic" w:cs="Calibri"/>
        </w:rPr>
        <w:t>Managementautoriteit</w:t>
      </w:r>
      <w:r>
        <w:rPr>
          <w:rFonts w:ascii="Century Gothic" w:hAnsi="Century Gothic" w:cs="Calibri"/>
        </w:rPr>
        <w:t xml:space="preserve"> constateert voordat de aanvraagperiode sluit, dat e</w:t>
      </w:r>
      <w:r w:rsidRPr="00C75549">
        <w:rPr>
          <w:rFonts w:ascii="Century Gothic" w:hAnsi="Century Gothic" w:cs="Calibri"/>
        </w:rPr>
        <w:t xml:space="preserve">en aanvraag niet </w:t>
      </w:r>
      <w:r>
        <w:rPr>
          <w:rFonts w:ascii="Century Gothic" w:hAnsi="Century Gothic" w:cs="Calibri"/>
        </w:rPr>
        <w:t>volledig</w:t>
      </w:r>
      <w:r w:rsidRPr="00C75549">
        <w:rPr>
          <w:rFonts w:ascii="Century Gothic" w:hAnsi="Century Gothic" w:cs="Calibri"/>
        </w:rPr>
        <w:t xml:space="preserve"> is </w:t>
      </w:r>
      <w:r>
        <w:rPr>
          <w:rFonts w:ascii="Century Gothic" w:hAnsi="Century Gothic" w:cs="Calibri"/>
        </w:rPr>
        <w:t xml:space="preserve">maar wel op tijd </w:t>
      </w:r>
      <w:r w:rsidR="00F44355">
        <w:rPr>
          <w:rFonts w:ascii="Century Gothic" w:hAnsi="Century Gothic" w:cs="Calibri"/>
        </w:rPr>
        <w:t>volledig</w:t>
      </w:r>
      <w:r>
        <w:rPr>
          <w:rFonts w:ascii="Century Gothic" w:hAnsi="Century Gothic" w:cs="Calibri"/>
        </w:rPr>
        <w:t xml:space="preserve"> gemaakt kan worden, dan bestaat daar een mogelijkheid toe.</w:t>
      </w:r>
      <w:r w:rsidR="002E6C5B">
        <w:rPr>
          <w:rFonts w:ascii="Century Gothic" w:hAnsi="Century Gothic" w:cs="Calibri"/>
        </w:rPr>
        <w:t xml:space="preserve"> </w:t>
      </w:r>
      <w:r>
        <w:rPr>
          <w:rFonts w:ascii="Century Gothic" w:hAnsi="Century Gothic" w:cs="Calibri"/>
        </w:rPr>
        <w:t xml:space="preserve">Op de website van de </w:t>
      </w:r>
      <w:r w:rsidR="00E740A4">
        <w:rPr>
          <w:rFonts w:ascii="Century Gothic" w:hAnsi="Century Gothic" w:cs="Calibri"/>
        </w:rPr>
        <w:t>Managementautoriteit</w:t>
      </w:r>
      <w:r>
        <w:rPr>
          <w:rFonts w:ascii="Century Gothic" w:hAnsi="Century Gothic" w:cs="Calibri"/>
        </w:rPr>
        <w:t xml:space="preserve"> kunt u hier meer informatie over vinden.</w:t>
      </w:r>
      <w:r w:rsidRPr="00C75549">
        <w:rPr>
          <w:rFonts w:ascii="Century Gothic" w:hAnsi="Century Gothic" w:cs="Calibri"/>
        </w:rPr>
        <w:t xml:space="preserve"> Wanneer de aanvraag </w:t>
      </w:r>
      <w:r>
        <w:rPr>
          <w:rFonts w:ascii="Century Gothic" w:hAnsi="Century Gothic" w:cs="Calibri"/>
        </w:rPr>
        <w:t xml:space="preserve">op de dag dat de tender sluit </w:t>
      </w:r>
      <w:r w:rsidRPr="00C75549">
        <w:rPr>
          <w:rFonts w:ascii="Century Gothic" w:hAnsi="Century Gothic" w:cs="Calibri"/>
        </w:rPr>
        <w:t xml:space="preserve">niet </w:t>
      </w:r>
      <w:r>
        <w:rPr>
          <w:rFonts w:ascii="Century Gothic" w:hAnsi="Century Gothic" w:cs="Calibri"/>
        </w:rPr>
        <w:t>volledig</w:t>
      </w:r>
      <w:r w:rsidRPr="00C75549">
        <w:rPr>
          <w:rFonts w:ascii="Century Gothic" w:hAnsi="Century Gothic" w:cs="Calibri"/>
        </w:rPr>
        <w:t xml:space="preserve"> is</w:t>
      </w:r>
      <w:r>
        <w:rPr>
          <w:rFonts w:ascii="Century Gothic" w:hAnsi="Century Gothic" w:cs="Calibri"/>
        </w:rPr>
        <w:t>,</w:t>
      </w:r>
      <w:r w:rsidRPr="00C75549">
        <w:rPr>
          <w:rFonts w:ascii="Century Gothic" w:hAnsi="Century Gothic" w:cs="Calibri"/>
        </w:rPr>
        <w:t xml:space="preserve"> </w:t>
      </w:r>
      <w:r>
        <w:rPr>
          <w:rFonts w:ascii="Century Gothic" w:hAnsi="Century Gothic" w:cs="Calibri"/>
        </w:rPr>
        <w:t>da</w:t>
      </w:r>
      <w:r w:rsidRPr="00C75549">
        <w:rPr>
          <w:rFonts w:ascii="Century Gothic" w:hAnsi="Century Gothic" w:cs="Calibri"/>
        </w:rPr>
        <w:t xml:space="preserve">n wordt de aanvraag buiten behandeling gesteld </w:t>
      </w:r>
      <w:r>
        <w:rPr>
          <w:rFonts w:ascii="Century Gothic" w:hAnsi="Century Gothic" w:cs="Calibri"/>
        </w:rPr>
        <w:t>en</w:t>
      </w:r>
      <w:r w:rsidRPr="00C75549">
        <w:rPr>
          <w:rFonts w:ascii="Century Gothic" w:hAnsi="Century Gothic" w:cs="Calibri"/>
        </w:rPr>
        <w:t xml:space="preserve"> afgewezen. </w:t>
      </w:r>
      <w:r w:rsidR="00F44355">
        <w:rPr>
          <w:rFonts w:ascii="Century Gothic" w:hAnsi="Century Gothic" w:cs="Calibri"/>
        </w:rPr>
        <w:t xml:space="preserve">In iedere tender staan de specifieke </w:t>
      </w:r>
      <w:r w:rsidR="00F44355" w:rsidRPr="00C75549">
        <w:rPr>
          <w:rFonts w:ascii="Century Gothic" w:hAnsi="Century Gothic" w:cs="Calibri"/>
        </w:rPr>
        <w:t xml:space="preserve">voorwaarden </w:t>
      </w:r>
      <w:r w:rsidR="00F44355">
        <w:rPr>
          <w:rFonts w:ascii="Century Gothic" w:hAnsi="Century Gothic" w:cs="Calibri"/>
        </w:rPr>
        <w:t>vermeld waaraan u moet voldoen om in aanmerking te komen voor subsidie.</w:t>
      </w:r>
    </w:p>
    <w:p w14:paraId="65000E69" w14:textId="77777777" w:rsidR="00846AA1" w:rsidRDefault="00846AA1" w:rsidP="00A71FBC">
      <w:pPr>
        <w:pStyle w:val="Lijst"/>
        <w:ind w:left="0" w:firstLine="0"/>
        <w:jc w:val="both"/>
        <w:rPr>
          <w:rFonts w:ascii="Century Gothic" w:hAnsi="Century Gothic" w:cs="Calibri"/>
        </w:rPr>
      </w:pPr>
    </w:p>
    <w:p w14:paraId="4E35D053" w14:textId="57D7FBC8" w:rsidR="00846AA1" w:rsidRDefault="00846AA1" w:rsidP="00A71FBC">
      <w:pPr>
        <w:pStyle w:val="Lijst"/>
        <w:ind w:left="0" w:firstLine="0"/>
        <w:jc w:val="both"/>
        <w:rPr>
          <w:rFonts w:ascii="Century Gothic" w:hAnsi="Century Gothic" w:cs="Calibri"/>
        </w:rPr>
      </w:pPr>
      <w:r w:rsidRPr="00C75549">
        <w:rPr>
          <w:rFonts w:ascii="Century Gothic" w:hAnsi="Century Gothic" w:cs="Calibri"/>
        </w:rPr>
        <w:t xml:space="preserve">Vervolgens </w:t>
      </w:r>
      <w:r>
        <w:rPr>
          <w:rFonts w:ascii="Century Gothic" w:hAnsi="Century Gothic" w:cs="Calibri"/>
        </w:rPr>
        <w:t xml:space="preserve">neemt de </w:t>
      </w:r>
      <w:r w:rsidR="00E740A4">
        <w:rPr>
          <w:rFonts w:ascii="Century Gothic" w:hAnsi="Century Gothic" w:cs="Calibri"/>
        </w:rPr>
        <w:t>Managementautoriteit</w:t>
      </w:r>
      <w:r>
        <w:rPr>
          <w:rFonts w:ascii="Century Gothic" w:hAnsi="Century Gothic" w:cs="Calibri"/>
        </w:rPr>
        <w:t xml:space="preserve"> </w:t>
      </w:r>
      <w:r w:rsidRPr="00C75549">
        <w:rPr>
          <w:rFonts w:ascii="Century Gothic" w:hAnsi="Century Gothic" w:cs="Calibri"/>
        </w:rPr>
        <w:t xml:space="preserve">alle </w:t>
      </w:r>
      <w:r>
        <w:rPr>
          <w:rFonts w:ascii="Century Gothic" w:hAnsi="Century Gothic" w:cs="Calibri"/>
        </w:rPr>
        <w:t>volledige</w:t>
      </w:r>
      <w:r w:rsidRPr="00C75549">
        <w:rPr>
          <w:rFonts w:ascii="Century Gothic" w:hAnsi="Century Gothic" w:cs="Calibri"/>
        </w:rPr>
        <w:t xml:space="preserve"> subsidieaanvragen gelijktijdig in behandeling</w:t>
      </w:r>
      <w:r>
        <w:rPr>
          <w:rFonts w:ascii="Century Gothic" w:hAnsi="Century Gothic" w:cs="Calibri"/>
        </w:rPr>
        <w:t>, b</w:t>
      </w:r>
      <w:r w:rsidRPr="00C75549">
        <w:rPr>
          <w:rFonts w:ascii="Century Gothic" w:hAnsi="Century Gothic" w:cs="Calibri"/>
        </w:rPr>
        <w:t>eoordeel</w:t>
      </w:r>
      <w:r>
        <w:rPr>
          <w:rFonts w:ascii="Century Gothic" w:hAnsi="Century Gothic" w:cs="Calibri"/>
        </w:rPr>
        <w:t xml:space="preserve">t ze op de inhoud en op de </w:t>
      </w:r>
      <w:r w:rsidRPr="00C75549">
        <w:rPr>
          <w:rFonts w:ascii="Century Gothic" w:hAnsi="Century Gothic" w:cs="Calibri"/>
        </w:rPr>
        <w:t>financieel-technische criteria</w:t>
      </w:r>
      <w:r>
        <w:rPr>
          <w:rFonts w:ascii="Century Gothic" w:hAnsi="Century Gothic" w:cs="Calibri"/>
        </w:rPr>
        <w:t xml:space="preserve">. De deskundigencommissie vergelijkt ze onderling op de criteria (zie </w:t>
      </w:r>
      <w:hyperlink w:anchor="_Beoordeling_deskundigencommissie" w:history="1">
        <w:r w:rsidRPr="00D14D92">
          <w:rPr>
            <w:rStyle w:val="Hyperlink"/>
            <w:rFonts w:ascii="Century Gothic" w:hAnsi="Century Gothic" w:cs="Calibri"/>
          </w:rPr>
          <w:t>paragraaf</w:t>
        </w:r>
        <w:r w:rsidR="00D14D92" w:rsidRPr="00D14D92">
          <w:rPr>
            <w:rStyle w:val="Hyperlink"/>
            <w:rFonts w:ascii="Century Gothic" w:hAnsi="Century Gothic" w:cs="Calibri"/>
          </w:rPr>
          <w:t xml:space="preserve"> 2.3.3</w:t>
        </w:r>
      </w:hyperlink>
      <w:r>
        <w:rPr>
          <w:rFonts w:ascii="Century Gothic" w:hAnsi="Century Gothic" w:cs="Calibri"/>
        </w:rPr>
        <w:t>) die vooraf zijn vastgesteld en gepubliceerd.</w:t>
      </w:r>
      <w:r w:rsidR="002E6C5B">
        <w:rPr>
          <w:rFonts w:ascii="Century Gothic" w:hAnsi="Century Gothic" w:cs="Calibri"/>
        </w:rPr>
        <w:t xml:space="preserve"> </w:t>
      </w:r>
      <w:r>
        <w:rPr>
          <w:rFonts w:ascii="Century Gothic" w:hAnsi="Century Gothic" w:cs="Calibri"/>
        </w:rPr>
        <w:t xml:space="preserve">Deze deskundigencommissie is ingesteld door de </w:t>
      </w:r>
      <w:r w:rsidR="00E740A4">
        <w:rPr>
          <w:rFonts w:ascii="Century Gothic" w:hAnsi="Century Gothic" w:cs="Calibri"/>
        </w:rPr>
        <w:t>Managementautoriteit</w:t>
      </w:r>
      <w:r>
        <w:rPr>
          <w:rFonts w:ascii="Century Gothic" w:hAnsi="Century Gothic" w:cs="Calibri"/>
        </w:rPr>
        <w:t xml:space="preserve">. </w:t>
      </w:r>
    </w:p>
    <w:p w14:paraId="0185D580" w14:textId="77777777" w:rsidR="00846AA1" w:rsidRDefault="00846AA1" w:rsidP="00A71FBC">
      <w:pPr>
        <w:pStyle w:val="Lijst"/>
        <w:ind w:left="0" w:firstLine="0"/>
        <w:jc w:val="both"/>
        <w:rPr>
          <w:rFonts w:ascii="Century Gothic" w:hAnsi="Century Gothic" w:cs="Calibri"/>
        </w:rPr>
      </w:pPr>
    </w:p>
    <w:p w14:paraId="065C3EB5" w14:textId="13E31A26" w:rsidR="00846AA1" w:rsidRDefault="00846AA1" w:rsidP="00A71FBC">
      <w:pPr>
        <w:pStyle w:val="Lijst"/>
        <w:ind w:left="0" w:firstLine="0"/>
        <w:jc w:val="both"/>
        <w:rPr>
          <w:rFonts w:ascii="Century Gothic" w:hAnsi="Century Gothic" w:cs="Calibri"/>
        </w:rPr>
      </w:pPr>
      <w:r w:rsidRPr="003F3166">
        <w:rPr>
          <w:rFonts w:ascii="Century Gothic" w:hAnsi="Century Gothic" w:cs="Calibri"/>
        </w:rPr>
        <w:t xml:space="preserve">De aanvragen die voldoen aan de </w:t>
      </w:r>
      <w:r>
        <w:rPr>
          <w:rFonts w:ascii="Century Gothic" w:hAnsi="Century Gothic" w:cs="Calibri"/>
        </w:rPr>
        <w:t>financieel-technische eisen en inhoudelijk het hoogste scoren krijgen subsidie, mits daardoor het subsidieplafond niet wordt overschreden.</w:t>
      </w:r>
      <w:r w:rsidR="002E6C5B">
        <w:rPr>
          <w:rFonts w:ascii="Century Gothic" w:hAnsi="Century Gothic" w:cs="Calibri"/>
        </w:rPr>
        <w:t xml:space="preserve"> </w:t>
      </w:r>
      <w:r>
        <w:rPr>
          <w:rFonts w:ascii="Century Gothic" w:hAnsi="Century Gothic" w:cs="Calibri"/>
        </w:rPr>
        <w:t xml:space="preserve">Als er meerdere </w:t>
      </w:r>
      <w:r w:rsidRPr="003F3166">
        <w:rPr>
          <w:rFonts w:ascii="Century Gothic" w:hAnsi="Century Gothic" w:cs="Calibri"/>
        </w:rPr>
        <w:t xml:space="preserve">subsidieaanvragen </w:t>
      </w:r>
      <w:r>
        <w:rPr>
          <w:rFonts w:ascii="Century Gothic" w:hAnsi="Century Gothic" w:cs="Calibri"/>
        </w:rPr>
        <w:t>dezelfde score hebben waardoor het budget van de tender wordt overschreden, dan bepaalt loting welk project voor subsidie in aanmerking komt.</w:t>
      </w:r>
    </w:p>
    <w:p w14:paraId="1BDE69DE" w14:textId="77777777" w:rsidR="00846AA1" w:rsidRDefault="00846AA1" w:rsidP="00A71FBC">
      <w:pPr>
        <w:pStyle w:val="Lijst"/>
        <w:ind w:left="0" w:firstLine="0"/>
        <w:jc w:val="both"/>
        <w:rPr>
          <w:rFonts w:ascii="Century Gothic" w:hAnsi="Century Gothic" w:cs="Calibri"/>
        </w:rPr>
      </w:pPr>
      <w:r>
        <w:rPr>
          <w:rFonts w:ascii="Century Gothic" w:hAnsi="Century Gothic" w:cs="Calibri"/>
        </w:rPr>
        <w:t>Kortom: in algemene zin geldt bij een tender dat de inhoudelijke beoordeling de doorslag geeft. De subsidie wordt immers verdeeld op basis van een rang</w:t>
      </w:r>
      <w:r w:rsidR="00D14D92">
        <w:rPr>
          <w:rFonts w:ascii="Century Gothic" w:hAnsi="Century Gothic" w:cs="Calibri"/>
        </w:rPr>
        <w:t>schikking</w:t>
      </w:r>
      <w:r>
        <w:rPr>
          <w:rFonts w:ascii="Century Gothic" w:hAnsi="Century Gothic" w:cs="Calibri"/>
        </w:rPr>
        <w:t>, waarbij de projecten die het beste voldoen aan de gestelde criteria, het hoogste scoren.</w:t>
      </w:r>
    </w:p>
    <w:p w14:paraId="3E902CE4" w14:textId="77777777" w:rsidR="00846AA1" w:rsidRDefault="00846AA1" w:rsidP="00A71FBC">
      <w:pPr>
        <w:pStyle w:val="Lijst"/>
        <w:ind w:left="0" w:firstLine="0"/>
        <w:jc w:val="both"/>
        <w:rPr>
          <w:rFonts w:cs="Calibri"/>
        </w:rPr>
      </w:pPr>
    </w:p>
    <w:p w14:paraId="3C170D11" w14:textId="77777777" w:rsidR="00846AA1" w:rsidRPr="0019407D" w:rsidRDefault="00846AA1" w:rsidP="00A71FBC">
      <w:pPr>
        <w:pStyle w:val="Lijst"/>
        <w:ind w:left="0" w:firstLine="0"/>
        <w:jc w:val="both"/>
        <w:rPr>
          <w:rFonts w:ascii="Century Gothic" w:hAnsi="Century Gothic" w:cs="Calibri"/>
          <w:i/>
        </w:rPr>
      </w:pPr>
      <w:r>
        <w:rPr>
          <w:rFonts w:ascii="Century Gothic" w:hAnsi="Century Gothic" w:cs="Calibri"/>
          <w:i/>
        </w:rPr>
        <w:lastRenderedPageBreak/>
        <w:t xml:space="preserve">Volgorde van ontvangst (‘first </w:t>
      </w:r>
      <w:proofErr w:type="spellStart"/>
      <w:r>
        <w:rPr>
          <w:rFonts w:ascii="Century Gothic" w:hAnsi="Century Gothic" w:cs="Calibri"/>
          <w:i/>
        </w:rPr>
        <w:t>come</w:t>
      </w:r>
      <w:proofErr w:type="spellEnd"/>
      <w:r>
        <w:rPr>
          <w:rFonts w:ascii="Century Gothic" w:hAnsi="Century Gothic" w:cs="Calibri"/>
          <w:i/>
        </w:rPr>
        <w:t xml:space="preserve"> first serve’)</w:t>
      </w:r>
    </w:p>
    <w:p w14:paraId="5B5D2C6D" w14:textId="7F878DCA" w:rsidR="00846AA1" w:rsidRPr="00C75549" w:rsidRDefault="00846AA1" w:rsidP="00A624E0">
      <w:pPr>
        <w:pStyle w:val="Lijst"/>
        <w:ind w:left="0" w:firstLine="0"/>
        <w:jc w:val="both"/>
        <w:rPr>
          <w:rFonts w:ascii="Century Gothic" w:hAnsi="Century Gothic" w:cs="Calibri"/>
        </w:rPr>
      </w:pPr>
      <w:r w:rsidRPr="00097AD1">
        <w:rPr>
          <w:rFonts w:ascii="Century Gothic" w:hAnsi="Century Gothic" w:cs="Calibri"/>
        </w:rPr>
        <w:t xml:space="preserve">Bij een open inschrijving worden subsidieaanvragen </w:t>
      </w:r>
      <w:r>
        <w:rPr>
          <w:rFonts w:ascii="Century Gothic" w:hAnsi="Century Gothic" w:cs="Calibri"/>
        </w:rPr>
        <w:t xml:space="preserve">op volgorde van ontvangst </w:t>
      </w:r>
      <w:r w:rsidRPr="00097AD1">
        <w:rPr>
          <w:rFonts w:ascii="Century Gothic" w:hAnsi="Century Gothic" w:cs="Calibri"/>
        </w:rPr>
        <w:t xml:space="preserve">in </w:t>
      </w:r>
      <w:r w:rsidRPr="00C75549">
        <w:rPr>
          <w:rFonts w:ascii="Century Gothic" w:hAnsi="Century Gothic" w:cs="Calibri"/>
        </w:rPr>
        <w:t xml:space="preserve">behandeling genomen. Daarbij geldt de datum waarop de aanvraag </w:t>
      </w:r>
      <w:r>
        <w:rPr>
          <w:rFonts w:ascii="Century Gothic" w:hAnsi="Century Gothic" w:cs="Calibri"/>
        </w:rPr>
        <w:t>volledig</w:t>
      </w:r>
      <w:r w:rsidRPr="00C75549">
        <w:rPr>
          <w:rFonts w:ascii="Century Gothic" w:hAnsi="Century Gothic" w:cs="Calibri"/>
        </w:rPr>
        <w:t xml:space="preserve"> is als datum van ontvangst. Ook </w:t>
      </w:r>
      <w:r>
        <w:rPr>
          <w:rFonts w:ascii="Century Gothic" w:hAnsi="Century Gothic" w:cs="Calibri"/>
        </w:rPr>
        <w:t>hier</w:t>
      </w:r>
      <w:r w:rsidR="002E6C5B">
        <w:rPr>
          <w:rFonts w:ascii="Century Gothic" w:hAnsi="Century Gothic" w:cs="Calibri"/>
        </w:rPr>
        <w:t xml:space="preserve"> </w:t>
      </w:r>
      <w:r w:rsidRPr="00C75549">
        <w:rPr>
          <w:rFonts w:ascii="Century Gothic" w:hAnsi="Century Gothic" w:cs="Calibri"/>
        </w:rPr>
        <w:t xml:space="preserve">geldt een vooraf vastgestelde en gepubliceerde indieningsperiode. Binnen deze periode dienen aanvragen </w:t>
      </w:r>
      <w:r>
        <w:rPr>
          <w:rFonts w:ascii="Century Gothic" w:hAnsi="Century Gothic" w:cs="Calibri"/>
        </w:rPr>
        <w:t>volledig</w:t>
      </w:r>
      <w:r w:rsidRPr="00C75549">
        <w:rPr>
          <w:rFonts w:ascii="Century Gothic" w:hAnsi="Century Gothic" w:cs="Calibri"/>
        </w:rPr>
        <w:t xml:space="preserve"> te zijn, onvolledige aanvragen worden niet in behandeling genomen</w:t>
      </w:r>
      <w:r>
        <w:rPr>
          <w:rFonts w:ascii="Century Gothic" w:hAnsi="Century Gothic" w:cs="Calibri"/>
        </w:rPr>
        <w:t xml:space="preserve"> en afgewezen</w:t>
      </w:r>
      <w:r w:rsidRPr="00C75549">
        <w:rPr>
          <w:rFonts w:ascii="Century Gothic" w:hAnsi="Century Gothic" w:cs="Calibri"/>
        </w:rPr>
        <w:t xml:space="preserve">. </w:t>
      </w:r>
      <w:r>
        <w:rPr>
          <w:rFonts w:ascii="Century Gothic" w:hAnsi="Century Gothic" w:cs="Calibri"/>
        </w:rPr>
        <w:t xml:space="preserve">Als </w:t>
      </w:r>
      <w:r w:rsidRPr="00C75549">
        <w:rPr>
          <w:rFonts w:ascii="Century Gothic" w:hAnsi="Century Gothic" w:cs="Calibri"/>
        </w:rPr>
        <w:t xml:space="preserve">de </w:t>
      </w:r>
      <w:r w:rsidR="00E740A4">
        <w:rPr>
          <w:rFonts w:ascii="Century Gothic" w:hAnsi="Century Gothic" w:cs="Calibri"/>
        </w:rPr>
        <w:t>Managementautoriteit</w:t>
      </w:r>
      <w:r w:rsidRPr="00C75549">
        <w:rPr>
          <w:rFonts w:ascii="Century Gothic" w:hAnsi="Century Gothic" w:cs="Calibri"/>
        </w:rPr>
        <w:t xml:space="preserve"> </w:t>
      </w:r>
      <w:r>
        <w:rPr>
          <w:rFonts w:ascii="Century Gothic" w:hAnsi="Century Gothic" w:cs="Calibri"/>
        </w:rPr>
        <w:t xml:space="preserve">constateert </w:t>
      </w:r>
      <w:r w:rsidRPr="00C75549">
        <w:rPr>
          <w:rFonts w:ascii="Century Gothic" w:hAnsi="Century Gothic" w:cs="Calibri"/>
        </w:rPr>
        <w:t xml:space="preserve">dat een aanvraag niet </w:t>
      </w:r>
      <w:r>
        <w:rPr>
          <w:rFonts w:ascii="Century Gothic" w:hAnsi="Century Gothic" w:cs="Calibri"/>
        </w:rPr>
        <w:t>volledig</w:t>
      </w:r>
      <w:r w:rsidRPr="00C75549">
        <w:rPr>
          <w:rFonts w:ascii="Century Gothic" w:hAnsi="Century Gothic" w:cs="Calibri"/>
        </w:rPr>
        <w:t xml:space="preserve"> is, </w:t>
      </w:r>
      <w:r>
        <w:rPr>
          <w:rFonts w:ascii="Century Gothic" w:hAnsi="Century Gothic" w:cs="Calibri"/>
        </w:rPr>
        <w:t>dan k</w:t>
      </w:r>
      <w:r w:rsidRPr="00C75549">
        <w:rPr>
          <w:rFonts w:ascii="Century Gothic" w:hAnsi="Century Gothic" w:cs="Calibri"/>
        </w:rPr>
        <w:t xml:space="preserve">rijgt de aanvrager </w:t>
      </w:r>
      <w:r>
        <w:rPr>
          <w:rFonts w:ascii="Century Gothic" w:hAnsi="Century Gothic" w:cs="Calibri"/>
        </w:rPr>
        <w:t xml:space="preserve">daar alsnog de gelegenheid voor. </w:t>
      </w:r>
      <w:r w:rsidRPr="00C75549">
        <w:rPr>
          <w:rFonts w:ascii="Century Gothic" w:hAnsi="Century Gothic" w:cs="Calibri"/>
        </w:rPr>
        <w:t>Het indienen van een niet</w:t>
      </w:r>
      <w:r>
        <w:rPr>
          <w:rFonts w:ascii="Century Gothic" w:hAnsi="Century Gothic" w:cs="Calibri"/>
        </w:rPr>
        <w:t xml:space="preserve"> volledige</w:t>
      </w:r>
      <w:r w:rsidRPr="00C75549">
        <w:rPr>
          <w:rFonts w:ascii="Century Gothic" w:hAnsi="Century Gothic" w:cs="Calibri"/>
        </w:rPr>
        <w:t xml:space="preserve"> aanvraag kan tot gevolg hebben dat het subsidieplafond bereikt wordt door andere subsidieaanvragen die wel </w:t>
      </w:r>
      <w:r>
        <w:rPr>
          <w:rFonts w:ascii="Century Gothic" w:hAnsi="Century Gothic" w:cs="Calibri"/>
        </w:rPr>
        <w:t>volledig</w:t>
      </w:r>
      <w:r w:rsidRPr="00C75549">
        <w:rPr>
          <w:rFonts w:ascii="Century Gothic" w:hAnsi="Century Gothic" w:cs="Calibri"/>
        </w:rPr>
        <w:t xml:space="preserve"> zijn. Hierdoor kan het voorkomen dat uw </w:t>
      </w:r>
      <w:r w:rsidR="00D14D92">
        <w:rPr>
          <w:rFonts w:ascii="Century Gothic" w:hAnsi="Century Gothic" w:cs="Calibri"/>
        </w:rPr>
        <w:t>volledige</w:t>
      </w:r>
      <w:r>
        <w:rPr>
          <w:rFonts w:ascii="Century Gothic" w:hAnsi="Century Gothic" w:cs="Calibri"/>
        </w:rPr>
        <w:t xml:space="preserve"> </w:t>
      </w:r>
      <w:r w:rsidRPr="00C75549">
        <w:rPr>
          <w:rFonts w:ascii="Century Gothic" w:hAnsi="Century Gothic" w:cs="Calibri"/>
        </w:rPr>
        <w:t xml:space="preserve">aanvraag </w:t>
      </w:r>
      <w:r>
        <w:rPr>
          <w:rFonts w:ascii="Century Gothic" w:hAnsi="Century Gothic" w:cs="Calibri"/>
        </w:rPr>
        <w:t>toch</w:t>
      </w:r>
      <w:r w:rsidRPr="00C75549">
        <w:rPr>
          <w:rFonts w:ascii="Century Gothic" w:hAnsi="Century Gothic" w:cs="Calibri"/>
        </w:rPr>
        <w:t xml:space="preserve"> wordt afgewezen omdat het subsidieplafond inmiddels is bereikt. </w:t>
      </w:r>
      <w:r>
        <w:rPr>
          <w:rFonts w:ascii="Century Gothic" w:hAnsi="Century Gothic" w:cs="Calibri"/>
        </w:rPr>
        <w:t>Als</w:t>
      </w:r>
      <w:r w:rsidRPr="00C75549">
        <w:rPr>
          <w:rFonts w:ascii="Century Gothic" w:hAnsi="Century Gothic" w:cs="Calibri"/>
        </w:rPr>
        <w:t xml:space="preserve"> er meerdere subsidieaanvragen zijn die op de dag dat het subsidieplafond wordt bereikt </w:t>
      </w:r>
      <w:r>
        <w:rPr>
          <w:rFonts w:ascii="Century Gothic" w:hAnsi="Century Gothic" w:cs="Calibri"/>
        </w:rPr>
        <w:t>gelijk worden beoordeeld</w:t>
      </w:r>
      <w:r w:rsidRPr="00C75549">
        <w:rPr>
          <w:rFonts w:ascii="Century Gothic" w:hAnsi="Century Gothic" w:cs="Calibri"/>
        </w:rPr>
        <w:t xml:space="preserve"> dan </w:t>
      </w:r>
      <w:r>
        <w:rPr>
          <w:rFonts w:ascii="Century Gothic" w:hAnsi="Century Gothic" w:cs="Calibri"/>
        </w:rPr>
        <w:t xml:space="preserve">bepaalt loting </w:t>
      </w:r>
      <w:r w:rsidRPr="00C75549">
        <w:rPr>
          <w:rFonts w:ascii="Century Gothic" w:hAnsi="Century Gothic" w:cs="Calibri"/>
        </w:rPr>
        <w:t xml:space="preserve">welk project voor subsidie in aanmerking komt. </w:t>
      </w:r>
    </w:p>
    <w:p w14:paraId="207E36FA" w14:textId="77777777" w:rsidR="00846AA1" w:rsidRPr="00561EDD" w:rsidRDefault="00846AA1" w:rsidP="008256E7">
      <w:pPr>
        <w:pStyle w:val="Tekstopmerking"/>
        <w:jc w:val="both"/>
        <w:rPr>
          <w:rFonts w:ascii="Century Gothic" w:hAnsi="Century Gothic" w:cs="Calibri"/>
        </w:rPr>
      </w:pPr>
      <w:r w:rsidRPr="00C75549">
        <w:rPr>
          <w:rFonts w:ascii="Century Gothic" w:hAnsi="Century Gothic" w:cs="Calibri"/>
        </w:rPr>
        <w:t xml:space="preserve">Samenvattend, </w:t>
      </w:r>
      <w:r>
        <w:rPr>
          <w:rFonts w:ascii="Century Gothic" w:hAnsi="Century Gothic" w:cs="Calibri"/>
        </w:rPr>
        <w:t xml:space="preserve">bij </w:t>
      </w:r>
      <w:r w:rsidRPr="00C75549">
        <w:rPr>
          <w:rFonts w:ascii="Century Gothic" w:hAnsi="Century Gothic" w:cs="Calibri"/>
        </w:rPr>
        <w:t xml:space="preserve">subsidieverlening op </w:t>
      </w:r>
      <w:r>
        <w:rPr>
          <w:rFonts w:ascii="Century Gothic" w:hAnsi="Century Gothic" w:cs="Calibri"/>
        </w:rPr>
        <w:t>basis van ‘</w:t>
      </w:r>
      <w:r w:rsidRPr="00C75549">
        <w:rPr>
          <w:rFonts w:ascii="Century Gothic" w:hAnsi="Century Gothic" w:cs="Calibri"/>
        </w:rPr>
        <w:t xml:space="preserve">volgorde van </w:t>
      </w:r>
      <w:r>
        <w:rPr>
          <w:rFonts w:ascii="Century Gothic" w:hAnsi="Century Gothic" w:cs="Calibri"/>
        </w:rPr>
        <w:t>ontvangst’</w:t>
      </w:r>
      <w:r w:rsidRPr="00C75549">
        <w:rPr>
          <w:rFonts w:ascii="Century Gothic" w:hAnsi="Century Gothic" w:cs="Calibri"/>
        </w:rPr>
        <w:t xml:space="preserve"> </w:t>
      </w:r>
      <w:r w:rsidRPr="00264B77">
        <w:rPr>
          <w:rFonts w:ascii="Century Gothic" w:hAnsi="Century Gothic" w:cs="Calibri"/>
        </w:rPr>
        <w:t>geldt dat de aanvragen die het eerst binnen zijn</w:t>
      </w:r>
      <w:r>
        <w:rPr>
          <w:rFonts w:ascii="Century Gothic" w:hAnsi="Century Gothic" w:cs="Calibri"/>
        </w:rPr>
        <w:t>,</w:t>
      </w:r>
      <w:r w:rsidRPr="00264B77">
        <w:rPr>
          <w:rFonts w:ascii="Century Gothic" w:hAnsi="Century Gothic" w:cs="Calibri"/>
        </w:rPr>
        <w:t xml:space="preserve"> ook het eerst worden toegewezen, op voorwaarde dat ze op het moment van indiening </w:t>
      </w:r>
      <w:r w:rsidR="00D14D92">
        <w:rPr>
          <w:rFonts w:ascii="Century Gothic" w:hAnsi="Century Gothic" w:cs="Calibri"/>
        </w:rPr>
        <w:t>volledig</w:t>
      </w:r>
      <w:r w:rsidRPr="00264B77">
        <w:rPr>
          <w:rFonts w:ascii="Century Gothic" w:hAnsi="Century Gothic" w:cs="Calibri"/>
        </w:rPr>
        <w:t xml:space="preserve"> zijn en </w:t>
      </w:r>
      <w:r>
        <w:rPr>
          <w:rFonts w:ascii="Century Gothic" w:hAnsi="Century Gothic" w:cs="Calibri"/>
        </w:rPr>
        <w:t xml:space="preserve">voldoen aan de minimale eisen. </w:t>
      </w:r>
    </w:p>
    <w:p w14:paraId="250FE572" w14:textId="77777777" w:rsidR="00846AA1" w:rsidRDefault="00846AA1" w:rsidP="00B67CFF">
      <w:pPr>
        <w:pStyle w:val="Lijst"/>
        <w:ind w:left="0" w:firstLine="0"/>
        <w:jc w:val="both"/>
        <w:rPr>
          <w:rFonts w:ascii="Century Gothic" w:hAnsi="Century Gothic" w:cs="Calibri"/>
          <w:color w:val="000000"/>
          <w:shd w:val="clear" w:color="auto" w:fill="FFFFFF"/>
        </w:rPr>
      </w:pPr>
    </w:p>
    <w:p w14:paraId="6DE20AF9" w14:textId="77777777" w:rsidR="00846AA1" w:rsidRPr="00AF5183" w:rsidRDefault="00846AA1" w:rsidP="00B67CFF">
      <w:pPr>
        <w:pStyle w:val="Lijst"/>
        <w:ind w:left="0" w:firstLine="0"/>
        <w:jc w:val="both"/>
        <w:rPr>
          <w:rFonts w:ascii="Century Gothic" w:hAnsi="Century Gothic" w:cs="Calibri"/>
          <w:i/>
          <w:color w:val="000000"/>
          <w:shd w:val="clear" w:color="auto" w:fill="FFFFFF"/>
        </w:rPr>
      </w:pPr>
      <w:r>
        <w:rPr>
          <w:rFonts w:ascii="Century Gothic" w:hAnsi="Century Gothic" w:cs="Calibri"/>
          <w:i/>
          <w:color w:val="000000"/>
          <w:shd w:val="clear" w:color="auto" w:fill="FFFFFF"/>
        </w:rPr>
        <w:t>Aandachtspunten</w:t>
      </w:r>
    </w:p>
    <w:p w14:paraId="13CBD404" w14:textId="77777777" w:rsidR="00846AA1" w:rsidRDefault="00846AA1" w:rsidP="00B67CFF">
      <w:pPr>
        <w:pStyle w:val="Lijst"/>
        <w:ind w:left="0" w:firstLine="0"/>
        <w:jc w:val="both"/>
        <w:rPr>
          <w:rFonts w:ascii="Century Gothic" w:hAnsi="Century Gothic" w:cs="Calibri"/>
          <w:color w:val="000000"/>
          <w:shd w:val="clear" w:color="auto" w:fill="FFFFFF"/>
        </w:rPr>
      </w:pPr>
      <w:r>
        <w:rPr>
          <w:rFonts w:ascii="Century Gothic" w:hAnsi="Century Gothic" w:cs="Calibri"/>
          <w:color w:val="000000"/>
          <w:shd w:val="clear" w:color="auto" w:fill="FFFFFF"/>
        </w:rPr>
        <w:t xml:space="preserve">Hieronder volgen enkele belangrijke aandachtspunten voor het indienen van uw aanvraag: </w:t>
      </w:r>
    </w:p>
    <w:p w14:paraId="0D91641D" w14:textId="4A5B97CC" w:rsidR="00846AA1" w:rsidRPr="00593C94" w:rsidRDefault="00463979" w:rsidP="00593C94">
      <w:pPr>
        <w:pStyle w:val="Lijst"/>
        <w:numPr>
          <w:ilvl w:val="0"/>
          <w:numId w:val="104"/>
        </w:numPr>
        <w:jc w:val="both"/>
        <w:rPr>
          <w:rFonts w:ascii="Century Gothic" w:hAnsi="Century Gothic" w:cs="Calibri"/>
          <w:color w:val="000000" w:themeColor="text1"/>
        </w:rPr>
      </w:pPr>
      <w:r>
        <w:rPr>
          <w:rFonts w:ascii="Century Gothic" w:hAnsi="Century Gothic" w:cs="Calibri"/>
          <w:color w:val="000000"/>
          <w:shd w:val="clear" w:color="auto" w:fill="FFFFFF"/>
        </w:rPr>
        <w:t>n</w:t>
      </w:r>
      <w:r w:rsidR="00846AA1">
        <w:rPr>
          <w:rFonts w:ascii="Century Gothic" w:hAnsi="Century Gothic" w:cs="Calibri"/>
          <w:color w:val="000000"/>
          <w:shd w:val="clear" w:color="auto" w:fill="FFFFFF"/>
        </w:rPr>
        <w:t xml:space="preserve">eem voor u een aanvraag indient altijd contact op met de </w:t>
      </w:r>
      <w:r w:rsidR="00E740A4">
        <w:rPr>
          <w:rFonts w:ascii="Century Gothic" w:hAnsi="Century Gothic" w:cs="Calibri"/>
          <w:color w:val="000000"/>
          <w:shd w:val="clear" w:color="auto" w:fill="FFFFFF"/>
        </w:rPr>
        <w:t>Managementautoriteit</w:t>
      </w:r>
      <w:r w:rsidR="00846AA1">
        <w:rPr>
          <w:rFonts w:ascii="Century Gothic" w:hAnsi="Century Gothic" w:cs="Calibri"/>
          <w:color w:val="000000"/>
          <w:shd w:val="clear" w:color="auto" w:fill="FFFFFF"/>
        </w:rPr>
        <w:t xml:space="preserve"> (of indien van toepassing </w:t>
      </w:r>
      <w:r w:rsidR="00707357">
        <w:rPr>
          <w:rFonts w:ascii="Century Gothic" w:hAnsi="Century Gothic" w:cs="Calibri"/>
          <w:color w:val="000000"/>
          <w:shd w:val="clear" w:color="auto" w:fill="FFFFFF"/>
        </w:rPr>
        <w:t xml:space="preserve">een </w:t>
      </w:r>
      <w:r w:rsidR="00846AA1">
        <w:rPr>
          <w:rFonts w:ascii="Century Gothic" w:hAnsi="Century Gothic" w:cs="Calibri"/>
          <w:color w:val="000000"/>
          <w:shd w:val="clear" w:color="auto" w:fill="FFFFFF"/>
        </w:rPr>
        <w:t xml:space="preserve">steunpunt of programma bureau). Zij kunnen u helpen bij het beoordelen of uw aanvraag inderdaad in aanmerking komt en </w:t>
      </w:r>
      <w:r w:rsidR="005F542C">
        <w:rPr>
          <w:rFonts w:ascii="Century Gothic" w:hAnsi="Century Gothic" w:cs="Calibri"/>
          <w:color w:val="000000"/>
          <w:shd w:val="clear" w:color="auto" w:fill="FFFFFF"/>
        </w:rPr>
        <w:t>past binnen de openstelling(en);</w:t>
      </w:r>
      <w:r w:rsidR="002E6C5B">
        <w:rPr>
          <w:rFonts w:ascii="Century Gothic" w:hAnsi="Century Gothic" w:cs="Calibri"/>
          <w:color w:val="000000"/>
          <w:shd w:val="clear" w:color="auto" w:fill="FFFFFF"/>
        </w:rPr>
        <w:t xml:space="preserve"> </w:t>
      </w:r>
    </w:p>
    <w:p w14:paraId="1DBA6B07" w14:textId="77777777" w:rsidR="00846AA1" w:rsidRPr="00A624E0" w:rsidRDefault="00463979" w:rsidP="00593C94">
      <w:pPr>
        <w:pStyle w:val="Lijstalinea"/>
        <w:numPr>
          <w:ilvl w:val="0"/>
          <w:numId w:val="104"/>
        </w:numPr>
        <w:jc w:val="both"/>
        <w:rPr>
          <w:rFonts w:cs="Calibri"/>
          <w:color w:val="000000"/>
          <w:szCs w:val="20"/>
        </w:rPr>
      </w:pPr>
      <w:r>
        <w:rPr>
          <w:rFonts w:cs="Calibri"/>
          <w:color w:val="000000"/>
          <w:szCs w:val="20"/>
        </w:rPr>
        <w:t>h</w:t>
      </w:r>
      <w:r w:rsidR="00846AA1">
        <w:rPr>
          <w:rFonts w:cs="Calibri"/>
          <w:color w:val="000000"/>
          <w:szCs w:val="20"/>
        </w:rPr>
        <w:t>et komt vaak voor dat</w:t>
      </w:r>
      <w:r w:rsidR="00846AA1" w:rsidRPr="00A624E0">
        <w:rPr>
          <w:rFonts w:cs="Calibri"/>
          <w:color w:val="000000"/>
          <w:szCs w:val="20"/>
        </w:rPr>
        <w:t xml:space="preserve"> </w:t>
      </w:r>
      <w:r w:rsidR="00846AA1">
        <w:rPr>
          <w:rFonts w:cs="Calibri"/>
          <w:color w:val="000000"/>
          <w:szCs w:val="20"/>
        </w:rPr>
        <w:t xml:space="preserve">onvolledige </w:t>
      </w:r>
      <w:r w:rsidR="00846AA1" w:rsidRPr="00A624E0">
        <w:rPr>
          <w:rFonts w:cs="Calibri"/>
          <w:color w:val="000000"/>
          <w:szCs w:val="20"/>
        </w:rPr>
        <w:t>aanvragen worden ingediend</w:t>
      </w:r>
      <w:r w:rsidR="00846AA1">
        <w:rPr>
          <w:rFonts w:cs="Calibri"/>
          <w:color w:val="000000"/>
          <w:szCs w:val="20"/>
        </w:rPr>
        <w:t>. D</w:t>
      </w:r>
      <w:r w:rsidR="00846AA1" w:rsidRPr="00A624E0">
        <w:rPr>
          <w:rFonts w:cs="Calibri"/>
          <w:color w:val="000000"/>
          <w:szCs w:val="20"/>
        </w:rPr>
        <w:t xml:space="preserve">it </w:t>
      </w:r>
      <w:r w:rsidR="00846AA1">
        <w:rPr>
          <w:rFonts w:cs="Calibri"/>
          <w:color w:val="000000"/>
          <w:szCs w:val="20"/>
        </w:rPr>
        <w:t>kan leiden tot</w:t>
      </w:r>
      <w:r w:rsidR="00846AA1" w:rsidRPr="00A624E0">
        <w:rPr>
          <w:rFonts w:cs="Calibri"/>
          <w:color w:val="000000"/>
          <w:szCs w:val="20"/>
        </w:rPr>
        <w:t xml:space="preserve"> vertraging in de behandeling van de subsidieaanvraag</w:t>
      </w:r>
      <w:r w:rsidR="00846AA1" w:rsidRPr="001B1432">
        <w:rPr>
          <w:color w:val="000000"/>
        </w:rPr>
        <w:t xml:space="preserve"> en kan</w:t>
      </w:r>
      <w:r w:rsidR="00846AA1">
        <w:rPr>
          <w:color w:val="000000"/>
        </w:rPr>
        <w:t xml:space="preserve"> </w:t>
      </w:r>
      <w:r w:rsidR="00846AA1">
        <w:rPr>
          <w:rFonts w:cs="Calibri"/>
          <w:color w:val="000000"/>
          <w:szCs w:val="20"/>
        </w:rPr>
        <w:t xml:space="preserve">ook consequenties hebben voor het verkrijgen van subsidie. Controleert u daarom vooraf goed of uw </w:t>
      </w:r>
      <w:r w:rsidR="00846AA1" w:rsidRPr="00A624E0">
        <w:rPr>
          <w:rFonts w:cs="Calibri"/>
          <w:color w:val="000000"/>
          <w:szCs w:val="20"/>
        </w:rPr>
        <w:t xml:space="preserve">aanvraag </w:t>
      </w:r>
      <w:r w:rsidR="00846AA1">
        <w:rPr>
          <w:rFonts w:cs="Calibri"/>
          <w:color w:val="000000"/>
          <w:szCs w:val="20"/>
        </w:rPr>
        <w:t>volledig</w:t>
      </w:r>
      <w:r w:rsidR="00846AA1" w:rsidRPr="00A624E0">
        <w:rPr>
          <w:rFonts w:cs="Calibri"/>
          <w:color w:val="000000"/>
          <w:szCs w:val="20"/>
        </w:rPr>
        <w:t xml:space="preserve"> is </w:t>
      </w:r>
      <w:r w:rsidR="00846AA1">
        <w:rPr>
          <w:rFonts w:cs="Calibri"/>
          <w:color w:val="000000"/>
          <w:szCs w:val="20"/>
        </w:rPr>
        <w:t>en voldoet aan de wettelijke voorschriften. Waar u zoal op moet letten is beschreven in</w:t>
      </w:r>
      <w:r w:rsidR="00846AA1" w:rsidRPr="00A624E0">
        <w:rPr>
          <w:rFonts w:cs="Calibri"/>
          <w:color w:val="000000"/>
          <w:szCs w:val="20"/>
        </w:rPr>
        <w:t xml:space="preserve"> </w:t>
      </w:r>
      <w:hyperlink w:anchor="_Volledigheidstoets" w:history="1">
        <w:r w:rsidR="00846AA1" w:rsidRPr="00156C3A">
          <w:rPr>
            <w:rStyle w:val="Hyperlink"/>
            <w:rFonts w:cs="Calibri"/>
            <w:szCs w:val="20"/>
          </w:rPr>
          <w:t>paragraaf 2.2</w:t>
        </w:r>
      </w:hyperlink>
      <w:r w:rsidR="005F542C">
        <w:rPr>
          <w:rFonts w:cs="Calibri"/>
          <w:color w:val="000000"/>
          <w:szCs w:val="20"/>
        </w:rPr>
        <w:t xml:space="preserve"> van dit handboek;</w:t>
      </w:r>
      <w:r w:rsidR="00846AA1" w:rsidRPr="00A624E0">
        <w:rPr>
          <w:rFonts w:cs="Calibri"/>
          <w:color w:val="000000"/>
          <w:szCs w:val="20"/>
        </w:rPr>
        <w:t xml:space="preserve"> </w:t>
      </w:r>
    </w:p>
    <w:p w14:paraId="13A8B1C1" w14:textId="36DB5077" w:rsidR="00846AA1" w:rsidRPr="00A624E0" w:rsidRDefault="00463979" w:rsidP="00593C94">
      <w:pPr>
        <w:pStyle w:val="Lijstalinea"/>
        <w:numPr>
          <w:ilvl w:val="0"/>
          <w:numId w:val="104"/>
        </w:numPr>
        <w:jc w:val="both"/>
        <w:rPr>
          <w:rFonts w:cs="Calibri"/>
          <w:color w:val="000000"/>
          <w:szCs w:val="20"/>
        </w:rPr>
      </w:pPr>
      <w:r>
        <w:rPr>
          <w:rFonts w:cs="Calibri"/>
          <w:color w:val="000000"/>
          <w:szCs w:val="20"/>
        </w:rPr>
        <w:t>o</w:t>
      </w:r>
      <w:r w:rsidR="00846AA1">
        <w:rPr>
          <w:rFonts w:cs="Calibri"/>
          <w:color w:val="000000"/>
          <w:szCs w:val="20"/>
        </w:rPr>
        <w:t>m een aanvraag te kunnen beoordelen is een goede</w:t>
      </w:r>
      <w:r w:rsidR="00846AA1" w:rsidRPr="00A624E0">
        <w:rPr>
          <w:rFonts w:cs="Calibri"/>
          <w:color w:val="000000"/>
          <w:szCs w:val="20"/>
        </w:rPr>
        <w:t xml:space="preserve"> onderbouwing van de begroting </w:t>
      </w:r>
      <w:r w:rsidR="00846AA1">
        <w:rPr>
          <w:rFonts w:cs="Calibri"/>
          <w:color w:val="000000"/>
          <w:szCs w:val="20"/>
        </w:rPr>
        <w:t>noodzakelijk. In het aanvraagformulier staat</w:t>
      </w:r>
      <w:r w:rsidR="002E6C5B">
        <w:rPr>
          <w:rFonts w:cs="Calibri"/>
          <w:color w:val="000000"/>
          <w:szCs w:val="20"/>
        </w:rPr>
        <w:t xml:space="preserve"> </w:t>
      </w:r>
      <w:r w:rsidR="00846AA1">
        <w:rPr>
          <w:rFonts w:cs="Calibri"/>
          <w:color w:val="000000"/>
          <w:szCs w:val="20"/>
        </w:rPr>
        <w:t xml:space="preserve">welke informatie u (aanvullend of in het format) moet aanleveren. </w:t>
      </w:r>
      <w:r w:rsidR="00846AA1" w:rsidRPr="00A624E0">
        <w:rPr>
          <w:rFonts w:cs="Calibri"/>
          <w:color w:val="000000"/>
          <w:szCs w:val="20"/>
        </w:rPr>
        <w:t xml:space="preserve">Denk aan </w:t>
      </w:r>
      <w:r w:rsidR="00846AA1">
        <w:rPr>
          <w:rFonts w:cs="Calibri"/>
          <w:color w:val="000000"/>
          <w:szCs w:val="20"/>
        </w:rPr>
        <w:t xml:space="preserve">een onderbouwing van de besteding van uren, het zichtbaar verwerken van afschrijvingstermijnen en </w:t>
      </w:r>
      <w:proofErr w:type="spellStart"/>
      <w:r w:rsidR="00846AA1">
        <w:rPr>
          <w:rFonts w:cs="Calibri"/>
          <w:color w:val="000000"/>
          <w:szCs w:val="20"/>
        </w:rPr>
        <w:t>toerekeningspercentages</w:t>
      </w:r>
      <w:proofErr w:type="spellEnd"/>
      <w:r w:rsidR="00846AA1">
        <w:rPr>
          <w:rFonts w:cs="Calibri"/>
          <w:color w:val="000000"/>
          <w:szCs w:val="20"/>
        </w:rPr>
        <w:t xml:space="preserve">, de onderbouwing van de kosten derden (welke diensten en leveringen van derden worden verwacht in het project) etc. </w:t>
      </w:r>
      <w:r w:rsidR="00846AA1" w:rsidRPr="00A624E0">
        <w:rPr>
          <w:rFonts w:cs="Calibri"/>
          <w:color w:val="000000"/>
          <w:szCs w:val="20"/>
        </w:rPr>
        <w:t xml:space="preserve">Deze onderbouwing dient </w:t>
      </w:r>
      <w:r w:rsidR="00846AA1">
        <w:rPr>
          <w:rFonts w:cs="Calibri"/>
          <w:color w:val="000000"/>
          <w:szCs w:val="20"/>
        </w:rPr>
        <w:t xml:space="preserve">u </w:t>
      </w:r>
      <w:r w:rsidR="00846AA1" w:rsidRPr="00A624E0">
        <w:rPr>
          <w:rFonts w:cs="Calibri"/>
          <w:color w:val="000000"/>
          <w:szCs w:val="20"/>
        </w:rPr>
        <w:t xml:space="preserve">per </w:t>
      </w:r>
      <w:r w:rsidR="00020D02">
        <w:rPr>
          <w:rFonts w:cs="Calibri"/>
          <w:color w:val="000000"/>
          <w:szCs w:val="20"/>
        </w:rPr>
        <w:t>partner</w:t>
      </w:r>
      <w:r w:rsidR="00846AA1" w:rsidRPr="00A624E0">
        <w:rPr>
          <w:rFonts w:cs="Calibri"/>
          <w:color w:val="000000"/>
          <w:szCs w:val="20"/>
        </w:rPr>
        <w:t xml:space="preserve"> inzichtelijk te </w:t>
      </w:r>
      <w:r w:rsidR="00846AA1">
        <w:rPr>
          <w:rFonts w:cs="Calibri"/>
          <w:color w:val="000000"/>
          <w:szCs w:val="20"/>
        </w:rPr>
        <w:t>maken</w:t>
      </w:r>
      <w:r w:rsidR="005F542C">
        <w:rPr>
          <w:rFonts w:cs="Calibri"/>
          <w:color w:val="000000"/>
          <w:szCs w:val="20"/>
        </w:rPr>
        <w:t>;</w:t>
      </w:r>
    </w:p>
    <w:p w14:paraId="49B7F428" w14:textId="07336D47" w:rsidR="00846AA1" w:rsidRDefault="00463979" w:rsidP="00593C94">
      <w:pPr>
        <w:pStyle w:val="Lijstalinea"/>
        <w:numPr>
          <w:ilvl w:val="0"/>
          <w:numId w:val="104"/>
        </w:numPr>
        <w:jc w:val="both"/>
        <w:rPr>
          <w:rFonts w:cs="Calibri"/>
          <w:color w:val="000000"/>
          <w:szCs w:val="20"/>
        </w:rPr>
      </w:pPr>
      <w:r>
        <w:rPr>
          <w:rFonts w:cs="Calibri"/>
          <w:color w:val="000000"/>
          <w:szCs w:val="20"/>
        </w:rPr>
        <w:t>d</w:t>
      </w:r>
      <w:r w:rsidR="00846AA1" w:rsidRPr="00A624E0">
        <w:rPr>
          <w:rFonts w:cs="Calibri"/>
          <w:color w:val="000000"/>
          <w:szCs w:val="20"/>
        </w:rPr>
        <w:t xml:space="preserve">e financiering van een project dient sluitend te zijn, rekening houdend met de gevraagde </w:t>
      </w:r>
      <w:r w:rsidR="00846AA1">
        <w:rPr>
          <w:rFonts w:cs="Calibri"/>
          <w:color w:val="000000"/>
          <w:szCs w:val="20"/>
        </w:rPr>
        <w:t>EFRO-</w:t>
      </w:r>
      <w:r w:rsidR="00846AA1" w:rsidRPr="00A624E0">
        <w:rPr>
          <w:rFonts w:cs="Calibri"/>
          <w:color w:val="000000"/>
          <w:szCs w:val="20"/>
        </w:rPr>
        <w:t xml:space="preserve">subsidie. </w:t>
      </w:r>
      <w:r w:rsidR="00846AA1">
        <w:rPr>
          <w:rFonts w:cs="Calibri"/>
          <w:color w:val="000000"/>
          <w:szCs w:val="20"/>
        </w:rPr>
        <w:t>Dit kunt u aantonen aan de hand van cofinancieringsverklaringen. Als u niet kunt aantonen dat de financiering van uw project sluitend is</w:t>
      </w:r>
      <w:r w:rsidR="00846AA1" w:rsidRPr="00A624E0">
        <w:rPr>
          <w:rFonts w:cs="Calibri"/>
          <w:color w:val="000000"/>
          <w:szCs w:val="20"/>
        </w:rPr>
        <w:t xml:space="preserve">, </w:t>
      </w:r>
      <w:r w:rsidR="00846AA1">
        <w:rPr>
          <w:rFonts w:cs="Calibri"/>
          <w:color w:val="000000"/>
          <w:szCs w:val="20"/>
        </w:rPr>
        <w:t>dan wordt uw aanvr</w:t>
      </w:r>
      <w:r w:rsidR="005F542C">
        <w:rPr>
          <w:rFonts w:cs="Calibri"/>
          <w:color w:val="000000"/>
          <w:szCs w:val="20"/>
        </w:rPr>
        <w:t>aag niet in behandeling genomen;</w:t>
      </w:r>
    </w:p>
    <w:p w14:paraId="5AF3FEE1" w14:textId="0D88365D" w:rsidR="007241B3" w:rsidRPr="00593C94" w:rsidRDefault="007241B3" w:rsidP="008256E7">
      <w:pPr>
        <w:pStyle w:val="Lijstalinea"/>
        <w:numPr>
          <w:ilvl w:val="0"/>
          <w:numId w:val="104"/>
        </w:numPr>
        <w:jc w:val="both"/>
        <w:rPr>
          <w:rFonts w:cs="Calibri"/>
          <w:color w:val="000000" w:themeColor="text1"/>
        </w:rPr>
      </w:pPr>
      <w:bookmarkStart w:id="37" w:name="_Hlk496786629"/>
      <w:r w:rsidRPr="003B2432">
        <w:rPr>
          <w:rFonts w:cs="Calibri"/>
          <w:color w:val="000000"/>
        </w:rPr>
        <w:t>projectpartners inclusief verbonden ondernemingen mogen niet in moeilijkheden verkeren</w:t>
      </w:r>
      <w:bookmarkEnd w:id="37"/>
      <w:r w:rsidRPr="003B2432">
        <w:rPr>
          <w:rFonts w:cs="Calibri"/>
          <w:color w:val="000000"/>
        </w:rPr>
        <w:t>. Dit kunt u aantonen door, elke projectpartner, een verklaring financiële moeilijkheden in te laten vullen en de laatst beschikbare (geconsolideerde) jaarrekening mee te zenden.</w:t>
      </w:r>
      <w:r w:rsidRPr="007241B3">
        <w:rPr>
          <w:rFonts w:cs="Calibri"/>
          <w:color w:val="000000"/>
          <w:szCs w:val="20"/>
        </w:rPr>
        <w:t xml:space="preserve"> Ondernemingen inclusief verbonden ondernemingen die in moeilijkheden zijn komen niet in aanmerking voor </w:t>
      </w:r>
      <w:r w:rsidR="0026214F">
        <w:rPr>
          <w:rFonts w:cs="Calibri"/>
          <w:color w:val="000000"/>
          <w:szCs w:val="20"/>
        </w:rPr>
        <w:t xml:space="preserve">EFRO </w:t>
      </w:r>
      <w:r w:rsidRPr="007241B3">
        <w:rPr>
          <w:rFonts w:cs="Calibri"/>
          <w:color w:val="000000"/>
          <w:szCs w:val="20"/>
        </w:rPr>
        <w:t>subsidie.</w:t>
      </w:r>
    </w:p>
    <w:p w14:paraId="311E8177" w14:textId="3FA27136" w:rsidR="00637ED8" w:rsidRPr="00593C94" w:rsidRDefault="00463979" w:rsidP="008256E7">
      <w:pPr>
        <w:pStyle w:val="Lijstalinea"/>
        <w:numPr>
          <w:ilvl w:val="0"/>
          <w:numId w:val="104"/>
        </w:numPr>
        <w:jc w:val="both"/>
        <w:rPr>
          <w:rFonts w:cs="Calibri"/>
          <w:color w:val="000000"/>
          <w:szCs w:val="20"/>
        </w:rPr>
      </w:pPr>
      <w:r w:rsidRPr="00593C94">
        <w:rPr>
          <w:rFonts w:cs="Calibri"/>
          <w:iCs/>
          <w:color w:val="000000"/>
          <w:szCs w:val="20"/>
        </w:rPr>
        <w:t>i</w:t>
      </w:r>
      <w:r w:rsidR="00846AA1" w:rsidRPr="00593C94">
        <w:rPr>
          <w:rFonts w:cs="Calibri"/>
          <w:iCs/>
          <w:color w:val="000000"/>
          <w:szCs w:val="20"/>
        </w:rPr>
        <w:t xml:space="preserve">n de EU geldt een algemeen verbod op staatssteun, maar er zijn uitzonderingen. Meer informatie over staatssteun vindt u in </w:t>
      </w:r>
      <w:hyperlink w:anchor="_Staatssteun" w:history="1">
        <w:r w:rsidR="00846AA1" w:rsidRPr="00CE118E">
          <w:rPr>
            <w:rStyle w:val="Hyperlink"/>
            <w:rFonts w:cs="Calibri"/>
            <w:iCs/>
            <w:szCs w:val="20"/>
          </w:rPr>
          <w:t>paragraaf 4.5</w:t>
        </w:r>
      </w:hyperlink>
      <w:r w:rsidRPr="00593C94">
        <w:rPr>
          <w:rFonts w:cs="Calibri"/>
          <w:iCs/>
          <w:color w:val="000000"/>
          <w:szCs w:val="20"/>
        </w:rPr>
        <w:t xml:space="preserve">. </w:t>
      </w:r>
      <w:r w:rsidR="00CE118E" w:rsidRPr="00593C94">
        <w:rPr>
          <w:rFonts w:cs="Calibri"/>
          <w:iCs/>
          <w:color w:val="000000"/>
          <w:szCs w:val="20"/>
        </w:rPr>
        <w:t xml:space="preserve">De staatssteunregels zijn neergelegd in de art. 107, 108 en 109 Verdrag betreffende de Werking van de Europese Unie (VWEU). </w:t>
      </w:r>
      <w:r w:rsidRPr="00593C94">
        <w:rPr>
          <w:rFonts w:cs="Calibri"/>
          <w:color w:val="000000"/>
          <w:szCs w:val="20"/>
        </w:rPr>
        <w:t xml:space="preserve">Voor wat betreft de </w:t>
      </w:r>
      <w:proofErr w:type="spellStart"/>
      <w:r w:rsidRPr="00593C94">
        <w:rPr>
          <w:rFonts w:cs="Calibri"/>
          <w:color w:val="000000"/>
          <w:szCs w:val="20"/>
        </w:rPr>
        <w:t>subsidiabiliteit</w:t>
      </w:r>
      <w:proofErr w:type="spellEnd"/>
      <w:r w:rsidRPr="00593C94">
        <w:rPr>
          <w:rFonts w:cs="Calibri"/>
          <w:color w:val="000000"/>
          <w:szCs w:val="20"/>
        </w:rPr>
        <w:t xml:space="preserve"> van kosten geldt dat vanuit de staatssteunregels specifieke regels kunnen gelden. Houd hiermee rekening bij het opstellen van uw begroting. </w:t>
      </w:r>
    </w:p>
    <w:p w14:paraId="7A599163" w14:textId="77777777" w:rsidR="00846AA1" w:rsidRDefault="00463979" w:rsidP="00593C94">
      <w:pPr>
        <w:pStyle w:val="Lijstalinea"/>
        <w:numPr>
          <w:ilvl w:val="0"/>
          <w:numId w:val="105"/>
        </w:numPr>
        <w:jc w:val="both"/>
        <w:rPr>
          <w:rFonts w:cs="Calibri"/>
          <w:color w:val="000000"/>
          <w:szCs w:val="20"/>
        </w:rPr>
      </w:pPr>
      <w:r>
        <w:rPr>
          <w:rFonts w:cs="Calibri"/>
          <w:color w:val="000000"/>
          <w:szCs w:val="20"/>
        </w:rPr>
        <w:t>k</w:t>
      </w:r>
      <w:r w:rsidR="00846AA1" w:rsidRPr="008C5A65">
        <w:rPr>
          <w:rFonts w:cs="Calibri"/>
          <w:color w:val="000000"/>
          <w:szCs w:val="20"/>
        </w:rPr>
        <w:t>unt u BTW niet verrekenen of niet compenseren? Dan zijn deze kosten subsidiabel. Houd</w:t>
      </w:r>
      <w:r w:rsidR="00846AA1">
        <w:rPr>
          <w:rFonts w:cs="Calibri"/>
          <w:color w:val="000000"/>
          <w:szCs w:val="20"/>
        </w:rPr>
        <w:t>t</w:t>
      </w:r>
      <w:r w:rsidR="00846AA1" w:rsidRPr="008C5A65">
        <w:rPr>
          <w:rFonts w:cs="Calibri"/>
          <w:color w:val="000000"/>
          <w:szCs w:val="20"/>
        </w:rPr>
        <w:t xml:space="preserve"> </w:t>
      </w:r>
      <w:r w:rsidR="00846AA1">
        <w:rPr>
          <w:rFonts w:cs="Calibri"/>
          <w:color w:val="000000"/>
          <w:szCs w:val="20"/>
        </w:rPr>
        <w:t xml:space="preserve">u </w:t>
      </w:r>
      <w:r w:rsidR="00846AA1" w:rsidRPr="008C5A65">
        <w:rPr>
          <w:rFonts w:cs="Calibri"/>
          <w:color w:val="000000"/>
          <w:szCs w:val="20"/>
        </w:rPr>
        <w:t xml:space="preserve">hier rekening mee in uw projectbegroting. </w:t>
      </w:r>
      <w:r w:rsidR="00846AA1">
        <w:rPr>
          <w:rFonts w:cs="Calibri"/>
          <w:color w:val="000000"/>
          <w:szCs w:val="20"/>
        </w:rPr>
        <w:t xml:space="preserve">Als </w:t>
      </w:r>
      <w:r w:rsidR="00846AA1" w:rsidRPr="008C5A65">
        <w:rPr>
          <w:rFonts w:cs="Calibri"/>
          <w:color w:val="000000"/>
          <w:szCs w:val="20"/>
        </w:rPr>
        <w:t>u</w:t>
      </w:r>
      <w:r w:rsidR="00846AA1">
        <w:rPr>
          <w:rFonts w:cs="Calibri"/>
          <w:color w:val="000000"/>
          <w:szCs w:val="20"/>
        </w:rPr>
        <w:t xml:space="preserve"> inclusief BTW wilt declareren dan is een onderbouwing van</w:t>
      </w:r>
      <w:r w:rsidR="005F542C">
        <w:rPr>
          <w:rFonts w:cs="Calibri"/>
          <w:color w:val="000000"/>
          <w:szCs w:val="20"/>
        </w:rPr>
        <w:t xml:space="preserve"> deze vrijstelling noodzakelijk;</w:t>
      </w:r>
      <w:r w:rsidR="00846AA1">
        <w:rPr>
          <w:rFonts w:cs="Calibri"/>
          <w:color w:val="000000"/>
          <w:szCs w:val="20"/>
        </w:rPr>
        <w:t xml:space="preserve"> </w:t>
      </w:r>
    </w:p>
    <w:p w14:paraId="592B7707" w14:textId="06820A0C" w:rsidR="00846AA1" w:rsidRPr="00593C94" w:rsidRDefault="00463979" w:rsidP="00593C94">
      <w:pPr>
        <w:pStyle w:val="Lijstalinea"/>
        <w:numPr>
          <w:ilvl w:val="0"/>
          <w:numId w:val="105"/>
        </w:numPr>
        <w:jc w:val="both"/>
        <w:rPr>
          <w:rFonts w:cs="Calibri"/>
          <w:color w:val="000000" w:themeColor="text1"/>
        </w:rPr>
      </w:pPr>
      <w:r w:rsidRPr="003B2432">
        <w:rPr>
          <w:rFonts w:cs="Calibri"/>
          <w:color w:val="000000"/>
        </w:rPr>
        <w:lastRenderedPageBreak/>
        <w:t>w</w:t>
      </w:r>
      <w:r w:rsidR="00846AA1" w:rsidRPr="003B2432">
        <w:rPr>
          <w:rFonts w:cs="Calibri"/>
          <w:color w:val="000000"/>
        </w:rPr>
        <w:t xml:space="preserve">anneer u een project wilt uitvoeren met meerdere projectpartners, dan is er </w:t>
      </w:r>
      <w:r w:rsidR="00501A28" w:rsidRPr="003B2432">
        <w:rPr>
          <w:rFonts w:cs="Calibri"/>
          <w:color w:val="000000"/>
        </w:rPr>
        <w:t>een partij</w:t>
      </w:r>
      <w:r w:rsidR="00846AA1" w:rsidRPr="003B2432">
        <w:rPr>
          <w:rFonts w:cs="Calibri"/>
          <w:color w:val="000000"/>
        </w:rPr>
        <w:t xml:space="preserve"> </w:t>
      </w:r>
      <w:r w:rsidR="00501A28" w:rsidRPr="003B2432">
        <w:rPr>
          <w:rFonts w:cs="Calibri"/>
          <w:color w:val="000000"/>
        </w:rPr>
        <w:t>die moet zijn</w:t>
      </w:r>
      <w:r w:rsidR="00846AA1" w:rsidRPr="003B2432">
        <w:rPr>
          <w:rFonts w:cs="Calibri"/>
          <w:color w:val="000000"/>
        </w:rPr>
        <w:t xml:space="preserve"> </w:t>
      </w:r>
      <w:r w:rsidR="00AE722D" w:rsidRPr="003B2432">
        <w:rPr>
          <w:rFonts w:cs="Calibri"/>
          <w:color w:val="000000"/>
        </w:rPr>
        <w:t xml:space="preserve">aangewezen als </w:t>
      </w:r>
      <w:r w:rsidR="00846AA1" w:rsidRPr="003B2432">
        <w:rPr>
          <w:rFonts w:cs="Calibri"/>
          <w:color w:val="000000"/>
        </w:rPr>
        <w:t>penvoerder.</w:t>
      </w:r>
      <w:r w:rsidR="00846AA1" w:rsidRPr="003B2432">
        <w:rPr>
          <w:rStyle w:val="Voetnootmarkering"/>
          <w:color w:val="000000"/>
        </w:rPr>
        <w:footnoteReference w:id="4"/>
      </w:r>
      <w:r w:rsidR="00846AA1" w:rsidRPr="003B2432">
        <w:rPr>
          <w:rFonts w:cs="Calibri"/>
          <w:color w:val="000000"/>
        </w:rPr>
        <w:t xml:space="preserve"> De penvoerder is de gemachtigde namens het samenwerkingsverband in de</w:t>
      </w:r>
      <w:r w:rsidR="002E6C5B" w:rsidRPr="003B2432">
        <w:rPr>
          <w:rFonts w:cs="Calibri"/>
          <w:color w:val="000000"/>
        </w:rPr>
        <w:t xml:space="preserve"> </w:t>
      </w:r>
      <w:r w:rsidR="00846AA1" w:rsidRPr="003B2432">
        <w:rPr>
          <w:rFonts w:cs="Calibri"/>
          <w:color w:val="000000"/>
        </w:rPr>
        <w:t>communicatie</w:t>
      </w:r>
      <w:r w:rsidR="002E6C5B" w:rsidRPr="003B2432">
        <w:rPr>
          <w:rFonts w:cs="Calibri"/>
          <w:color w:val="000000"/>
        </w:rPr>
        <w:t xml:space="preserve"> </w:t>
      </w:r>
      <w:r w:rsidR="00846AA1" w:rsidRPr="003B2432">
        <w:rPr>
          <w:rFonts w:cs="Calibri"/>
          <w:color w:val="000000"/>
        </w:rPr>
        <w:t xml:space="preserve">tussen de projectpartners en de </w:t>
      </w:r>
      <w:r w:rsidR="00E740A4" w:rsidRPr="003B2432">
        <w:rPr>
          <w:rFonts w:cs="Calibri"/>
          <w:color w:val="000000"/>
        </w:rPr>
        <w:t>Managementautoriteit</w:t>
      </w:r>
      <w:r w:rsidR="00846AA1" w:rsidRPr="003B2432">
        <w:rPr>
          <w:rFonts w:cs="Calibri"/>
          <w:color w:val="000000"/>
        </w:rPr>
        <w:t xml:space="preserve">. De </w:t>
      </w:r>
      <w:r w:rsidR="00E740A4" w:rsidRPr="003B2432">
        <w:rPr>
          <w:rFonts w:cs="Calibri"/>
          <w:color w:val="000000"/>
        </w:rPr>
        <w:t>Managementautoriteit</w:t>
      </w:r>
      <w:r w:rsidR="00846AA1" w:rsidRPr="003B2432">
        <w:rPr>
          <w:rFonts w:cs="Calibri"/>
          <w:color w:val="000000"/>
        </w:rPr>
        <w:t xml:space="preserve"> communiceert enkel met de penvoerder. Ook de uitbetaling van de subsidie verloopt via de penvoerder. Het is belangrijk om vóór het indienen van de aanvraag de afspraken hierover goed schriftelijk vast te leggen in een samenwerkingsovereenkomst </w:t>
      </w:r>
      <w:r w:rsidR="00AE722D" w:rsidRPr="003B2432">
        <w:rPr>
          <w:rFonts w:cs="Calibri"/>
          <w:color w:val="000000"/>
        </w:rPr>
        <w:t xml:space="preserve">(zie hiervoor </w:t>
      </w:r>
      <w:hyperlink w:anchor="_Samenwerking_en_verantwoordelijkhei" w:history="1">
        <w:r w:rsidR="00AE722D" w:rsidRPr="003B2432">
          <w:rPr>
            <w:rStyle w:val="Hyperlink"/>
            <w:rFonts w:cs="Calibri"/>
          </w:rPr>
          <w:t>paragraaf 4.1.3</w:t>
        </w:r>
      </w:hyperlink>
      <w:r w:rsidR="00AE722D" w:rsidRPr="003B2432">
        <w:rPr>
          <w:rFonts w:cs="Calibri"/>
          <w:color w:val="000000"/>
        </w:rPr>
        <w:t xml:space="preserve">) </w:t>
      </w:r>
      <w:r w:rsidR="00846AA1" w:rsidRPr="003B2432">
        <w:rPr>
          <w:rFonts w:cs="Calibri"/>
          <w:color w:val="000000"/>
        </w:rPr>
        <w:t>en deze overeenkomst bij de aanvraag te overleggen</w:t>
      </w:r>
      <w:r w:rsidR="005F542C" w:rsidRPr="003B2432">
        <w:rPr>
          <w:rFonts w:cs="Calibri"/>
          <w:color w:val="000000"/>
        </w:rPr>
        <w:t>;</w:t>
      </w:r>
    </w:p>
    <w:p w14:paraId="645E2638" w14:textId="10C8B6C6" w:rsidR="00020D02" w:rsidRPr="00A624E0" w:rsidRDefault="00463979" w:rsidP="00593C94">
      <w:pPr>
        <w:pStyle w:val="Lijstalinea"/>
        <w:numPr>
          <w:ilvl w:val="0"/>
          <w:numId w:val="105"/>
        </w:numPr>
        <w:jc w:val="both"/>
        <w:rPr>
          <w:rFonts w:cs="Calibri"/>
          <w:color w:val="000000"/>
          <w:szCs w:val="20"/>
        </w:rPr>
      </w:pPr>
      <w:r>
        <w:rPr>
          <w:rFonts w:cs="Calibri"/>
          <w:color w:val="000000"/>
          <w:szCs w:val="20"/>
        </w:rPr>
        <w:t>h</w:t>
      </w:r>
      <w:r w:rsidR="00020D02">
        <w:rPr>
          <w:rFonts w:cs="Calibri"/>
          <w:color w:val="000000"/>
          <w:szCs w:val="20"/>
        </w:rPr>
        <w:t>oudt u er rekening mee dat alle correspondentie</w:t>
      </w:r>
      <w:r w:rsidR="00AE722D">
        <w:rPr>
          <w:rFonts w:cs="Calibri"/>
          <w:color w:val="000000"/>
          <w:szCs w:val="20"/>
        </w:rPr>
        <w:t>, ook na het toekennen van de subsidie,</w:t>
      </w:r>
      <w:r w:rsidR="00020D02">
        <w:rPr>
          <w:rFonts w:cs="Calibri"/>
          <w:color w:val="000000"/>
          <w:szCs w:val="20"/>
        </w:rPr>
        <w:t xml:space="preserve"> </w:t>
      </w:r>
      <w:r w:rsidR="00020D02" w:rsidRPr="00593C94">
        <w:rPr>
          <w:rFonts w:cs="Calibri"/>
          <w:szCs w:val="20"/>
        </w:rPr>
        <w:t xml:space="preserve">via het </w:t>
      </w:r>
      <w:proofErr w:type="spellStart"/>
      <w:r w:rsidR="006A097B" w:rsidRPr="00593C94">
        <w:rPr>
          <w:rFonts w:cs="Calibri"/>
          <w:szCs w:val="20"/>
        </w:rPr>
        <w:t>webportaal</w:t>
      </w:r>
      <w:proofErr w:type="spellEnd"/>
      <w:r w:rsidR="00020D02" w:rsidRPr="00593C94">
        <w:rPr>
          <w:rFonts w:cs="Calibri"/>
          <w:szCs w:val="20"/>
        </w:rPr>
        <w:t xml:space="preserve"> </w:t>
      </w:r>
      <w:r w:rsidR="00020D02">
        <w:rPr>
          <w:rFonts w:cs="Calibri"/>
          <w:color w:val="000000"/>
          <w:szCs w:val="20"/>
        </w:rPr>
        <w:t xml:space="preserve">verloopt. </w:t>
      </w:r>
      <w:r w:rsidR="00B40CB7">
        <w:rPr>
          <w:rFonts w:cs="Calibri"/>
          <w:color w:val="000000"/>
          <w:szCs w:val="20"/>
        </w:rPr>
        <w:t>In het geval van nieuwe correspondentie krijgt u</w:t>
      </w:r>
      <w:r w:rsidR="00B40CB7" w:rsidRPr="00A624E0">
        <w:rPr>
          <w:color w:val="000000"/>
          <w:szCs w:val="20"/>
        </w:rPr>
        <w:t xml:space="preserve"> een </w:t>
      </w:r>
      <w:r w:rsidR="00B40CB7">
        <w:rPr>
          <w:color w:val="000000"/>
          <w:szCs w:val="20"/>
        </w:rPr>
        <w:t>e</w:t>
      </w:r>
      <w:r w:rsidR="00B40CB7" w:rsidRPr="00A624E0">
        <w:rPr>
          <w:color w:val="000000"/>
          <w:szCs w:val="20"/>
        </w:rPr>
        <w:t xml:space="preserve">mail ter </w:t>
      </w:r>
      <w:proofErr w:type="spellStart"/>
      <w:r w:rsidR="00B40CB7" w:rsidRPr="00A624E0">
        <w:rPr>
          <w:color w:val="000000"/>
          <w:szCs w:val="20"/>
        </w:rPr>
        <w:t>attendering</w:t>
      </w:r>
      <w:proofErr w:type="spellEnd"/>
      <w:r w:rsidR="00B40CB7" w:rsidRPr="00A624E0">
        <w:rPr>
          <w:color w:val="000000"/>
          <w:szCs w:val="20"/>
        </w:rPr>
        <w:t>.</w:t>
      </w:r>
    </w:p>
    <w:p w14:paraId="0AED0C7C" w14:textId="77777777" w:rsidR="00846AA1" w:rsidRPr="00A624E0" w:rsidRDefault="00846AA1" w:rsidP="00A624E0">
      <w:pPr>
        <w:pStyle w:val="Lijst"/>
        <w:ind w:left="0" w:firstLine="0"/>
        <w:jc w:val="both"/>
        <w:rPr>
          <w:rFonts w:ascii="Century Gothic" w:hAnsi="Century Gothic" w:cs="Calibri"/>
          <w:color w:val="000000"/>
        </w:rPr>
      </w:pPr>
      <w:r>
        <w:rPr>
          <w:rFonts w:cs="Calibri"/>
          <w:color w:val="000000"/>
        </w:rPr>
        <w:t xml:space="preserve"> </w:t>
      </w:r>
    </w:p>
    <w:p w14:paraId="4304B83B" w14:textId="77777777" w:rsidR="00637ED8" w:rsidRDefault="00846AA1" w:rsidP="00E032F7">
      <w:pPr>
        <w:pStyle w:val="Kop2"/>
        <w:numPr>
          <w:ilvl w:val="1"/>
          <w:numId w:val="22"/>
        </w:numPr>
        <w:jc w:val="both"/>
        <w:rPr>
          <w:rFonts w:ascii="Century Gothic" w:hAnsi="Century Gothic" w:cs="Calibri"/>
          <w:color w:val="000000"/>
        </w:rPr>
      </w:pPr>
      <w:bookmarkStart w:id="38" w:name="_Volledigheidstoets"/>
      <w:bookmarkStart w:id="39" w:name="_Toc406076697"/>
      <w:bookmarkStart w:id="40" w:name="_Toc405888867"/>
      <w:bookmarkStart w:id="41" w:name="_Toc408311966"/>
      <w:bookmarkStart w:id="42" w:name="_Toc504077701"/>
      <w:bookmarkEnd w:id="38"/>
      <w:r>
        <w:rPr>
          <w:rFonts w:ascii="Century Gothic" w:hAnsi="Century Gothic" w:cs="Calibri"/>
          <w:color w:val="000000"/>
        </w:rPr>
        <w:t>Volledig</w:t>
      </w:r>
      <w:r w:rsidRPr="00A624E0">
        <w:rPr>
          <w:rFonts w:ascii="Century Gothic" w:hAnsi="Century Gothic" w:cs="Calibri"/>
          <w:color w:val="000000"/>
        </w:rPr>
        <w:t>heidstoets</w:t>
      </w:r>
      <w:bookmarkEnd w:id="39"/>
      <w:bookmarkEnd w:id="40"/>
      <w:bookmarkEnd w:id="41"/>
      <w:bookmarkEnd w:id="42"/>
    </w:p>
    <w:p w14:paraId="271C7857" w14:textId="0C0B1F70" w:rsidR="00846AA1" w:rsidRPr="00593C94" w:rsidRDefault="00846AA1">
      <w:pPr>
        <w:jc w:val="both"/>
        <w:rPr>
          <w:rFonts w:cs="Calibri"/>
          <w:color w:val="000000"/>
        </w:rPr>
      </w:pPr>
      <w:r w:rsidRPr="003B2432">
        <w:rPr>
          <w:rFonts w:cs="Calibri"/>
          <w:color w:val="000000"/>
        </w:rPr>
        <w:t xml:space="preserve">Nadat u een subsidieaanvraag heeft ingediend voert de </w:t>
      </w:r>
      <w:r w:rsidR="00E740A4" w:rsidRPr="003B2432">
        <w:rPr>
          <w:rFonts w:cs="Calibri"/>
          <w:color w:val="000000"/>
        </w:rPr>
        <w:t>Managementautoriteit</w:t>
      </w:r>
      <w:r w:rsidRPr="003B2432">
        <w:rPr>
          <w:rFonts w:cs="Calibri"/>
          <w:color w:val="000000"/>
        </w:rPr>
        <w:t xml:space="preserve"> een volledigheidstoets uit. Daarbij wordt beoordeeld of alle vereiste informatie is aangeleverd en of is voldaan aan de voorschriften voor het in behandeling nemen van de aanvraag. De vereisten en voorschriften kunnen per openstelling verschillen. Deze kunt u op de website van de </w:t>
      </w:r>
      <w:r w:rsidR="00E740A4" w:rsidRPr="003B2432">
        <w:rPr>
          <w:rFonts w:cs="Calibri"/>
          <w:color w:val="000000"/>
        </w:rPr>
        <w:t>Managementautoriteit</w:t>
      </w:r>
      <w:r w:rsidRPr="003B2432">
        <w:rPr>
          <w:rFonts w:cs="Calibri"/>
          <w:color w:val="000000"/>
        </w:rPr>
        <w:t xml:space="preserve"> vinden</w:t>
      </w:r>
      <w:r w:rsidRPr="00545C89">
        <w:rPr>
          <w:color w:val="000000"/>
        </w:rPr>
        <w:t xml:space="preserve"> </w:t>
      </w:r>
      <w:r w:rsidRPr="00A624E0">
        <w:rPr>
          <w:color w:val="000000"/>
        </w:rPr>
        <w:t xml:space="preserve">zoals </w:t>
      </w:r>
      <w:r>
        <w:rPr>
          <w:color w:val="000000"/>
        </w:rPr>
        <w:t>aangegeven</w:t>
      </w:r>
      <w:r w:rsidRPr="00A624E0">
        <w:rPr>
          <w:color w:val="000000"/>
        </w:rPr>
        <w:t xml:space="preserve"> in </w:t>
      </w:r>
      <w:hyperlink w:anchor="_Uitvoering_van_Europees" w:history="1">
        <w:r w:rsidRPr="00156C3A">
          <w:rPr>
            <w:rStyle w:val="Hyperlink"/>
          </w:rPr>
          <w:t>paragraaf 1.1</w:t>
        </w:r>
      </w:hyperlink>
      <w:r w:rsidRPr="00A624E0">
        <w:rPr>
          <w:color w:val="000000"/>
        </w:rPr>
        <w:t xml:space="preserve"> van dit handboek</w:t>
      </w:r>
      <w:r w:rsidRPr="003B2432">
        <w:rPr>
          <w:rFonts w:cs="Calibri"/>
          <w:color w:val="000000"/>
        </w:rPr>
        <w:t xml:space="preserve">. </w:t>
      </w:r>
    </w:p>
    <w:p w14:paraId="0A417155" w14:textId="77777777" w:rsidR="00846AA1" w:rsidRDefault="00846AA1" w:rsidP="00A624E0">
      <w:pPr>
        <w:jc w:val="both"/>
        <w:rPr>
          <w:rFonts w:cs="Calibri"/>
          <w:color w:val="000000"/>
          <w:szCs w:val="20"/>
        </w:rPr>
      </w:pPr>
    </w:p>
    <w:p w14:paraId="0BA5878C" w14:textId="21B57596" w:rsidR="00846AA1" w:rsidRDefault="00846AA1" w:rsidP="00A624E0">
      <w:pPr>
        <w:jc w:val="both"/>
        <w:rPr>
          <w:color w:val="000000"/>
        </w:rPr>
      </w:pPr>
      <w:r w:rsidRPr="003B2432">
        <w:rPr>
          <w:rFonts w:cs="Calibri"/>
          <w:color w:val="000000"/>
        </w:rPr>
        <w:t xml:space="preserve">In elk geval dient u een volledig ingevuld en (digitaal) ondertekend aanvraagformulier in met alle bijlagen die erbij horen. In de bijlagen en/of het aanvraagformulier gaat u onder andere in op de inhoudelijke activiteiten, de planning, de begroting, de financiering, staatssteun en indicatoren waar het project aan bijdraagt. </w:t>
      </w:r>
      <w:r>
        <w:rPr>
          <w:rFonts w:cs="Calibri"/>
        </w:rPr>
        <w:t>In iedere openstelling staan de specifieke aandachtspunten</w:t>
      </w:r>
      <w:r w:rsidRPr="00C75549">
        <w:rPr>
          <w:rFonts w:cs="Calibri"/>
        </w:rPr>
        <w:t xml:space="preserve"> </w:t>
      </w:r>
      <w:r>
        <w:rPr>
          <w:rFonts w:cs="Calibri"/>
        </w:rPr>
        <w:t>vermeld.</w:t>
      </w:r>
      <w:r w:rsidRPr="003B2432" w:rsidDel="00196F30">
        <w:rPr>
          <w:rFonts w:cs="Calibri"/>
          <w:color w:val="000000"/>
        </w:rPr>
        <w:t xml:space="preserve"> </w:t>
      </w:r>
      <w:r w:rsidRPr="003B2432">
        <w:rPr>
          <w:rFonts w:cs="Calibri"/>
          <w:color w:val="000000"/>
        </w:rPr>
        <w:t xml:space="preserve">Het aanvraagformulier is te vinden via </w:t>
      </w:r>
      <w:r w:rsidRPr="00A624E0">
        <w:rPr>
          <w:color w:val="000000"/>
        </w:rPr>
        <w:t xml:space="preserve">de websites van de </w:t>
      </w:r>
      <w:r w:rsidRPr="003B2432">
        <w:rPr>
          <w:rFonts w:cs="Calibri"/>
          <w:color w:val="000000"/>
        </w:rPr>
        <w:t xml:space="preserve">vier </w:t>
      </w:r>
      <w:r w:rsidR="00E740A4" w:rsidRPr="003B2432">
        <w:rPr>
          <w:rFonts w:cs="Calibri"/>
          <w:color w:val="000000"/>
        </w:rPr>
        <w:t>Managementautoriteit</w:t>
      </w:r>
      <w:r w:rsidRPr="003B2432">
        <w:rPr>
          <w:rFonts w:cs="Calibri"/>
          <w:color w:val="000000"/>
        </w:rPr>
        <w:t>en</w:t>
      </w:r>
      <w:r w:rsidR="00C05021" w:rsidRPr="003B2432">
        <w:rPr>
          <w:rFonts w:cs="Calibri"/>
          <w:color w:val="000000"/>
        </w:rPr>
        <w:t>,</w:t>
      </w:r>
      <w:r w:rsidRPr="00A624E0">
        <w:rPr>
          <w:color w:val="000000"/>
        </w:rPr>
        <w:t xml:space="preserve"> zoals te vinden in </w:t>
      </w:r>
      <w:hyperlink w:anchor="_Uitvoering_van_Europees" w:history="1">
        <w:r w:rsidRPr="00156C3A">
          <w:rPr>
            <w:rStyle w:val="Hyperlink"/>
          </w:rPr>
          <w:t>paragraaf 1.1</w:t>
        </w:r>
      </w:hyperlink>
      <w:r w:rsidRPr="00A624E0">
        <w:rPr>
          <w:color w:val="000000"/>
        </w:rPr>
        <w:t xml:space="preserve"> </w:t>
      </w:r>
      <w:r>
        <w:rPr>
          <w:color w:val="000000"/>
        </w:rPr>
        <w:t>v</w:t>
      </w:r>
      <w:r w:rsidRPr="00A624E0">
        <w:rPr>
          <w:color w:val="000000"/>
        </w:rPr>
        <w:t>an dit handboek.</w:t>
      </w:r>
    </w:p>
    <w:p w14:paraId="684DCC24" w14:textId="77777777" w:rsidR="00846AA1" w:rsidRPr="00A624E0" w:rsidRDefault="00846AA1" w:rsidP="00A624E0">
      <w:pPr>
        <w:jc w:val="both"/>
        <w:rPr>
          <w:rFonts w:cs="Calibri"/>
          <w:color w:val="000000"/>
          <w:szCs w:val="20"/>
        </w:rPr>
      </w:pPr>
    </w:p>
    <w:p w14:paraId="0B9D6975" w14:textId="77777777" w:rsidR="00846AA1" w:rsidRDefault="00846AA1" w:rsidP="00A624E0">
      <w:pPr>
        <w:pStyle w:val="Tekstopmerking"/>
        <w:jc w:val="both"/>
        <w:rPr>
          <w:rFonts w:ascii="Century Gothic" w:hAnsi="Century Gothic" w:cs="Calibri"/>
          <w:color w:val="000000"/>
        </w:rPr>
      </w:pPr>
      <w:r w:rsidRPr="00A624E0">
        <w:rPr>
          <w:rFonts w:ascii="Century Gothic" w:hAnsi="Century Gothic" w:cs="Calibri"/>
          <w:color w:val="000000"/>
        </w:rPr>
        <w:t xml:space="preserve">Wanneer </w:t>
      </w:r>
      <w:r>
        <w:rPr>
          <w:rFonts w:ascii="Century Gothic" w:hAnsi="Century Gothic" w:cs="Calibri"/>
          <w:color w:val="000000"/>
        </w:rPr>
        <w:t xml:space="preserve">uw </w:t>
      </w:r>
      <w:r w:rsidRPr="00A624E0">
        <w:rPr>
          <w:rFonts w:ascii="Century Gothic" w:hAnsi="Century Gothic" w:cs="Calibri"/>
          <w:color w:val="000000"/>
        </w:rPr>
        <w:t xml:space="preserve">aanvraag aan </w:t>
      </w:r>
      <w:r>
        <w:rPr>
          <w:rFonts w:ascii="Century Gothic" w:hAnsi="Century Gothic" w:cs="Calibri"/>
          <w:color w:val="000000"/>
        </w:rPr>
        <w:t>alle wettelijke vereisten voldoet, wordt de</w:t>
      </w:r>
      <w:r w:rsidRPr="00A624E0">
        <w:rPr>
          <w:rFonts w:ascii="Century Gothic" w:hAnsi="Century Gothic" w:cs="Calibri"/>
          <w:color w:val="000000"/>
        </w:rPr>
        <w:t xml:space="preserve"> aanvraag in behandeling genomen.</w:t>
      </w:r>
      <w:r w:rsidRPr="00A6245C">
        <w:rPr>
          <w:rFonts w:ascii="Century Gothic" w:hAnsi="Century Gothic" w:cs="Calibri"/>
          <w:color w:val="000000"/>
        </w:rPr>
        <w:t xml:space="preserve"> </w:t>
      </w:r>
    </w:p>
    <w:p w14:paraId="30E361F4" w14:textId="77777777" w:rsidR="00846AA1" w:rsidRPr="00A624E0" w:rsidRDefault="00846AA1" w:rsidP="00A624E0">
      <w:pPr>
        <w:jc w:val="both"/>
        <w:rPr>
          <w:rFonts w:cs="Calibri"/>
          <w:color w:val="000000"/>
          <w:szCs w:val="20"/>
        </w:rPr>
      </w:pPr>
    </w:p>
    <w:p w14:paraId="1E31AD2D" w14:textId="77777777" w:rsidR="00637ED8" w:rsidRDefault="00846AA1" w:rsidP="00E032F7">
      <w:pPr>
        <w:pStyle w:val="Kop2"/>
        <w:numPr>
          <w:ilvl w:val="1"/>
          <w:numId w:val="22"/>
        </w:numPr>
        <w:jc w:val="both"/>
        <w:rPr>
          <w:rFonts w:ascii="Century Gothic" w:hAnsi="Century Gothic" w:cs="Calibri"/>
          <w:color w:val="000000"/>
        </w:rPr>
      </w:pPr>
      <w:bookmarkStart w:id="43" w:name="_Toc406076698"/>
      <w:bookmarkStart w:id="44" w:name="_Toc405888868"/>
      <w:bookmarkStart w:id="45" w:name="_Toc408311967"/>
      <w:bookmarkStart w:id="46" w:name="_Toc504077702"/>
      <w:r w:rsidRPr="00C7081C">
        <w:rPr>
          <w:rFonts w:ascii="Century Gothic" w:hAnsi="Century Gothic" w:cs="Calibri"/>
          <w:color w:val="000000"/>
        </w:rPr>
        <w:t>Beoordeling subsidieaanvraag</w:t>
      </w:r>
      <w:bookmarkEnd w:id="43"/>
      <w:bookmarkEnd w:id="44"/>
      <w:bookmarkEnd w:id="45"/>
      <w:bookmarkEnd w:id="46"/>
    </w:p>
    <w:p w14:paraId="72CD6186" w14:textId="6BC5D7A4" w:rsidR="00846AA1" w:rsidRDefault="00846AA1" w:rsidP="00A624E0">
      <w:pPr>
        <w:jc w:val="both"/>
        <w:rPr>
          <w:rFonts w:cs="Calibri"/>
          <w:color w:val="000000"/>
          <w:szCs w:val="20"/>
        </w:rPr>
      </w:pPr>
      <w:r w:rsidRPr="00C7081C">
        <w:rPr>
          <w:rFonts w:cs="Calibri"/>
          <w:color w:val="000000"/>
          <w:szCs w:val="20"/>
        </w:rPr>
        <w:t xml:space="preserve">De </w:t>
      </w:r>
      <w:r w:rsidR="00E740A4">
        <w:rPr>
          <w:rFonts w:cs="Calibri"/>
          <w:color w:val="000000"/>
          <w:szCs w:val="20"/>
        </w:rPr>
        <w:t>Managementautoriteit</w:t>
      </w:r>
      <w:r w:rsidRPr="00C7081C">
        <w:rPr>
          <w:rFonts w:cs="Calibri"/>
          <w:color w:val="000000"/>
          <w:szCs w:val="20"/>
        </w:rPr>
        <w:t xml:space="preserve"> moet binnen</w:t>
      </w:r>
      <w:r w:rsidRPr="00A624E0">
        <w:rPr>
          <w:rFonts w:cs="Calibri"/>
          <w:color w:val="000000"/>
          <w:szCs w:val="20"/>
        </w:rPr>
        <w:t xml:space="preserve"> 26 weken </w:t>
      </w:r>
      <w:r>
        <w:rPr>
          <w:rFonts w:cs="Calibri"/>
          <w:color w:val="000000"/>
          <w:szCs w:val="20"/>
        </w:rPr>
        <w:t xml:space="preserve">beslissen op uw aanvraag. Deze termijn begint bij een ‘tender’ te lopen vanaf de sluitingsdatum van het tijdvak. Bij ‘first </w:t>
      </w:r>
      <w:proofErr w:type="spellStart"/>
      <w:r>
        <w:rPr>
          <w:rFonts w:cs="Calibri"/>
          <w:color w:val="000000"/>
          <w:szCs w:val="20"/>
        </w:rPr>
        <w:t>come</w:t>
      </w:r>
      <w:proofErr w:type="spellEnd"/>
      <w:r>
        <w:rPr>
          <w:rFonts w:cs="Calibri"/>
          <w:color w:val="000000"/>
          <w:szCs w:val="20"/>
        </w:rPr>
        <w:t xml:space="preserve"> first serve’ start de termijn</w:t>
      </w:r>
      <w:r w:rsidRPr="00A624E0">
        <w:rPr>
          <w:rFonts w:cs="Calibri"/>
          <w:color w:val="000000"/>
          <w:szCs w:val="20"/>
        </w:rPr>
        <w:t xml:space="preserve"> </w:t>
      </w:r>
      <w:r>
        <w:rPr>
          <w:rFonts w:cs="Calibri"/>
          <w:color w:val="000000"/>
          <w:szCs w:val="20"/>
        </w:rPr>
        <w:t>op de dag van ontvangst van een volledige</w:t>
      </w:r>
      <w:r w:rsidRPr="00A624E0">
        <w:rPr>
          <w:rFonts w:cs="Calibri"/>
          <w:color w:val="000000"/>
          <w:szCs w:val="20"/>
        </w:rPr>
        <w:t xml:space="preserve"> subsidieaanvraag</w:t>
      </w:r>
      <w:r>
        <w:rPr>
          <w:rFonts w:cs="Calibri"/>
          <w:color w:val="000000"/>
          <w:szCs w:val="20"/>
        </w:rPr>
        <w:t>. D</w:t>
      </w:r>
      <w:r w:rsidRPr="00A624E0">
        <w:rPr>
          <w:rFonts w:cs="Calibri"/>
          <w:color w:val="000000"/>
          <w:szCs w:val="20"/>
        </w:rPr>
        <w:t xml:space="preserve">eze termijn wordt opgeschort op de dag dat de </w:t>
      </w:r>
      <w:r w:rsidR="00E740A4">
        <w:rPr>
          <w:rFonts w:cs="Calibri"/>
          <w:color w:val="000000"/>
          <w:szCs w:val="20"/>
        </w:rPr>
        <w:t>Managementautoriteit</w:t>
      </w:r>
      <w:r w:rsidRPr="00677619">
        <w:rPr>
          <w:rFonts w:cs="Calibri"/>
          <w:color w:val="000000"/>
          <w:szCs w:val="20"/>
        </w:rPr>
        <w:t xml:space="preserve"> </w:t>
      </w:r>
      <w:r w:rsidRPr="00A624E0">
        <w:rPr>
          <w:rFonts w:cs="Calibri"/>
          <w:color w:val="000000"/>
          <w:szCs w:val="20"/>
        </w:rPr>
        <w:t xml:space="preserve">vragen </w:t>
      </w:r>
      <w:r>
        <w:rPr>
          <w:rFonts w:cs="Calibri"/>
          <w:color w:val="000000"/>
          <w:szCs w:val="20"/>
        </w:rPr>
        <w:t xml:space="preserve">aan u heeft </w:t>
      </w:r>
      <w:r w:rsidRPr="00A624E0">
        <w:rPr>
          <w:rFonts w:cs="Calibri"/>
          <w:color w:val="000000"/>
          <w:szCs w:val="20"/>
        </w:rPr>
        <w:t>gesteld</w:t>
      </w:r>
      <w:r>
        <w:rPr>
          <w:rFonts w:cs="Calibri"/>
          <w:color w:val="000000"/>
          <w:szCs w:val="20"/>
        </w:rPr>
        <w:t xml:space="preserve"> over uw </w:t>
      </w:r>
      <w:r w:rsidRPr="00A624E0">
        <w:rPr>
          <w:rFonts w:cs="Calibri"/>
          <w:color w:val="000000"/>
          <w:szCs w:val="20"/>
        </w:rPr>
        <w:t xml:space="preserve">aanvraag, tot de dag dat </w:t>
      </w:r>
      <w:r>
        <w:rPr>
          <w:rFonts w:cs="Calibri"/>
          <w:color w:val="000000"/>
          <w:szCs w:val="20"/>
        </w:rPr>
        <w:t xml:space="preserve">u </w:t>
      </w:r>
      <w:r w:rsidRPr="00A624E0">
        <w:rPr>
          <w:rFonts w:cs="Calibri"/>
          <w:color w:val="000000"/>
          <w:szCs w:val="20"/>
        </w:rPr>
        <w:t xml:space="preserve">deze vragen </w:t>
      </w:r>
      <w:r>
        <w:rPr>
          <w:rFonts w:cs="Calibri"/>
          <w:color w:val="000000"/>
          <w:szCs w:val="20"/>
        </w:rPr>
        <w:t>heeft</w:t>
      </w:r>
      <w:r w:rsidRPr="00D36299">
        <w:rPr>
          <w:color w:val="000000"/>
        </w:rPr>
        <w:t xml:space="preserve"> </w:t>
      </w:r>
      <w:r w:rsidRPr="00A624E0">
        <w:rPr>
          <w:rFonts w:cs="Calibri"/>
          <w:color w:val="000000"/>
          <w:szCs w:val="20"/>
        </w:rPr>
        <w:t>beantwoord</w:t>
      </w:r>
      <w:r>
        <w:rPr>
          <w:rFonts w:cs="Calibri"/>
          <w:color w:val="000000"/>
          <w:szCs w:val="20"/>
        </w:rPr>
        <w:t xml:space="preserve"> (schaakklok-principe)</w:t>
      </w:r>
      <w:r w:rsidRPr="00A624E0">
        <w:rPr>
          <w:rFonts w:cs="Calibri"/>
          <w:color w:val="000000"/>
          <w:szCs w:val="20"/>
        </w:rPr>
        <w:t>. Het beoordelingsproces bestaat uit een beleidsbeoordeling</w:t>
      </w:r>
      <w:r>
        <w:rPr>
          <w:rFonts w:cs="Calibri"/>
          <w:color w:val="000000"/>
          <w:szCs w:val="20"/>
        </w:rPr>
        <w:t>,</w:t>
      </w:r>
      <w:r w:rsidRPr="00A624E0">
        <w:rPr>
          <w:rFonts w:cs="Calibri"/>
          <w:color w:val="000000"/>
          <w:szCs w:val="20"/>
        </w:rPr>
        <w:t xml:space="preserve"> financieel technische beoordeling en een beoordeling door een deskundig</w:t>
      </w:r>
      <w:r>
        <w:rPr>
          <w:rFonts w:cs="Calibri"/>
          <w:color w:val="000000"/>
          <w:szCs w:val="20"/>
        </w:rPr>
        <w:t>en</w:t>
      </w:r>
      <w:r w:rsidRPr="00A624E0">
        <w:rPr>
          <w:rFonts w:cs="Calibri"/>
          <w:color w:val="000000"/>
          <w:szCs w:val="20"/>
        </w:rPr>
        <w:t xml:space="preserve">commissie. </w:t>
      </w:r>
    </w:p>
    <w:p w14:paraId="4C234B23" w14:textId="77777777" w:rsidR="00846AA1" w:rsidRDefault="00846AA1" w:rsidP="00BE3F6B">
      <w:pPr>
        <w:jc w:val="both"/>
        <w:rPr>
          <w:rFonts w:cs="Calibri"/>
          <w:color w:val="000000"/>
          <w:szCs w:val="20"/>
        </w:rPr>
      </w:pPr>
    </w:p>
    <w:p w14:paraId="0106687E" w14:textId="1FEE9382" w:rsidR="00637ED8" w:rsidRDefault="00846AA1" w:rsidP="00E032F7">
      <w:pPr>
        <w:pStyle w:val="Kop3"/>
        <w:numPr>
          <w:ilvl w:val="2"/>
          <w:numId w:val="22"/>
        </w:numPr>
        <w:jc w:val="both"/>
        <w:rPr>
          <w:rFonts w:ascii="Century Gothic" w:hAnsi="Century Gothic" w:cs="Calibri"/>
          <w:color w:val="000000"/>
        </w:rPr>
      </w:pPr>
      <w:bookmarkStart w:id="47" w:name="_Toc408311969"/>
      <w:bookmarkStart w:id="48" w:name="_Toc406076700"/>
      <w:bookmarkStart w:id="49" w:name="_Toc504077703"/>
      <w:r w:rsidRPr="0018172F">
        <w:rPr>
          <w:rFonts w:ascii="Century Gothic" w:hAnsi="Century Gothic" w:cs="Calibri"/>
          <w:color w:val="000000"/>
        </w:rPr>
        <w:t>Beleidsbeoordeling</w:t>
      </w:r>
      <w:bookmarkEnd w:id="47"/>
      <w:bookmarkEnd w:id="48"/>
      <w:bookmarkEnd w:id="49"/>
      <w:r w:rsidR="002E6C5B">
        <w:rPr>
          <w:rFonts w:ascii="Century Gothic" w:hAnsi="Century Gothic" w:cs="Calibri"/>
          <w:color w:val="000000"/>
        </w:rPr>
        <w:t xml:space="preserve"> </w:t>
      </w:r>
    </w:p>
    <w:p w14:paraId="6DE35707" w14:textId="5CA3F700" w:rsidR="00846AA1" w:rsidRDefault="00846AA1" w:rsidP="00A858A9">
      <w:pPr>
        <w:jc w:val="both"/>
      </w:pPr>
      <w:r w:rsidRPr="00BE3F6B">
        <w:t xml:space="preserve">Nadat </w:t>
      </w:r>
      <w:r>
        <w:t xml:space="preserve">de </w:t>
      </w:r>
      <w:r w:rsidR="00E740A4">
        <w:t>Managementautoriteit</w:t>
      </w:r>
      <w:r>
        <w:t xml:space="preserve"> heeft geconstateerd dat uw aanvraag volledig is, start de beleidsbeoordeling. De </w:t>
      </w:r>
      <w:r w:rsidR="00E740A4">
        <w:t>Managementautoriteit</w:t>
      </w:r>
      <w:r>
        <w:t xml:space="preserve"> kijkt </w:t>
      </w:r>
      <w:r w:rsidRPr="00BE3F6B">
        <w:t xml:space="preserve">of </w:t>
      </w:r>
      <w:r>
        <w:t xml:space="preserve">uw </w:t>
      </w:r>
      <w:r w:rsidRPr="00BE3F6B">
        <w:t xml:space="preserve">project </w:t>
      </w:r>
      <w:r>
        <w:t xml:space="preserve">inhoudelijk </w:t>
      </w:r>
      <w:r w:rsidRPr="00BE3F6B">
        <w:t xml:space="preserve">past </w:t>
      </w:r>
      <w:r>
        <w:t>en bijdraagt aan de specifieke doelstellingen van h</w:t>
      </w:r>
      <w:r w:rsidRPr="00BE3F6B">
        <w:t>et Operationeel Programma</w:t>
      </w:r>
      <w:r>
        <w:t xml:space="preserve">. Het is ook mogelijk dat uw project moet passen binnen ander regionaal beleid. Als dit van toepassing is dan wordt dit bij de openstelling vermeld. </w:t>
      </w:r>
    </w:p>
    <w:p w14:paraId="458E9CA8" w14:textId="77777777" w:rsidR="00846AA1" w:rsidRDefault="00846AA1" w:rsidP="00A858A9">
      <w:pPr>
        <w:jc w:val="both"/>
      </w:pPr>
    </w:p>
    <w:p w14:paraId="0B1CBAD1" w14:textId="77777777" w:rsidR="00846AA1" w:rsidRDefault="00846AA1" w:rsidP="00A858A9">
      <w:pPr>
        <w:jc w:val="both"/>
      </w:pPr>
      <w:r>
        <w:t xml:space="preserve">Als duidelijk </w:t>
      </w:r>
      <w:r w:rsidRPr="00BE3F6B">
        <w:t xml:space="preserve">is dat </w:t>
      </w:r>
      <w:r>
        <w:t>uw project onvoldoende past binnen het Operationele Programma dan</w:t>
      </w:r>
      <w:r w:rsidRPr="00BE3F6B">
        <w:t xml:space="preserve"> volgt een </w:t>
      </w:r>
      <w:r w:rsidR="007C0FF6">
        <w:t>afwijzing</w:t>
      </w:r>
      <w:r w:rsidRPr="00BE3F6B">
        <w:t xml:space="preserve">. </w:t>
      </w:r>
      <w:r>
        <w:t xml:space="preserve">In dat geval wordt uw </w:t>
      </w:r>
      <w:r w:rsidR="007C0FF6">
        <w:t xml:space="preserve">aanvraag dus </w:t>
      </w:r>
      <w:r w:rsidRPr="00BE3F6B">
        <w:t xml:space="preserve">niet voorgelegd aan de deskundigencommissie. </w:t>
      </w:r>
    </w:p>
    <w:p w14:paraId="683798F9" w14:textId="77777777" w:rsidR="00846AA1" w:rsidRPr="007B79D4" w:rsidRDefault="00846AA1" w:rsidP="0079627D">
      <w:pPr>
        <w:pStyle w:val="Kop3"/>
        <w:numPr>
          <w:ilvl w:val="0"/>
          <w:numId w:val="0"/>
        </w:numPr>
        <w:jc w:val="both"/>
        <w:rPr>
          <w:rFonts w:cs="Calibri"/>
          <w:color w:val="000000"/>
        </w:rPr>
      </w:pPr>
    </w:p>
    <w:p w14:paraId="37F47960" w14:textId="77777777" w:rsidR="00637ED8" w:rsidRDefault="00846AA1" w:rsidP="00E032F7">
      <w:pPr>
        <w:pStyle w:val="Kop3"/>
        <w:numPr>
          <w:ilvl w:val="2"/>
          <w:numId w:val="22"/>
        </w:numPr>
        <w:jc w:val="both"/>
        <w:rPr>
          <w:rFonts w:ascii="Century Gothic" w:hAnsi="Century Gothic" w:cs="Calibri"/>
          <w:color w:val="000000"/>
        </w:rPr>
      </w:pPr>
      <w:bookmarkStart w:id="50" w:name="_Toc406076699"/>
      <w:bookmarkStart w:id="51" w:name="_Toc405888869"/>
      <w:bookmarkStart w:id="52" w:name="_Toc408311968"/>
      <w:bookmarkStart w:id="53" w:name="_Toc504077704"/>
      <w:r w:rsidRPr="00A624E0">
        <w:rPr>
          <w:rFonts w:ascii="Century Gothic" w:hAnsi="Century Gothic" w:cs="Calibri"/>
          <w:color w:val="000000"/>
        </w:rPr>
        <w:t>Financieel technische beoordeling</w:t>
      </w:r>
      <w:bookmarkEnd w:id="50"/>
      <w:bookmarkEnd w:id="51"/>
      <w:bookmarkEnd w:id="52"/>
      <w:bookmarkEnd w:id="53"/>
    </w:p>
    <w:p w14:paraId="38E12773" w14:textId="1947A4CD" w:rsidR="00846AA1" w:rsidRPr="003B2432" w:rsidRDefault="00846AA1">
      <w:pPr>
        <w:autoSpaceDE w:val="0"/>
        <w:autoSpaceDN w:val="0"/>
        <w:adjustRightInd w:val="0"/>
        <w:jc w:val="both"/>
        <w:rPr>
          <w:rFonts w:cs="Calibri"/>
        </w:rPr>
      </w:pPr>
      <w:r w:rsidRPr="003B2432">
        <w:rPr>
          <w:rFonts w:cs="Calibri"/>
        </w:rPr>
        <w:t xml:space="preserve">De financieel technische beoordeling bestaat uit een beoordeling van de ingediende documenten en onderbouwingen. Daarbij gaat de </w:t>
      </w:r>
      <w:r w:rsidR="00E740A4" w:rsidRPr="003B2432">
        <w:rPr>
          <w:rFonts w:cs="Calibri"/>
        </w:rPr>
        <w:t>Managementautoriteit</w:t>
      </w:r>
      <w:r w:rsidRPr="003B2432">
        <w:rPr>
          <w:rFonts w:cs="Calibri"/>
        </w:rPr>
        <w:t xml:space="preserve"> na of alle gegevens kloppen, aannemelijk zijn en/of aan de gestelde eisen voldoen. Het kan </w:t>
      </w:r>
      <w:r w:rsidRPr="003B2432">
        <w:rPr>
          <w:rFonts w:cs="Calibri"/>
        </w:rPr>
        <w:lastRenderedPageBreak/>
        <w:t xml:space="preserve">bijvoorbeeld zijn dat een ingediende begroting aanwezig is (dus volledig) maar dat deze financieel niet aansluit bij de totalen zoals die in de aanvraag zijn opgenomen. </w:t>
      </w:r>
    </w:p>
    <w:p w14:paraId="30B33CDF" w14:textId="6C8A123A" w:rsidR="00846AA1" w:rsidRPr="003B2432" w:rsidRDefault="00846AA1">
      <w:pPr>
        <w:autoSpaceDE w:val="0"/>
        <w:autoSpaceDN w:val="0"/>
        <w:adjustRightInd w:val="0"/>
        <w:jc w:val="both"/>
        <w:rPr>
          <w:rFonts w:cs="Calibri"/>
        </w:rPr>
      </w:pPr>
      <w:r w:rsidRPr="003B2432">
        <w:rPr>
          <w:rFonts w:cs="Calibri"/>
        </w:rPr>
        <w:t xml:space="preserve">De </w:t>
      </w:r>
      <w:r w:rsidR="00E740A4" w:rsidRPr="003B2432">
        <w:rPr>
          <w:rFonts w:cs="Calibri"/>
        </w:rPr>
        <w:t>Managementautoriteit</w:t>
      </w:r>
      <w:r w:rsidRPr="003B2432">
        <w:rPr>
          <w:rFonts w:cs="Calibri"/>
        </w:rPr>
        <w:t xml:space="preserve"> kijkt in ieder geval naar: </w:t>
      </w:r>
    </w:p>
    <w:p w14:paraId="67330589" w14:textId="77777777" w:rsidR="00846AA1" w:rsidRPr="00B2245F" w:rsidRDefault="00846AA1" w:rsidP="00593C94">
      <w:pPr>
        <w:pStyle w:val="Lijstalinea"/>
        <w:numPr>
          <w:ilvl w:val="0"/>
          <w:numId w:val="8"/>
        </w:numPr>
        <w:autoSpaceDE w:val="0"/>
        <w:autoSpaceDN w:val="0"/>
        <w:adjustRightInd w:val="0"/>
        <w:spacing w:line="260" w:lineRule="exact"/>
        <w:contextualSpacing/>
        <w:jc w:val="both"/>
        <w:rPr>
          <w:rFonts w:cs="Calibri"/>
          <w:szCs w:val="20"/>
        </w:rPr>
      </w:pPr>
      <w:r w:rsidRPr="00B2245F">
        <w:rPr>
          <w:rFonts w:cs="Calibri"/>
          <w:szCs w:val="20"/>
        </w:rPr>
        <w:t xml:space="preserve">de onderbouwing </w:t>
      </w:r>
      <w:r w:rsidRPr="00D13F43">
        <w:rPr>
          <w:rFonts w:cs="Calibri"/>
          <w:szCs w:val="20"/>
        </w:rPr>
        <w:t>van de begroting en of de</w:t>
      </w:r>
      <w:r w:rsidR="009A5DBE" w:rsidRPr="00D13F43">
        <w:rPr>
          <w:rFonts w:cs="Calibri"/>
          <w:szCs w:val="20"/>
        </w:rPr>
        <w:t xml:space="preserve"> subsidiabele kosten</w:t>
      </w:r>
      <w:r w:rsidRPr="002A0F84">
        <w:rPr>
          <w:rFonts w:cs="Calibri"/>
          <w:szCs w:val="20"/>
        </w:rPr>
        <w:t xml:space="preserve"> minimaal € 200.000 bedragen (zie </w:t>
      </w:r>
      <w:hyperlink w:anchor="_Kosten" w:history="1">
        <w:r w:rsidRPr="00B2245F">
          <w:rPr>
            <w:rStyle w:val="Hyperlink"/>
            <w:rFonts w:cs="Calibri"/>
            <w:szCs w:val="20"/>
          </w:rPr>
          <w:t>paragraaf 4.2</w:t>
        </w:r>
      </w:hyperlink>
      <w:r w:rsidRPr="00B2245F">
        <w:rPr>
          <w:rFonts w:cs="Calibri"/>
          <w:szCs w:val="20"/>
        </w:rPr>
        <w:t xml:space="preserve"> voor meer informatie over de kosten);</w:t>
      </w:r>
    </w:p>
    <w:p w14:paraId="2B684066" w14:textId="77777777" w:rsidR="00846AA1" w:rsidRDefault="00846AA1" w:rsidP="00593C94">
      <w:pPr>
        <w:pStyle w:val="Lijstalinea1"/>
        <w:numPr>
          <w:ilvl w:val="0"/>
          <w:numId w:val="8"/>
        </w:numPr>
        <w:autoSpaceDE w:val="0"/>
        <w:autoSpaceDN w:val="0"/>
        <w:adjustRightInd w:val="0"/>
        <w:spacing w:line="260" w:lineRule="exact"/>
        <w:contextualSpacing/>
        <w:jc w:val="both"/>
        <w:rPr>
          <w:rFonts w:cs="Calibri"/>
          <w:szCs w:val="20"/>
        </w:rPr>
      </w:pPr>
      <w:r>
        <w:rPr>
          <w:rFonts w:cs="Calibri"/>
          <w:szCs w:val="20"/>
        </w:rPr>
        <w:t>de i</w:t>
      </w:r>
      <w:r w:rsidRPr="008B72DB">
        <w:rPr>
          <w:rFonts w:cs="Calibri"/>
          <w:szCs w:val="20"/>
        </w:rPr>
        <w:t>nkomsten</w:t>
      </w:r>
      <w:r>
        <w:rPr>
          <w:rFonts w:cs="Calibri"/>
          <w:szCs w:val="20"/>
        </w:rPr>
        <w:t>;</w:t>
      </w:r>
    </w:p>
    <w:p w14:paraId="597B448C" w14:textId="77777777" w:rsidR="00846AA1" w:rsidRPr="00B2245F" w:rsidRDefault="00846AA1" w:rsidP="00593C94">
      <w:pPr>
        <w:pStyle w:val="Lijstalinea"/>
        <w:numPr>
          <w:ilvl w:val="0"/>
          <w:numId w:val="8"/>
        </w:numPr>
        <w:autoSpaceDE w:val="0"/>
        <w:autoSpaceDN w:val="0"/>
        <w:adjustRightInd w:val="0"/>
        <w:spacing w:line="260" w:lineRule="exact"/>
        <w:contextualSpacing/>
        <w:jc w:val="both"/>
        <w:rPr>
          <w:rFonts w:cs="Calibri"/>
          <w:szCs w:val="20"/>
        </w:rPr>
      </w:pPr>
      <w:r w:rsidRPr="00B2245F">
        <w:rPr>
          <w:rFonts w:cs="Calibri"/>
          <w:szCs w:val="20"/>
        </w:rPr>
        <w:t>de zekerstelling van de financiering van het project;</w:t>
      </w:r>
    </w:p>
    <w:p w14:paraId="6901913D" w14:textId="408ED724" w:rsidR="00846AA1" w:rsidRPr="003B2432" w:rsidRDefault="00846AA1" w:rsidP="00593C94">
      <w:pPr>
        <w:pStyle w:val="Lijstalinea"/>
        <w:numPr>
          <w:ilvl w:val="0"/>
          <w:numId w:val="8"/>
        </w:numPr>
        <w:autoSpaceDE w:val="0"/>
        <w:autoSpaceDN w:val="0"/>
        <w:adjustRightInd w:val="0"/>
        <w:spacing w:line="260" w:lineRule="exact"/>
        <w:contextualSpacing/>
        <w:jc w:val="both"/>
        <w:rPr>
          <w:rFonts w:cs="Calibri"/>
        </w:rPr>
      </w:pPr>
      <w:r w:rsidRPr="003B2432">
        <w:rPr>
          <w:rFonts w:cs="Calibri"/>
        </w:rPr>
        <w:t>de financiële draagkracht van de projectpartners</w:t>
      </w:r>
      <w:r w:rsidR="00FD109E" w:rsidRPr="003B2432">
        <w:rPr>
          <w:rFonts w:cs="Calibri"/>
        </w:rPr>
        <w:t xml:space="preserve"> en of de </w:t>
      </w:r>
      <w:r w:rsidR="00095BD7" w:rsidRPr="003B2432">
        <w:rPr>
          <w:rFonts w:cs="Calibri"/>
        </w:rPr>
        <w:t>onderneming /</w:t>
      </w:r>
      <w:r w:rsidR="00FD109E" w:rsidRPr="003B2432">
        <w:rPr>
          <w:rFonts w:cs="Calibri"/>
        </w:rPr>
        <w:t xml:space="preserve"> groep van ondernemingen</w:t>
      </w:r>
      <w:r w:rsidR="00095BD7" w:rsidRPr="003B2432">
        <w:rPr>
          <w:rFonts w:cs="Calibri"/>
        </w:rPr>
        <w:t xml:space="preserve"> in </w:t>
      </w:r>
      <w:r w:rsidR="00FD109E" w:rsidRPr="003B2432">
        <w:rPr>
          <w:rFonts w:cs="Calibri"/>
        </w:rPr>
        <w:t>moeilijkheden verkeert</w:t>
      </w:r>
      <w:r w:rsidRPr="003B2432">
        <w:rPr>
          <w:rFonts w:cs="Calibri"/>
        </w:rPr>
        <w:t>;</w:t>
      </w:r>
    </w:p>
    <w:p w14:paraId="7C2DBDF4" w14:textId="77777777" w:rsidR="00846AA1" w:rsidRPr="00880EDF" w:rsidRDefault="00846AA1" w:rsidP="00593C94">
      <w:pPr>
        <w:pStyle w:val="Lijstalinea"/>
        <w:numPr>
          <w:ilvl w:val="0"/>
          <w:numId w:val="8"/>
        </w:numPr>
        <w:autoSpaceDE w:val="0"/>
        <w:autoSpaceDN w:val="0"/>
        <w:adjustRightInd w:val="0"/>
        <w:spacing w:line="260" w:lineRule="exact"/>
        <w:contextualSpacing/>
        <w:jc w:val="both"/>
        <w:rPr>
          <w:rFonts w:cs="Calibri"/>
          <w:szCs w:val="20"/>
        </w:rPr>
      </w:pPr>
      <w:r w:rsidRPr="00880EDF">
        <w:rPr>
          <w:rFonts w:cs="Calibri"/>
          <w:szCs w:val="20"/>
        </w:rPr>
        <w:t>de onderbouwing van de staatssteunmogelijkheden;</w:t>
      </w:r>
    </w:p>
    <w:p w14:paraId="01DD2FF5" w14:textId="36A437F1" w:rsidR="00846AA1" w:rsidRDefault="00846AA1" w:rsidP="00593C94">
      <w:pPr>
        <w:pStyle w:val="Lijstalinea1"/>
        <w:numPr>
          <w:ilvl w:val="0"/>
          <w:numId w:val="8"/>
        </w:numPr>
        <w:autoSpaceDE w:val="0"/>
        <w:autoSpaceDN w:val="0"/>
        <w:adjustRightInd w:val="0"/>
        <w:spacing w:line="260" w:lineRule="exact"/>
        <w:contextualSpacing/>
        <w:jc w:val="both"/>
        <w:rPr>
          <w:rFonts w:cs="Calibri"/>
          <w:szCs w:val="20"/>
        </w:rPr>
      </w:pPr>
      <w:r>
        <w:rPr>
          <w:rFonts w:cs="Calibri"/>
          <w:szCs w:val="20"/>
        </w:rPr>
        <w:t xml:space="preserve">of het project past binnen de kaders van de output- en resultaatindicator(en) (zie </w:t>
      </w:r>
      <w:hyperlink w:anchor="_Indicatoren_en_onderbouwing" w:history="1">
        <w:r w:rsidRPr="007F0EB9">
          <w:rPr>
            <w:rStyle w:val="Hyperlink"/>
            <w:rFonts w:cs="Calibri"/>
            <w:szCs w:val="20"/>
          </w:rPr>
          <w:t>paragraaf</w:t>
        </w:r>
        <w:r w:rsidR="003C49CF" w:rsidRPr="007F0EB9">
          <w:rPr>
            <w:rStyle w:val="Hyperlink"/>
            <w:rFonts w:cs="Calibri"/>
            <w:szCs w:val="20"/>
          </w:rPr>
          <w:t xml:space="preserve"> 4.4</w:t>
        </w:r>
      </w:hyperlink>
      <w:r w:rsidR="003C49CF">
        <w:rPr>
          <w:rFonts w:cs="Calibri"/>
          <w:szCs w:val="20"/>
        </w:rPr>
        <w:t xml:space="preserve"> over indicatoren);</w:t>
      </w:r>
      <w:r>
        <w:rPr>
          <w:rFonts w:cs="Calibri"/>
          <w:szCs w:val="20"/>
        </w:rPr>
        <w:t xml:space="preserve"> </w:t>
      </w:r>
    </w:p>
    <w:p w14:paraId="1D85764A" w14:textId="77777777" w:rsidR="00846AA1" w:rsidRDefault="00846AA1" w:rsidP="00593C94">
      <w:pPr>
        <w:pStyle w:val="Lijstalinea1"/>
        <w:numPr>
          <w:ilvl w:val="0"/>
          <w:numId w:val="8"/>
        </w:numPr>
        <w:autoSpaceDE w:val="0"/>
        <w:autoSpaceDN w:val="0"/>
        <w:adjustRightInd w:val="0"/>
        <w:spacing w:line="260" w:lineRule="exact"/>
        <w:contextualSpacing/>
        <w:jc w:val="both"/>
        <w:rPr>
          <w:rFonts w:cs="Calibri"/>
          <w:szCs w:val="20"/>
        </w:rPr>
      </w:pPr>
      <w:r>
        <w:rPr>
          <w:rFonts w:cs="Calibri"/>
          <w:szCs w:val="20"/>
        </w:rPr>
        <w:t xml:space="preserve">de bijdrage aan gelijke kansen tussen mannen en vrouwen en het niet-discrimineren op grond van geslacht, ras of etnische afkomst, godsdienst, overtuiging, handicap, leeftijd en seksuele geaardheid. </w:t>
      </w:r>
    </w:p>
    <w:p w14:paraId="2417B5C6" w14:textId="77777777" w:rsidR="00AE722D" w:rsidRDefault="00AE722D" w:rsidP="007C0FF6">
      <w:pPr>
        <w:jc w:val="both"/>
      </w:pPr>
    </w:p>
    <w:p w14:paraId="3CA542F3" w14:textId="42E04490" w:rsidR="007C0FF6" w:rsidRDefault="007C0FF6" w:rsidP="007C0FF6">
      <w:pPr>
        <w:jc w:val="both"/>
      </w:pPr>
      <w:r>
        <w:t>Daarnaast is van belang dat de beoogde resultaten van uw project (voor het grootste deel) neerslaan in de regio van het betreffende Operationele Programma.</w:t>
      </w:r>
      <w:r>
        <w:rPr>
          <w:rStyle w:val="Voetnootmarkering"/>
        </w:rPr>
        <w:footnoteReference w:id="5"/>
      </w:r>
      <w:r>
        <w:t xml:space="preserve"> Wanneer er projectpartners</w:t>
      </w:r>
      <w:r w:rsidR="00151EAC">
        <w:t>,</w:t>
      </w:r>
      <w:r>
        <w:t xml:space="preserve"> dan wel activiteiten</w:t>
      </w:r>
      <w:r w:rsidR="00151EAC">
        <w:t>,</w:t>
      </w:r>
      <w:r>
        <w:t xml:space="preserve"> buiten de regio van het Operationele Programma plaatsvinden, dan adviseren we u hierover contact op te nemen met de </w:t>
      </w:r>
      <w:r w:rsidR="00E740A4">
        <w:t>Managementautoriteit</w:t>
      </w:r>
      <w:r>
        <w:t>.</w:t>
      </w:r>
    </w:p>
    <w:p w14:paraId="26CC7621" w14:textId="77777777" w:rsidR="00846AA1" w:rsidRPr="00A624E0" w:rsidRDefault="00846AA1" w:rsidP="00A624E0">
      <w:pPr>
        <w:autoSpaceDE w:val="0"/>
        <w:autoSpaceDN w:val="0"/>
        <w:adjustRightInd w:val="0"/>
        <w:contextualSpacing/>
        <w:jc w:val="both"/>
        <w:rPr>
          <w:rFonts w:cs="Calibri"/>
          <w:color w:val="000000"/>
          <w:szCs w:val="20"/>
        </w:rPr>
      </w:pPr>
      <w:r>
        <w:rPr>
          <w:rFonts w:cs="Calibri"/>
          <w:szCs w:val="20"/>
        </w:rPr>
        <w:t xml:space="preserve"> </w:t>
      </w:r>
    </w:p>
    <w:p w14:paraId="0CDC8B1C" w14:textId="30B322E7" w:rsidR="00846AA1" w:rsidRPr="00593C94" w:rsidRDefault="00846AA1">
      <w:pPr>
        <w:autoSpaceDE w:val="0"/>
        <w:autoSpaceDN w:val="0"/>
        <w:adjustRightInd w:val="0"/>
        <w:contextualSpacing/>
        <w:jc w:val="both"/>
        <w:rPr>
          <w:rFonts w:cs="Calibri"/>
          <w:color w:val="000000"/>
        </w:rPr>
      </w:pPr>
      <w:r w:rsidRPr="003B2432">
        <w:rPr>
          <w:rFonts w:cs="Calibri"/>
          <w:color w:val="000000"/>
        </w:rPr>
        <w:t xml:space="preserve">De </w:t>
      </w:r>
      <w:r w:rsidR="00E740A4" w:rsidRPr="003B2432">
        <w:rPr>
          <w:rFonts w:cs="Calibri"/>
          <w:color w:val="000000"/>
        </w:rPr>
        <w:t>Managementautoriteit</w:t>
      </w:r>
      <w:r w:rsidRPr="003B2432">
        <w:rPr>
          <w:rFonts w:cs="Calibri"/>
          <w:color w:val="000000"/>
        </w:rPr>
        <w:t xml:space="preserve"> kan u vragen stellen ter verduidelijking. </w:t>
      </w:r>
      <w:r w:rsidR="007C0FF6" w:rsidRPr="003B2432">
        <w:rPr>
          <w:rFonts w:cs="Calibri"/>
          <w:color w:val="000000"/>
        </w:rPr>
        <w:t xml:space="preserve">Als blijkt dat niet wordt voldaan aan de regelgeving dan volgt alsnog een afwijzing. </w:t>
      </w:r>
      <w:r w:rsidR="00AE722D" w:rsidRPr="003B2432">
        <w:rPr>
          <w:rFonts w:cs="Calibri"/>
          <w:color w:val="000000"/>
        </w:rPr>
        <w:t>Wanneer</w:t>
      </w:r>
      <w:r w:rsidRPr="003B2432">
        <w:rPr>
          <w:rFonts w:cs="Calibri"/>
          <w:color w:val="000000"/>
        </w:rPr>
        <w:t xml:space="preserve"> deze beoordeling reeds is afgerond v</w:t>
      </w:r>
      <w:r w:rsidR="00AE722D" w:rsidRPr="003B2432">
        <w:rPr>
          <w:rFonts w:cs="Calibri"/>
          <w:color w:val="000000"/>
        </w:rPr>
        <w:t>óó</w:t>
      </w:r>
      <w:r w:rsidRPr="003B2432">
        <w:rPr>
          <w:rFonts w:cs="Calibri"/>
          <w:color w:val="000000"/>
        </w:rPr>
        <w:t>r de vergadering van de deskundigencommissie dan wordt het project niet meer voorgelegd aan de deskundig</w:t>
      </w:r>
      <w:r w:rsidR="009A5DBE" w:rsidRPr="003B2432">
        <w:rPr>
          <w:rFonts w:cs="Calibri"/>
          <w:color w:val="000000"/>
        </w:rPr>
        <w:t>en</w:t>
      </w:r>
      <w:r w:rsidRPr="003B2432">
        <w:rPr>
          <w:rFonts w:cs="Calibri"/>
          <w:color w:val="000000"/>
        </w:rPr>
        <w:t>commissie.</w:t>
      </w:r>
    </w:p>
    <w:p w14:paraId="03D170B7" w14:textId="77777777" w:rsidR="00846AA1" w:rsidRPr="00A624E0" w:rsidRDefault="00846AA1" w:rsidP="00A624E0">
      <w:pPr>
        <w:autoSpaceDE w:val="0"/>
        <w:autoSpaceDN w:val="0"/>
        <w:adjustRightInd w:val="0"/>
        <w:contextualSpacing/>
        <w:jc w:val="both"/>
        <w:rPr>
          <w:rFonts w:cs="Calibri"/>
          <w:color w:val="000000"/>
          <w:szCs w:val="20"/>
        </w:rPr>
      </w:pPr>
    </w:p>
    <w:p w14:paraId="14DDD128" w14:textId="77777777" w:rsidR="00637ED8" w:rsidRDefault="00846AA1" w:rsidP="00E032F7">
      <w:pPr>
        <w:pStyle w:val="Kop3"/>
        <w:numPr>
          <w:ilvl w:val="2"/>
          <w:numId w:val="22"/>
        </w:numPr>
        <w:jc w:val="both"/>
        <w:rPr>
          <w:rFonts w:ascii="Century Gothic" w:hAnsi="Century Gothic" w:cs="Calibri"/>
          <w:color w:val="000000"/>
        </w:rPr>
      </w:pPr>
      <w:bookmarkStart w:id="54" w:name="_Beoordeling_deskundigencommissie"/>
      <w:bookmarkStart w:id="55" w:name="_Toc406076701"/>
      <w:bookmarkStart w:id="56" w:name="_Toc405888871"/>
      <w:bookmarkStart w:id="57" w:name="_Toc408311971"/>
      <w:bookmarkStart w:id="58" w:name="_Ref433964960"/>
      <w:bookmarkStart w:id="59" w:name="_Toc504077705"/>
      <w:bookmarkEnd w:id="54"/>
      <w:r w:rsidRPr="00A624E0">
        <w:rPr>
          <w:rFonts w:ascii="Century Gothic" w:hAnsi="Century Gothic" w:cs="Calibri"/>
          <w:color w:val="000000"/>
        </w:rPr>
        <w:t xml:space="preserve">Beoordeling </w:t>
      </w:r>
      <w:bookmarkEnd w:id="55"/>
      <w:bookmarkEnd w:id="56"/>
      <w:r w:rsidRPr="00A624E0">
        <w:rPr>
          <w:rFonts w:ascii="Century Gothic" w:hAnsi="Century Gothic" w:cs="Calibri"/>
          <w:color w:val="000000"/>
        </w:rPr>
        <w:t>deskundig</w:t>
      </w:r>
      <w:r>
        <w:rPr>
          <w:rFonts w:ascii="Century Gothic" w:hAnsi="Century Gothic" w:cs="Calibri"/>
          <w:color w:val="000000"/>
        </w:rPr>
        <w:t>en</w:t>
      </w:r>
      <w:r w:rsidRPr="00A624E0">
        <w:rPr>
          <w:rFonts w:ascii="Century Gothic" w:hAnsi="Century Gothic" w:cs="Calibri"/>
          <w:color w:val="000000"/>
        </w:rPr>
        <w:t>commissie</w:t>
      </w:r>
      <w:bookmarkEnd w:id="57"/>
      <w:bookmarkEnd w:id="58"/>
      <w:bookmarkEnd w:id="59"/>
    </w:p>
    <w:p w14:paraId="1CADB99C" w14:textId="5F8A4B66" w:rsidR="00846AA1" w:rsidRPr="00593C94" w:rsidRDefault="00846AA1">
      <w:pPr>
        <w:jc w:val="both"/>
        <w:rPr>
          <w:rFonts w:cs="Calibri"/>
          <w:color w:val="000000"/>
        </w:rPr>
      </w:pPr>
      <w:r w:rsidRPr="003B2432">
        <w:rPr>
          <w:rFonts w:cs="Calibri"/>
          <w:color w:val="000000"/>
        </w:rPr>
        <w:t xml:space="preserve">Als uw aanvraag een positieve beleids- en </w:t>
      </w:r>
      <w:r w:rsidR="00C05021" w:rsidRPr="003B2432">
        <w:rPr>
          <w:rFonts w:cs="Calibri"/>
          <w:color w:val="000000"/>
        </w:rPr>
        <w:t xml:space="preserve">eventueel </w:t>
      </w:r>
      <w:r w:rsidRPr="003B2432">
        <w:rPr>
          <w:rFonts w:cs="Calibri"/>
          <w:color w:val="000000"/>
        </w:rPr>
        <w:t xml:space="preserve">financieel technische beoordeling krijgt, dan wordt uw aanvraag voorgelegd aan een onafhankelijke </w:t>
      </w:r>
      <w:r w:rsidRPr="00D36299">
        <w:rPr>
          <w:color w:val="000000"/>
        </w:rPr>
        <w:t>deskundigencommissie</w:t>
      </w:r>
      <w:r>
        <w:rPr>
          <w:color w:val="000000"/>
        </w:rPr>
        <w:t>. Deze</w:t>
      </w:r>
      <w:r w:rsidR="002E6C5B">
        <w:rPr>
          <w:color w:val="000000"/>
        </w:rPr>
        <w:t xml:space="preserve"> </w:t>
      </w:r>
      <w:r>
        <w:rPr>
          <w:color w:val="000000"/>
        </w:rPr>
        <w:t>bestaat uit experts op verschillende gebieden</w:t>
      </w:r>
      <w:r w:rsidRPr="003B2432">
        <w:rPr>
          <w:rFonts w:cs="Calibri"/>
          <w:color w:val="000000"/>
        </w:rPr>
        <w:t xml:space="preserve">. Elke </w:t>
      </w:r>
      <w:r w:rsidR="00E740A4" w:rsidRPr="003B2432">
        <w:rPr>
          <w:rFonts w:cs="Calibri"/>
          <w:color w:val="000000"/>
        </w:rPr>
        <w:t>Managementautoriteit</w:t>
      </w:r>
      <w:r w:rsidRPr="003B2432">
        <w:rPr>
          <w:rFonts w:cs="Calibri"/>
          <w:color w:val="000000"/>
        </w:rPr>
        <w:t xml:space="preserve"> heeft een eigen deskundigencommissie ingesteld. Deze deskundigencommissie toetst de projecten op de inhoudelijke kwaliteit.</w:t>
      </w:r>
      <w:r w:rsidR="00553877" w:rsidRPr="003B2432">
        <w:rPr>
          <w:rStyle w:val="Voetnootmarkering"/>
          <w:color w:val="000000"/>
        </w:rPr>
        <w:footnoteReference w:id="6"/>
      </w:r>
      <w:r w:rsidRPr="003B2432">
        <w:rPr>
          <w:rFonts w:cs="Calibri"/>
          <w:color w:val="000000"/>
        </w:rPr>
        <w:t xml:space="preserve"> </w:t>
      </w:r>
    </w:p>
    <w:p w14:paraId="20ADB6A2" w14:textId="77777777" w:rsidR="00846AA1" w:rsidRDefault="00846AA1" w:rsidP="00A624E0">
      <w:pPr>
        <w:jc w:val="both"/>
        <w:rPr>
          <w:rFonts w:cs="Calibri"/>
          <w:color w:val="000000"/>
          <w:szCs w:val="20"/>
        </w:rPr>
      </w:pPr>
    </w:p>
    <w:p w14:paraId="43441E9F" w14:textId="71C7D42C" w:rsidR="00846AA1" w:rsidRPr="00593C94" w:rsidRDefault="00846AA1">
      <w:pPr>
        <w:jc w:val="both"/>
        <w:rPr>
          <w:color w:val="000000"/>
        </w:rPr>
      </w:pPr>
      <w:r w:rsidRPr="003B2432">
        <w:rPr>
          <w:rFonts w:cs="Calibri"/>
          <w:color w:val="000000"/>
        </w:rPr>
        <w:t xml:space="preserve">De vier </w:t>
      </w:r>
      <w:r w:rsidR="00E740A4" w:rsidRPr="003B2432">
        <w:rPr>
          <w:rFonts w:cs="Calibri"/>
          <w:color w:val="000000"/>
        </w:rPr>
        <w:t>Managementautoriteit</w:t>
      </w:r>
      <w:r w:rsidRPr="003B2432">
        <w:rPr>
          <w:rFonts w:cs="Calibri"/>
          <w:color w:val="000000"/>
        </w:rPr>
        <w:t xml:space="preserve">en werken met een uniforme beoordelingssystematiek voor de inhoudelijke kwaliteitsbeoordeling. Per openstelling publiceert de </w:t>
      </w:r>
      <w:r w:rsidR="00E740A4" w:rsidRPr="003B2432">
        <w:rPr>
          <w:rFonts w:cs="Calibri"/>
          <w:color w:val="000000"/>
        </w:rPr>
        <w:t>Managementautoriteit</w:t>
      </w:r>
      <w:r w:rsidRPr="003B2432">
        <w:rPr>
          <w:rFonts w:cs="Calibri"/>
          <w:color w:val="000000"/>
        </w:rPr>
        <w:t xml:space="preserve"> een nadere uitwerking van de beoordelingssystematiek, uitgaande van de onderstaande vijf criteria:</w:t>
      </w:r>
    </w:p>
    <w:p w14:paraId="27579553" w14:textId="77777777" w:rsidR="00637ED8" w:rsidRDefault="00846AA1" w:rsidP="00E032F7">
      <w:pPr>
        <w:pStyle w:val="Lijstalinea"/>
        <w:numPr>
          <w:ilvl w:val="0"/>
          <w:numId w:val="39"/>
        </w:numPr>
        <w:jc w:val="both"/>
        <w:rPr>
          <w:rFonts w:cs="Calibri"/>
          <w:color w:val="000000"/>
          <w:szCs w:val="20"/>
        </w:rPr>
      </w:pPr>
      <w:r w:rsidRPr="00A624E0">
        <w:rPr>
          <w:rFonts w:cs="Calibri"/>
          <w:color w:val="000000"/>
          <w:szCs w:val="20"/>
        </w:rPr>
        <w:t>de mate waarin de aanvraag past binnen de doelstellingen van het Operationeel Programma</w:t>
      </w:r>
      <w:r>
        <w:rPr>
          <w:rFonts w:cs="Calibri"/>
          <w:color w:val="000000"/>
          <w:szCs w:val="20"/>
        </w:rPr>
        <w:t>;</w:t>
      </w:r>
      <w:r w:rsidRPr="00A624E0">
        <w:rPr>
          <w:rFonts w:cs="Calibri"/>
          <w:color w:val="000000"/>
          <w:szCs w:val="20"/>
        </w:rPr>
        <w:t xml:space="preserve"> </w:t>
      </w:r>
    </w:p>
    <w:p w14:paraId="660869A4" w14:textId="77777777" w:rsidR="00637ED8" w:rsidRDefault="00846AA1" w:rsidP="00E032F7">
      <w:pPr>
        <w:pStyle w:val="Lijstalinea"/>
        <w:numPr>
          <w:ilvl w:val="0"/>
          <w:numId w:val="39"/>
        </w:numPr>
        <w:jc w:val="both"/>
        <w:rPr>
          <w:rFonts w:cs="Calibri"/>
          <w:color w:val="000000"/>
          <w:szCs w:val="20"/>
        </w:rPr>
      </w:pPr>
      <w:r w:rsidRPr="00A624E0">
        <w:rPr>
          <w:rFonts w:cs="Calibri"/>
          <w:color w:val="000000"/>
          <w:szCs w:val="20"/>
        </w:rPr>
        <w:t xml:space="preserve">de mate van </w:t>
      </w:r>
      <w:proofErr w:type="spellStart"/>
      <w:r w:rsidRPr="00A624E0">
        <w:rPr>
          <w:rFonts w:cs="Calibri"/>
          <w:color w:val="000000"/>
          <w:szCs w:val="20"/>
        </w:rPr>
        <w:t>innovativiteit</w:t>
      </w:r>
      <w:proofErr w:type="spellEnd"/>
      <w:r>
        <w:rPr>
          <w:rFonts w:cs="Calibri"/>
          <w:color w:val="000000"/>
          <w:szCs w:val="20"/>
        </w:rPr>
        <w:t>;</w:t>
      </w:r>
      <w:r w:rsidRPr="00A624E0">
        <w:rPr>
          <w:rFonts w:cs="Calibri"/>
          <w:color w:val="000000"/>
          <w:szCs w:val="20"/>
        </w:rPr>
        <w:t xml:space="preserve"> </w:t>
      </w:r>
    </w:p>
    <w:p w14:paraId="6BC9A645" w14:textId="77777777" w:rsidR="00637ED8" w:rsidRDefault="00846AA1" w:rsidP="00E032F7">
      <w:pPr>
        <w:pStyle w:val="Lijstalinea"/>
        <w:numPr>
          <w:ilvl w:val="0"/>
          <w:numId w:val="39"/>
        </w:numPr>
        <w:jc w:val="both"/>
        <w:rPr>
          <w:rFonts w:cs="Calibri"/>
          <w:color w:val="000000"/>
          <w:szCs w:val="20"/>
        </w:rPr>
      </w:pPr>
      <w:r w:rsidRPr="00A624E0">
        <w:rPr>
          <w:rFonts w:cs="Calibri"/>
          <w:color w:val="000000"/>
          <w:szCs w:val="20"/>
        </w:rPr>
        <w:t>de kwaliteit van de businesscase</w:t>
      </w:r>
      <w:r>
        <w:rPr>
          <w:rFonts w:cs="Calibri"/>
          <w:color w:val="000000"/>
          <w:szCs w:val="20"/>
        </w:rPr>
        <w:t>;</w:t>
      </w:r>
      <w:r w:rsidRPr="00A624E0">
        <w:rPr>
          <w:rFonts w:cs="Calibri"/>
          <w:color w:val="000000"/>
          <w:szCs w:val="20"/>
        </w:rPr>
        <w:t xml:space="preserve"> </w:t>
      </w:r>
    </w:p>
    <w:p w14:paraId="31FCA246" w14:textId="77777777" w:rsidR="00637ED8" w:rsidRDefault="00846AA1" w:rsidP="00E032F7">
      <w:pPr>
        <w:pStyle w:val="Lijstalinea"/>
        <w:numPr>
          <w:ilvl w:val="0"/>
          <w:numId w:val="39"/>
        </w:numPr>
        <w:jc w:val="both"/>
        <w:rPr>
          <w:rFonts w:cs="Calibri"/>
          <w:color w:val="000000"/>
          <w:szCs w:val="20"/>
        </w:rPr>
      </w:pPr>
      <w:r w:rsidRPr="00A624E0">
        <w:rPr>
          <w:rFonts w:cs="Calibri"/>
          <w:color w:val="000000"/>
          <w:szCs w:val="20"/>
        </w:rPr>
        <w:t>de kwaliteit van de aanvraag</w:t>
      </w:r>
      <w:r>
        <w:rPr>
          <w:rFonts w:cs="Calibri"/>
          <w:color w:val="000000"/>
          <w:szCs w:val="20"/>
        </w:rPr>
        <w:t>;</w:t>
      </w:r>
      <w:r w:rsidRPr="00A624E0">
        <w:rPr>
          <w:rFonts w:cs="Calibri"/>
          <w:color w:val="000000"/>
          <w:szCs w:val="20"/>
        </w:rPr>
        <w:t xml:space="preserve"> </w:t>
      </w:r>
    </w:p>
    <w:p w14:paraId="43EA1EFC" w14:textId="77777777" w:rsidR="00637ED8" w:rsidRDefault="00846AA1" w:rsidP="00E032F7">
      <w:pPr>
        <w:pStyle w:val="Lijstalinea"/>
        <w:numPr>
          <w:ilvl w:val="0"/>
          <w:numId w:val="39"/>
        </w:numPr>
        <w:jc w:val="both"/>
        <w:rPr>
          <w:rFonts w:cs="Calibri"/>
          <w:color w:val="000000"/>
          <w:szCs w:val="20"/>
        </w:rPr>
      </w:pPr>
      <w:r w:rsidRPr="00A624E0">
        <w:rPr>
          <w:rFonts w:cs="Calibri"/>
          <w:color w:val="000000"/>
          <w:szCs w:val="20"/>
        </w:rPr>
        <w:t>de mate waarin zij bijdraagt aan duurzame ontwikkeling</w:t>
      </w:r>
      <w:r>
        <w:rPr>
          <w:rFonts w:cs="Calibri"/>
          <w:color w:val="000000"/>
          <w:szCs w:val="20"/>
        </w:rPr>
        <w:t>.</w:t>
      </w:r>
    </w:p>
    <w:p w14:paraId="07B3954C" w14:textId="77777777" w:rsidR="00846AA1" w:rsidRPr="00A624E0" w:rsidRDefault="00846AA1" w:rsidP="00A624E0">
      <w:pPr>
        <w:jc w:val="both"/>
        <w:rPr>
          <w:color w:val="000000"/>
          <w:szCs w:val="20"/>
        </w:rPr>
      </w:pPr>
    </w:p>
    <w:p w14:paraId="0F733FBB" w14:textId="77777777" w:rsidR="00846AA1" w:rsidRPr="00D36299" w:rsidRDefault="00846AA1" w:rsidP="00A624E0">
      <w:pPr>
        <w:jc w:val="both"/>
        <w:rPr>
          <w:color w:val="000000"/>
        </w:rPr>
      </w:pPr>
      <w:r w:rsidRPr="00A624E0">
        <w:rPr>
          <w:color w:val="000000"/>
          <w:szCs w:val="20"/>
        </w:rPr>
        <w:t>De deskundigencommissi</w:t>
      </w:r>
      <w:r>
        <w:rPr>
          <w:color w:val="000000"/>
          <w:szCs w:val="20"/>
        </w:rPr>
        <w:t>e</w:t>
      </w:r>
      <w:r w:rsidRPr="00A624E0">
        <w:rPr>
          <w:color w:val="000000"/>
          <w:szCs w:val="20"/>
        </w:rPr>
        <w:t xml:space="preserve"> </w:t>
      </w:r>
      <w:r>
        <w:rPr>
          <w:color w:val="000000"/>
          <w:szCs w:val="20"/>
        </w:rPr>
        <w:t xml:space="preserve">toetst de projecten op deze criteria. Bij een tender worden alle ingediende projecten op hetzelfde moment beoordeeld. Bij ‘first </w:t>
      </w:r>
      <w:proofErr w:type="spellStart"/>
      <w:r>
        <w:rPr>
          <w:color w:val="000000"/>
          <w:szCs w:val="20"/>
        </w:rPr>
        <w:t>come</w:t>
      </w:r>
      <w:proofErr w:type="spellEnd"/>
      <w:r>
        <w:rPr>
          <w:color w:val="000000"/>
          <w:szCs w:val="20"/>
        </w:rPr>
        <w:t xml:space="preserve"> first serve’ worden de aanvragen voorgelegd aan de deskundigencommissie wanneer de beleidsbeoordeling </w:t>
      </w:r>
      <w:r w:rsidR="00553877">
        <w:rPr>
          <w:color w:val="000000"/>
          <w:szCs w:val="20"/>
        </w:rPr>
        <w:t>is</w:t>
      </w:r>
      <w:r>
        <w:rPr>
          <w:color w:val="000000"/>
          <w:szCs w:val="20"/>
        </w:rPr>
        <w:t xml:space="preserve"> afgerond.</w:t>
      </w:r>
    </w:p>
    <w:p w14:paraId="5360A879" w14:textId="77777777" w:rsidR="00846AA1" w:rsidRDefault="00846AA1" w:rsidP="00A624E0">
      <w:pPr>
        <w:jc w:val="both"/>
        <w:rPr>
          <w:color w:val="000000"/>
          <w:szCs w:val="20"/>
        </w:rPr>
      </w:pPr>
    </w:p>
    <w:p w14:paraId="3E2C04FF" w14:textId="77777777" w:rsidR="00637ED8" w:rsidRDefault="00846AA1" w:rsidP="00E032F7">
      <w:pPr>
        <w:pStyle w:val="Kop3"/>
        <w:numPr>
          <w:ilvl w:val="2"/>
          <w:numId w:val="22"/>
        </w:numPr>
        <w:jc w:val="both"/>
        <w:rPr>
          <w:rFonts w:ascii="Century Gothic" w:hAnsi="Century Gothic" w:cs="Calibri"/>
          <w:color w:val="000000"/>
        </w:rPr>
      </w:pPr>
      <w:bookmarkStart w:id="60" w:name="_Toc408311972"/>
      <w:bookmarkStart w:id="61" w:name="_Toc504077706"/>
      <w:r>
        <w:rPr>
          <w:rFonts w:ascii="Century Gothic" w:hAnsi="Century Gothic" w:cs="Calibri"/>
          <w:color w:val="000000"/>
        </w:rPr>
        <w:lastRenderedPageBreak/>
        <w:t>Stedelijke Adviesgroepen</w:t>
      </w:r>
      <w:bookmarkEnd w:id="60"/>
      <w:r>
        <w:rPr>
          <w:rStyle w:val="Voetnootmarkering"/>
          <w:rFonts w:ascii="Century Gothic" w:hAnsi="Century Gothic"/>
          <w:color w:val="000000"/>
        </w:rPr>
        <w:footnoteReference w:id="7"/>
      </w:r>
      <w:bookmarkEnd w:id="61"/>
    </w:p>
    <w:p w14:paraId="0C551E9A" w14:textId="066847DF" w:rsidR="002E6AE0" w:rsidRDefault="00846AA1" w:rsidP="002E6AE0">
      <w:pPr>
        <w:jc w:val="both"/>
        <w:rPr>
          <w:szCs w:val="20"/>
        </w:rPr>
      </w:pPr>
      <w:r>
        <w:rPr>
          <w:szCs w:val="20"/>
        </w:rPr>
        <w:t xml:space="preserve">Ook voor projectaanvragen die vallen binnen de </w:t>
      </w:r>
      <w:r w:rsidRPr="008C5A65">
        <w:rPr>
          <w:szCs w:val="20"/>
        </w:rPr>
        <w:t xml:space="preserve">geïntegreerde territoriale investeringen </w:t>
      </w:r>
      <w:r>
        <w:rPr>
          <w:szCs w:val="20"/>
        </w:rPr>
        <w:t>voor duurzame stedelijke ontwikkeling doen de stedelijke programmabureaus de bovenstaande beleids- en financieel</w:t>
      </w:r>
      <w:r w:rsidR="004C1844">
        <w:rPr>
          <w:szCs w:val="20"/>
        </w:rPr>
        <w:t xml:space="preserve"> </w:t>
      </w:r>
      <w:r>
        <w:rPr>
          <w:szCs w:val="20"/>
        </w:rPr>
        <w:t>technische beoordeling. Voor projectaanvragen die vallen binnen de thema’s Innovatie en Koolstofarme economie is bovendien een beoordeling door de deskundig</w:t>
      </w:r>
      <w:r w:rsidR="009A5DBE">
        <w:rPr>
          <w:szCs w:val="20"/>
        </w:rPr>
        <w:t>en</w:t>
      </w:r>
      <w:r>
        <w:rPr>
          <w:szCs w:val="20"/>
        </w:rPr>
        <w:t xml:space="preserve">commissie nodig. </w:t>
      </w:r>
      <w:r>
        <w:rPr>
          <w:color w:val="000000"/>
          <w:szCs w:val="20"/>
        </w:rPr>
        <w:t xml:space="preserve">Bij een </w:t>
      </w:r>
      <w:r>
        <w:rPr>
          <w:szCs w:val="20"/>
        </w:rPr>
        <w:t xml:space="preserve">positief advies hierover gaan de projectaanvragen voor </w:t>
      </w:r>
      <w:r w:rsidRPr="005F6647">
        <w:rPr>
          <w:szCs w:val="20"/>
        </w:rPr>
        <w:t xml:space="preserve">kwaliteitsbeoordeling </w:t>
      </w:r>
      <w:r>
        <w:rPr>
          <w:szCs w:val="20"/>
        </w:rPr>
        <w:t xml:space="preserve">naar </w:t>
      </w:r>
      <w:r w:rsidRPr="001524F5">
        <w:rPr>
          <w:szCs w:val="20"/>
        </w:rPr>
        <w:t>de stedelijke adviesgroep</w:t>
      </w:r>
      <w:r>
        <w:rPr>
          <w:szCs w:val="20"/>
        </w:rPr>
        <w:t>en van de G-4 steden</w:t>
      </w:r>
      <w:r w:rsidRPr="001524F5">
        <w:rPr>
          <w:szCs w:val="20"/>
        </w:rPr>
        <w:t xml:space="preserve">. </w:t>
      </w:r>
      <w:r>
        <w:rPr>
          <w:szCs w:val="20"/>
        </w:rPr>
        <w:t xml:space="preserve">De adviesgroepen adviseren de programma-autoriteiten van de G-4, waarna deze een besluit nemen </w:t>
      </w:r>
      <w:r w:rsidRPr="001524F5">
        <w:rPr>
          <w:szCs w:val="20"/>
        </w:rPr>
        <w:t>over de toewijzing</w:t>
      </w:r>
      <w:r>
        <w:rPr>
          <w:szCs w:val="20"/>
        </w:rPr>
        <w:t xml:space="preserve"> van subsidie</w:t>
      </w:r>
      <w:r w:rsidRPr="001524F5">
        <w:rPr>
          <w:szCs w:val="20"/>
        </w:rPr>
        <w:t>.</w:t>
      </w:r>
      <w:bookmarkStart w:id="62" w:name="_Toc406076702"/>
      <w:bookmarkStart w:id="63" w:name="_Toc405888872"/>
      <w:bookmarkStart w:id="64" w:name="_Toc408311973"/>
    </w:p>
    <w:p w14:paraId="6999D93A" w14:textId="77777777" w:rsidR="002E6AE0" w:rsidRDefault="002E6AE0" w:rsidP="002E6AE0">
      <w:pPr>
        <w:jc w:val="both"/>
        <w:rPr>
          <w:szCs w:val="20"/>
        </w:rPr>
      </w:pPr>
    </w:p>
    <w:p w14:paraId="0157F227" w14:textId="1777A211" w:rsidR="00637ED8" w:rsidRDefault="00846AA1" w:rsidP="0079608E">
      <w:pPr>
        <w:pStyle w:val="Kop3"/>
        <w:numPr>
          <w:ilvl w:val="2"/>
          <w:numId w:val="22"/>
        </w:numPr>
        <w:rPr>
          <w:rFonts w:ascii="Century Gothic" w:hAnsi="Century Gothic" w:cs="Calibri"/>
          <w:color w:val="000000"/>
        </w:rPr>
      </w:pPr>
      <w:bookmarkStart w:id="65" w:name="_Toc504077707"/>
      <w:r w:rsidRPr="002E6AE0">
        <w:rPr>
          <w:rFonts w:ascii="Century Gothic" w:hAnsi="Century Gothic" w:cs="Times New Roman"/>
          <w:color w:val="000000"/>
        </w:rPr>
        <w:t>Besluit</w:t>
      </w:r>
      <w:bookmarkEnd w:id="62"/>
      <w:bookmarkEnd w:id="63"/>
      <w:bookmarkEnd w:id="64"/>
      <w:r w:rsidRPr="002E6AE0">
        <w:rPr>
          <w:rFonts w:ascii="Century Gothic" w:hAnsi="Century Gothic" w:cs="Times New Roman"/>
          <w:color w:val="000000"/>
        </w:rPr>
        <w:t xml:space="preserve"> op uw aanvraag</w:t>
      </w:r>
      <w:bookmarkEnd w:id="65"/>
    </w:p>
    <w:p w14:paraId="25F1775E" w14:textId="3FB700CD" w:rsidR="00846AA1" w:rsidRPr="00D36299" w:rsidRDefault="006D2A92" w:rsidP="00E064A1">
      <w:pPr>
        <w:jc w:val="both"/>
      </w:pPr>
      <w:r w:rsidRPr="003B2432">
        <w:rPr>
          <w:rFonts w:cs="Calibri"/>
        </w:rPr>
        <w:t>Wanneer</w:t>
      </w:r>
      <w:r w:rsidR="00846AA1" w:rsidRPr="003B2432">
        <w:rPr>
          <w:rFonts w:cs="Calibri"/>
        </w:rPr>
        <w:t xml:space="preserve"> de beoordelingsfase is afgerond, neemt de </w:t>
      </w:r>
      <w:r w:rsidR="00E740A4" w:rsidRPr="003B2432">
        <w:rPr>
          <w:rFonts w:cs="Calibri"/>
        </w:rPr>
        <w:t>Managementautoriteit</w:t>
      </w:r>
      <w:r w:rsidR="00846AA1" w:rsidRPr="003B2432">
        <w:rPr>
          <w:rFonts w:cs="Calibri"/>
        </w:rPr>
        <w:t xml:space="preserve"> een besluit. Projecten waarbij</w:t>
      </w:r>
      <w:r w:rsidR="00846AA1" w:rsidRPr="001F55FC">
        <w:t xml:space="preserve"> een </w:t>
      </w:r>
      <w:r w:rsidR="00846AA1" w:rsidRPr="003B2432">
        <w:rPr>
          <w:rFonts w:cs="Calibri"/>
        </w:rPr>
        <w:t xml:space="preserve">onderdeel van de beoordeling negatief is, </w:t>
      </w:r>
      <w:r w:rsidR="00553877" w:rsidRPr="003B2432">
        <w:rPr>
          <w:rFonts w:cs="Calibri"/>
        </w:rPr>
        <w:t>worden afgewezen</w:t>
      </w:r>
      <w:r w:rsidR="00846AA1" w:rsidRPr="003B2432">
        <w:rPr>
          <w:rFonts w:cs="Calibri"/>
        </w:rPr>
        <w:t xml:space="preserve">. De </w:t>
      </w:r>
      <w:r w:rsidR="00E740A4" w:rsidRPr="003B2432">
        <w:rPr>
          <w:rFonts w:cs="Calibri"/>
        </w:rPr>
        <w:t>Managementautoriteit</w:t>
      </w:r>
      <w:r w:rsidR="00846AA1" w:rsidRPr="003B2432">
        <w:rPr>
          <w:rFonts w:cs="Calibri"/>
        </w:rPr>
        <w:t xml:space="preserve"> besluit met </w:t>
      </w:r>
      <w:r w:rsidR="00553877" w:rsidRPr="003B2432">
        <w:rPr>
          <w:rFonts w:cs="Calibri"/>
        </w:rPr>
        <w:t xml:space="preserve">het advies van de deskundigencommissie </w:t>
      </w:r>
      <w:r w:rsidR="00846AA1" w:rsidRPr="003B2432">
        <w:rPr>
          <w:rFonts w:cs="Calibri"/>
        </w:rPr>
        <w:t>in te stemmen, of hier – beargumenteerd – van af te wijken. Uit de vastgestelde ran</w:t>
      </w:r>
      <w:r w:rsidR="00AE722D" w:rsidRPr="003B2432">
        <w:rPr>
          <w:rFonts w:cs="Calibri"/>
        </w:rPr>
        <w:t>g</w:t>
      </w:r>
      <w:r w:rsidR="00553877" w:rsidRPr="003B2432">
        <w:rPr>
          <w:rFonts w:cs="Calibri"/>
        </w:rPr>
        <w:t>schikking</w:t>
      </w:r>
      <w:r w:rsidR="00AE722D" w:rsidRPr="003B2432">
        <w:rPr>
          <w:rFonts w:cs="Calibri"/>
        </w:rPr>
        <w:t xml:space="preserve"> (in geval van een tender)</w:t>
      </w:r>
      <w:r w:rsidR="00846AA1" w:rsidRPr="003B2432">
        <w:rPr>
          <w:rFonts w:cs="Calibri"/>
        </w:rPr>
        <w:t xml:space="preserve"> en het subsidieplafond volgt vervolgens welke projecten subsidie ontvangen.</w:t>
      </w:r>
    </w:p>
    <w:p w14:paraId="3B7D29A4" w14:textId="77777777" w:rsidR="00846AA1" w:rsidRDefault="00846AA1" w:rsidP="00E064A1">
      <w:pPr>
        <w:jc w:val="both"/>
        <w:rPr>
          <w:rFonts w:cs="Calibri"/>
          <w:b/>
          <w:szCs w:val="20"/>
        </w:rPr>
      </w:pPr>
    </w:p>
    <w:p w14:paraId="4BB34B69" w14:textId="6AA6905C" w:rsidR="00846AA1" w:rsidRPr="00593C94" w:rsidRDefault="00846AA1" w:rsidP="00593C94">
      <w:pPr>
        <w:spacing w:after="200"/>
        <w:jc w:val="both"/>
        <w:rPr>
          <w:rFonts w:cs="Calibri"/>
          <w:color w:val="000000"/>
        </w:rPr>
      </w:pPr>
      <w:r w:rsidRPr="003B2432">
        <w:rPr>
          <w:rFonts w:cs="Calibri"/>
        </w:rPr>
        <w:t xml:space="preserve">Na afloop van dit proces ontvangt u een subsidiebesluit van de </w:t>
      </w:r>
      <w:r w:rsidR="00E740A4" w:rsidRPr="003B2432">
        <w:rPr>
          <w:rFonts w:cs="Calibri"/>
        </w:rPr>
        <w:t>Managementautoriteit</w:t>
      </w:r>
      <w:r w:rsidRPr="003B2432">
        <w:rPr>
          <w:rFonts w:cs="Calibri"/>
        </w:rPr>
        <w:t xml:space="preserve">. Bij een positief besluit is dit de subsidieverlening. Hierin staat </w:t>
      </w:r>
      <w:r w:rsidRPr="003B2432">
        <w:rPr>
          <w:rFonts w:cs="Calibri"/>
          <w:color w:val="000000"/>
        </w:rPr>
        <w:t>wie subsidie krijgt, hoeveel subsidie is gereserveerd en welke voorwaarden gelden. Bij een negatief besluit ontvangt u een afwijzingsbeschikking, waarin de motivatie van de afwijzing is weergegeven samen met de wettelijke mogelijkheid voor bezwaar en beroep.</w:t>
      </w:r>
    </w:p>
    <w:p w14:paraId="3860E099" w14:textId="77777777" w:rsidR="00846AA1" w:rsidRDefault="006D2A92" w:rsidP="0036113A">
      <w:pPr>
        <w:spacing w:after="200"/>
        <w:jc w:val="both"/>
        <w:rPr>
          <w:rFonts w:cs="Calibri"/>
          <w:color w:val="000000"/>
          <w:szCs w:val="20"/>
        </w:rPr>
      </w:pPr>
      <w:r>
        <w:rPr>
          <w:rFonts w:cs="Calibri"/>
          <w:color w:val="000000"/>
          <w:szCs w:val="20"/>
        </w:rPr>
        <w:t>Wanneer</w:t>
      </w:r>
      <w:r w:rsidR="00846AA1">
        <w:rPr>
          <w:rFonts w:cs="Calibri"/>
          <w:color w:val="000000"/>
          <w:szCs w:val="20"/>
        </w:rPr>
        <w:t xml:space="preserve"> u een positief subsidiebesluit ontvangen heeft, dan bent u verplicht </w:t>
      </w:r>
      <w:r w:rsidR="00846AA1" w:rsidRPr="008B72DB">
        <w:rPr>
          <w:rFonts w:cs="Calibri"/>
          <w:color w:val="000000"/>
          <w:szCs w:val="20"/>
        </w:rPr>
        <w:t>inhoudelijk en financieel verantwoording af te leggen</w:t>
      </w:r>
      <w:r w:rsidR="00846AA1">
        <w:rPr>
          <w:rFonts w:cs="Calibri"/>
          <w:color w:val="000000"/>
          <w:szCs w:val="20"/>
        </w:rPr>
        <w:t xml:space="preserve"> over de voortgang van uw project. </w:t>
      </w:r>
      <w:r w:rsidR="00846AA1" w:rsidRPr="008B72DB">
        <w:rPr>
          <w:rFonts w:cs="Calibri"/>
          <w:color w:val="000000"/>
          <w:szCs w:val="20"/>
        </w:rPr>
        <w:t>De</w:t>
      </w:r>
      <w:r w:rsidR="00846AA1">
        <w:rPr>
          <w:rFonts w:cs="Calibri"/>
          <w:color w:val="000000"/>
          <w:szCs w:val="20"/>
        </w:rPr>
        <w:t xml:space="preserve"> voorwaarden voor deze</w:t>
      </w:r>
      <w:r w:rsidR="00846AA1" w:rsidRPr="008B72DB">
        <w:rPr>
          <w:rFonts w:cs="Calibri"/>
          <w:color w:val="000000"/>
          <w:szCs w:val="20"/>
        </w:rPr>
        <w:t xml:space="preserve"> verantwoording</w:t>
      </w:r>
      <w:r w:rsidR="00846AA1">
        <w:rPr>
          <w:rFonts w:cs="Calibri"/>
          <w:color w:val="000000"/>
          <w:szCs w:val="20"/>
        </w:rPr>
        <w:t xml:space="preserve"> staan in</w:t>
      </w:r>
      <w:r w:rsidR="00846AA1" w:rsidRPr="008B72DB">
        <w:rPr>
          <w:rFonts w:cs="Calibri"/>
          <w:color w:val="000000"/>
          <w:szCs w:val="20"/>
        </w:rPr>
        <w:t xml:space="preserve"> hoofdstuk 3.</w:t>
      </w:r>
    </w:p>
    <w:p w14:paraId="0D0A8A05" w14:textId="132BBC88" w:rsidR="00B20B9E" w:rsidRPr="00593C94" w:rsidRDefault="00052630" w:rsidP="00593C94">
      <w:pPr>
        <w:spacing w:after="200"/>
        <w:jc w:val="both"/>
        <w:rPr>
          <w:rFonts w:cs="Calibri"/>
          <w:color w:val="000000"/>
        </w:rPr>
      </w:pPr>
      <w:r w:rsidRPr="003B2432">
        <w:rPr>
          <w:rFonts w:cs="Calibri"/>
          <w:color w:val="000000"/>
        </w:rPr>
        <w:t xml:space="preserve">In een aantal gevallen is de </w:t>
      </w:r>
      <w:r w:rsidR="00E740A4" w:rsidRPr="003B2432">
        <w:rPr>
          <w:rFonts w:cs="Calibri"/>
          <w:color w:val="000000"/>
        </w:rPr>
        <w:t>Managementautoriteit</w:t>
      </w:r>
      <w:r w:rsidRPr="003B2432">
        <w:rPr>
          <w:rFonts w:cs="Calibri"/>
          <w:color w:val="000000"/>
        </w:rPr>
        <w:t xml:space="preserve"> verplicht om uw aanvraag af te wijzen. </w:t>
      </w:r>
      <w:r w:rsidR="0064686C" w:rsidRPr="003B2432">
        <w:rPr>
          <w:rFonts w:cs="Calibri"/>
          <w:color w:val="000000"/>
        </w:rPr>
        <w:t xml:space="preserve">Dat is bijvoorbeeld het geval </w:t>
      </w:r>
      <w:r w:rsidR="00C01C0D" w:rsidRPr="003B2432">
        <w:rPr>
          <w:rFonts w:cs="Calibri"/>
          <w:color w:val="000000"/>
        </w:rPr>
        <w:t xml:space="preserve">bij de overschrijding van een subsidieplafond (artikel 4.25 van de </w:t>
      </w:r>
      <w:hyperlink r:id="rId33" w:history="1">
        <w:r w:rsidR="00C01C0D" w:rsidRPr="003B2432">
          <w:rPr>
            <w:rStyle w:val="Hyperlink"/>
            <w:rFonts w:cs="Calibri"/>
          </w:rPr>
          <w:t>Algemene wet bestuursrecht</w:t>
        </w:r>
      </w:hyperlink>
      <w:r w:rsidR="00C01C0D" w:rsidRPr="003B2432">
        <w:rPr>
          <w:rFonts w:cs="Calibri"/>
          <w:color w:val="000000"/>
        </w:rPr>
        <w:t>); er wordt dan meer subsidie aangevraagd dan er beschikbaar is.</w:t>
      </w:r>
    </w:p>
    <w:p w14:paraId="7795252C" w14:textId="3F2C22F2" w:rsidR="00C01C0D" w:rsidRPr="00593C94" w:rsidRDefault="0084647B" w:rsidP="00593C94">
      <w:pPr>
        <w:spacing w:after="200"/>
        <w:jc w:val="both"/>
        <w:rPr>
          <w:rFonts w:cs="Calibri"/>
          <w:color w:val="000000"/>
        </w:rPr>
      </w:pPr>
      <w:r w:rsidRPr="00593C94">
        <w:rPr>
          <w:rFonts w:cs="Calibri"/>
          <w:color w:val="000000"/>
        </w:rPr>
        <w:t>Bij p</w:t>
      </w:r>
      <w:r w:rsidR="00B20B9E" w:rsidRPr="00593C94">
        <w:rPr>
          <w:rFonts w:cs="Calibri"/>
          <w:color w:val="000000"/>
        </w:rPr>
        <w:t xml:space="preserve">rojecten waar een projectpartner inclusief verbonden ondernemingen in moeilijkheden </w:t>
      </w:r>
      <w:r w:rsidR="00B20B9E" w:rsidRPr="00593C94">
        <w:rPr>
          <w:rFonts w:cs="Calibri"/>
        </w:rPr>
        <w:t>verkeert, k</w:t>
      </w:r>
      <w:r w:rsidR="00A95388" w:rsidRPr="00593C94">
        <w:rPr>
          <w:rFonts w:cs="Calibri"/>
        </w:rPr>
        <w:t xml:space="preserve">an de betreffende </w:t>
      </w:r>
      <w:r w:rsidR="006A097B" w:rsidRPr="00593C94">
        <w:rPr>
          <w:rFonts w:cs="Calibri"/>
        </w:rPr>
        <w:t xml:space="preserve">projectpartner </w:t>
      </w:r>
      <w:r w:rsidR="00B20B9E" w:rsidRPr="00593C94">
        <w:rPr>
          <w:rFonts w:cs="Calibri"/>
        </w:rPr>
        <w:t xml:space="preserve">op grond </w:t>
      </w:r>
      <w:r w:rsidR="00B20B9E" w:rsidRPr="00593C94">
        <w:rPr>
          <w:rFonts w:cs="Calibri"/>
          <w:color w:val="000000"/>
        </w:rPr>
        <w:t xml:space="preserve">van </w:t>
      </w:r>
      <w:hyperlink r:id="rId34" w:history="1">
        <w:r w:rsidR="00B20B9E" w:rsidRPr="00593C94">
          <w:rPr>
            <w:rStyle w:val="Hyperlink"/>
            <w:rFonts w:cs="Calibri"/>
          </w:rPr>
          <w:t>artikel 3, derde lid, onder d, van Verordening (EU) nr. 1301/2013,</w:t>
        </w:r>
      </w:hyperlink>
      <w:r w:rsidR="00B20B9E" w:rsidRPr="00593C94">
        <w:rPr>
          <w:rFonts w:cs="Calibri"/>
          <w:color w:val="000000"/>
        </w:rPr>
        <w:t xml:space="preserve"> niet in aanmerking komen voor </w:t>
      </w:r>
      <w:r w:rsidR="00472591" w:rsidRPr="00593C94">
        <w:rPr>
          <w:rFonts w:cs="Calibri"/>
          <w:color w:val="000000"/>
        </w:rPr>
        <w:t xml:space="preserve">EFRO </w:t>
      </w:r>
      <w:r w:rsidR="00B20B9E" w:rsidRPr="00593C94">
        <w:rPr>
          <w:rFonts w:cs="Calibri"/>
          <w:color w:val="000000"/>
        </w:rPr>
        <w:t>subsidie.</w:t>
      </w:r>
    </w:p>
    <w:p w14:paraId="2FBFEFCA" w14:textId="77777777" w:rsidR="00052630" w:rsidRDefault="00C01C0D" w:rsidP="0036113A">
      <w:pPr>
        <w:spacing w:after="200"/>
        <w:jc w:val="both"/>
        <w:rPr>
          <w:rFonts w:cs="Calibri"/>
          <w:color w:val="000000"/>
          <w:szCs w:val="20"/>
        </w:rPr>
      </w:pPr>
      <w:r>
        <w:rPr>
          <w:rFonts w:cs="Calibri"/>
          <w:color w:val="000000"/>
          <w:szCs w:val="20"/>
        </w:rPr>
        <w:t xml:space="preserve">Specifiek voor EFRO is </w:t>
      </w:r>
      <w:r w:rsidR="00052630">
        <w:rPr>
          <w:rFonts w:cs="Calibri"/>
          <w:color w:val="000000"/>
          <w:szCs w:val="20"/>
        </w:rPr>
        <w:t xml:space="preserve">in artikel 5.2.5 van de </w:t>
      </w:r>
      <w:hyperlink r:id="rId35" w:history="1">
        <w:r w:rsidR="00052630" w:rsidRPr="006C58B3">
          <w:rPr>
            <w:rStyle w:val="Hyperlink"/>
            <w:rFonts w:cs="Calibri"/>
            <w:szCs w:val="20"/>
          </w:rPr>
          <w:t>REES</w:t>
        </w:r>
      </w:hyperlink>
      <w:r w:rsidRPr="00C01C0D">
        <w:rPr>
          <w:rFonts w:cs="Calibri"/>
          <w:color w:val="000000"/>
          <w:szCs w:val="20"/>
        </w:rPr>
        <w:t xml:space="preserve"> </w:t>
      </w:r>
      <w:r>
        <w:rPr>
          <w:rFonts w:cs="Calibri"/>
          <w:color w:val="000000"/>
          <w:szCs w:val="20"/>
        </w:rPr>
        <w:t>nog een aantal verplichte afwijzingsgronden opgenomen</w:t>
      </w:r>
      <w:r w:rsidR="00052630">
        <w:rPr>
          <w:rFonts w:cs="Calibri"/>
          <w:color w:val="000000"/>
          <w:szCs w:val="20"/>
        </w:rPr>
        <w:t xml:space="preserve">. Het project komt dan ook niet in aanmerking voor Rijkscofinanciering. </w:t>
      </w:r>
    </w:p>
    <w:p w14:paraId="269E08C6" w14:textId="08121FF8" w:rsidR="001821A5" w:rsidRPr="00593C94" w:rsidRDefault="00052630" w:rsidP="00593C94">
      <w:pPr>
        <w:spacing w:after="200"/>
        <w:jc w:val="both"/>
        <w:rPr>
          <w:rFonts w:cs="Calibri"/>
          <w:color w:val="000000" w:themeColor="text1"/>
        </w:rPr>
      </w:pPr>
      <w:r w:rsidRPr="003B2432">
        <w:rPr>
          <w:rFonts w:cs="Calibri"/>
          <w:color w:val="000000"/>
        </w:rPr>
        <w:t>Als de totale subsidiabele kosten van uw project minder bedragen dan € 200.000, dan wegen de administratieve lasten niet op tegen de verwachte resultaten en wordt uw project afgewezen</w:t>
      </w:r>
      <w:r w:rsidR="00C01C0D" w:rsidRPr="003B2432">
        <w:rPr>
          <w:rFonts w:cs="Calibri"/>
          <w:color w:val="000000"/>
        </w:rPr>
        <w:t xml:space="preserve"> (sub a)</w:t>
      </w:r>
      <w:r w:rsidRPr="003B2432">
        <w:rPr>
          <w:rFonts w:cs="Calibri"/>
          <w:color w:val="000000"/>
        </w:rPr>
        <w:t xml:space="preserve">. Dit is slechts anders wanneer de </w:t>
      </w:r>
      <w:r w:rsidR="00E740A4" w:rsidRPr="003B2432">
        <w:rPr>
          <w:rFonts w:cs="Calibri"/>
          <w:color w:val="000000"/>
        </w:rPr>
        <w:t>Managementautoriteit</w:t>
      </w:r>
      <w:r w:rsidRPr="003B2432">
        <w:rPr>
          <w:rFonts w:cs="Calibri"/>
          <w:color w:val="000000"/>
        </w:rPr>
        <w:t xml:space="preserve"> heeft bepaald dat dit niet geldt voor het MKB. </w:t>
      </w:r>
    </w:p>
    <w:p w14:paraId="5DF5FAA0" w14:textId="50DE2602" w:rsidR="00052630" w:rsidRDefault="00052630" w:rsidP="0036113A">
      <w:pPr>
        <w:spacing w:after="200"/>
        <w:jc w:val="both"/>
        <w:rPr>
          <w:rFonts w:cs="Calibri"/>
          <w:color w:val="000000"/>
          <w:szCs w:val="20"/>
        </w:rPr>
      </w:pPr>
      <w:r>
        <w:rPr>
          <w:rFonts w:cs="Calibri"/>
          <w:color w:val="000000"/>
          <w:szCs w:val="20"/>
        </w:rPr>
        <w:t>Andere afwijzingsgronden zien op situaties waarin het project niet voldoet a</w:t>
      </w:r>
      <w:r w:rsidR="00F33117">
        <w:rPr>
          <w:rFonts w:cs="Calibri"/>
          <w:color w:val="000000"/>
          <w:szCs w:val="20"/>
        </w:rPr>
        <w:t>an de wet- en regelgeving (sub b</w:t>
      </w:r>
      <w:r>
        <w:rPr>
          <w:rFonts w:cs="Calibri"/>
          <w:color w:val="000000"/>
          <w:szCs w:val="20"/>
        </w:rPr>
        <w:t>), het project niet voldoende bijdraagt aan de specifieke doelstellingen van h</w:t>
      </w:r>
      <w:r w:rsidR="00F33117">
        <w:rPr>
          <w:rFonts w:cs="Calibri"/>
          <w:color w:val="000000"/>
          <w:szCs w:val="20"/>
        </w:rPr>
        <w:t>et Operationeel Programma (sub c</w:t>
      </w:r>
      <w:r>
        <w:rPr>
          <w:rFonts w:cs="Calibri"/>
          <w:color w:val="000000"/>
          <w:szCs w:val="20"/>
        </w:rPr>
        <w:t xml:space="preserve">), de subsidieaanvrager niet heeft voldaan aan wettelijke voorschriften </w:t>
      </w:r>
      <w:r w:rsidR="00F33117">
        <w:rPr>
          <w:rFonts w:cs="Calibri"/>
          <w:color w:val="000000"/>
          <w:szCs w:val="20"/>
        </w:rPr>
        <w:t xml:space="preserve">om de aanvraag in behandeling te nemen (sub d) </w:t>
      </w:r>
      <w:r>
        <w:rPr>
          <w:rFonts w:cs="Calibri"/>
          <w:color w:val="000000"/>
          <w:szCs w:val="20"/>
        </w:rPr>
        <w:t>of w</w:t>
      </w:r>
      <w:r w:rsidR="00F33117">
        <w:rPr>
          <w:rFonts w:cs="Calibri"/>
          <w:color w:val="000000"/>
          <w:szCs w:val="20"/>
        </w:rPr>
        <w:t xml:space="preserve">aarin de </w:t>
      </w:r>
      <w:r w:rsidR="00E740A4">
        <w:rPr>
          <w:rFonts w:cs="Calibri"/>
          <w:color w:val="000000"/>
          <w:szCs w:val="20"/>
        </w:rPr>
        <w:t>Managementautoriteit</w:t>
      </w:r>
      <w:r w:rsidR="00F33117">
        <w:rPr>
          <w:rFonts w:cs="Calibri"/>
          <w:color w:val="000000"/>
          <w:szCs w:val="20"/>
        </w:rPr>
        <w:t xml:space="preserve"> </w:t>
      </w:r>
      <w:r>
        <w:rPr>
          <w:rFonts w:cs="Calibri"/>
          <w:color w:val="000000"/>
          <w:szCs w:val="20"/>
        </w:rPr>
        <w:t>bij toewijzing niet zou kunnen voldoen aan de eigen verplichtingen</w:t>
      </w:r>
      <w:r w:rsidR="00F33117">
        <w:rPr>
          <w:rFonts w:cs="Calibri"/>
          <w:color w:val="000000"/>
          <w:szCs w:val="20"/>
        </w:rPr>
        <w:t xml:space="preserve"> (sub e). Tenslotte zal de </w:t>
      </w:r>
      <w:r w:rsidR="00E740A4">
        <w:rPr>
          <w:rFonts w:cs="Calibri"/>
          <w:color w:val="000000"/>
          <w:szCs w:val="20"/>
        </w:rPr>
        <w:t>Managementautoriteit</w:t>
      </w:r>
      <w:r w:rsidR="00F33117">
        <w:rPr>
          <w:rFonts w:cs="Calibri"/>
          <w:color w:val="000000"/>
          <w:szCs w:val="20"/>
        </w:rPr>
        <w:t xml:space="preserve"> uw aanvraag afwijzen, indien de aanvrager een ondernemer is tegen wie een bevel tot terugvordering van ongeoorloofde staatssteun uitstaat (sub f; “</w:t>
      </w:r>
      <w:proofErr w:type="spellStart"/>
      <w:r w:rsidR="00F33117">
        <w:rPr>
          <w:rFonts w:cs="Calibri"/>
          <w:color w:val="000000"/>
          <w:szCs w:val="20"/>
        </w:rPr>
        <w:t>Deggendorf</w:t>
      </w:r>
      <w:proofErr w:type="spellEnd"/>
      <w:r w:rsidR="00F33117">
        <w:rPr>
          <w:rFonts w:cs="Calibri"/>
          <w:color w:val="000000"/>
          <w:szCs w:val="20"/>
        </w:rPr>
        <w:t>”-clausule).</w:t>
      </w:r>
    </w:p>
    <w:p w14:paraId="409CB4F3" w14:textId="3D158FB4" w:rsidR="00F33117" w:rsidRPr="00593C94" w:rsidRDefault="00F33117" w:rsidP="00593C94">
      <w:pPr>
        <w:spacing w:after="200"/>
        <w:jc w:val="both"/>
        <w:rPr>
          <w:rFonts w:cs="Calibri"/>
          <w:color w:val="000000"/>
        </w:rPr>
      </w:pPr>
      <w:r w:rsidRPr="003B2432">
        <w:rPr>
          <w:rFonts w:cs="Calibri"/>
          <w:color w:val="000000"/>
        </w:rPr>
        <w:lastRenderedPageBreak/>
        <w:t xml:space="preserve">Artikel 5.2.5 lid 2 van de </w:t>
      </w:r>
      <w:hyperlink r:id="rId36" w:history="1">
        <w:r w:rsidRPr="003B2432">
          <w:rPr>
            <w:rStyle w:val="Hyperlink"/>
            <w:rFonts w:cs="Calibri"/>
          </w:rPr>
          <w:t>REES</w:t>
        </w:r>
      </w:hyperlink>
      <w:r w:rsidRPr="003B2432">
        <w:rPr>
          <w:rFonts w:cs="Calibri"/>
          <w:color w:val="000000"/>
        </w:rPr>
        <w:t xml:space="preserve"> geeft de </w:t>
      </w:r>
      <w:r w:rsidR="00E740A4" w:rsidRPr="003B2432">
        <w:rPr>
          <w:rFonts w:cs="Calibri"/>
          <w:color w:val="000000"/>
        </w:rPr>
        <w:t>Managementautoriteit</w:t>
      </w:r>
      <w:r w:rsidRPr="003B2432">
        <w:rPr>
          <w:rFonts w:cs="Calibri"/>
          <w:color w:val="000000"/>
        </w:rPr>
        <w:t xml:space="preserve"> aanvullend nog de discretionaire bevoegdheid om uw aanvraag af te wijzen als blijkt dat de beoogde financiering door de overige financiers geheel of gedeeltelijk niet zal worden verleend. Dit is dus geen verplichte afwijzingsgrond.</w:t>
      </w:r>
    </w:p>
    <w:p w14:paraId="56D6AC89" w14:textId="77777777" w:rsidR="00F33117" w:rsidRPr="008B72DB" w:rsidRDefault="00F33117" w:rsidP="0036113A">
      <w:pPr>
        <w:spacing w:after="200"/>
        <w:jc w:val="both"/>
        <w:rPr>
          <w:rFonts w:cs="Calibri"/>
          <w:color w:val="000000"/>
          <w:szCs w:val="20"/>
        </w:rPr>
      </w:pPr>
    </w:p>
    <w:p w14:paraId="04A5F0F2" w14:textId="77777777" w:rsidR="00846AA1" w:rsidRDefault="00846AA1" w:rsidP="0036113A">
      <w:pPr>
        <w:spacing w:after="200"/>
        <w:jc w:val="both"/>
        <w:rPr>
          <w:rFonts w:cs="Calibri"/>
          <w:color w:val="000000"/>
          <w:szCs w:val="20"/>
        </w:rPr>
      </w:pPr>
      <w:r w:rsidRPr="0036113A">
        <w:rPr>
          <w:rFonts w:cs="Calibri"/>
          <w:color w:val="000000"/>
          <w:szCs w:val="20"/>
        </w:rPr>
        <w:br w:type="page"/>
      </w:r>
    </w:p>
    <w:p w14:paraId="6D1919FA" w14:textId="77777777" w:rsidR="00637ED8" w:rsidRDefault="00846AA1" w:rsidP="00E032F7">
      <w:pPr>
        <w:pStyle w:val="Kop1"/>
        <w:numPr>
          <w:ilvl w:val="0"/>
          <w:numId w:val="22"/>
        </w:numPr>
        <w:jc w:val="both"/>
        <w:rPr>
          <w:color w:val="000000"/>
        </w:rPr>
      </w:pPr>
      <w:bookmarkStart w:id="66" w:name="_Toc406076703"/>
      <w:bookmarkStart w:id="67" w:name="_Toc405888873"/>
      <w:bookmarkStart w:id="68" w:name="_Toc408311974"/>
      <w:bookmarkStart w:id="69" w:name="_Toc504077708"/>
      <w:r w:rsidRPr="00A624E0">
        <w:rPr>
          <w:color w:val="000000"/>
        </w:rPr>
        <w:lastRenderedPageBreak/>
        <w:t>Verantwoordingsproces</w:t>
      </w:r>
      <w:bookmarkEnd w:id="66"/>
      <w:bookmarkEnd w:id="67"/>
      <w:bookmarkEnd w:id="68"/>
      <w:bookmarkEnd w:id="69"/>
    </w:p>
    <w:p w14:paraId="77067025" w14:textId="7F36B13F" w:rsidR="00846AA1" w:rsidRPr="00593C94" w:rsidRDefault="00846AA1">
      <w:pPr>
        <w:tabs>
          <w:tab w:val="left" w:pos="374"/>
          <w:tab w:val="left" w:pos="748"/>
          <w:tab w:val="left" w:pos="1122"/>
          <w:tab w:val="left" w:pos="1496"/>
          <w:tab w:val="left" w:pos="1870"/>
        </w:tabs>
        <w:autoSpaceDE w:val="0"/>
        <w:autoSpaceDN w:val="0"/>
        <w:adjustRightInd w:val="0"/>
        <w:jc w:val="both"/>
        <w:rPr>
          <w:color w:val="000000"/>
        </w:rPr>
      </w:pPr>
      <w:r w:rsidRPr="003B2432">
        <w:rPr>
          <w:color w:val="000000"/>
        </w:rPr>
        <w:t xml:space="preserve">Na de subsidieverlening volgt de uitvoeringsfase, waarbij u periodiek verantwoording aflegt over de voortgang, uitvoering en behaalde resultaten van uw project en de gemaakte kosten. </w:t>
      </w:r>
      <w:r w:rsidR="00501EC4" w:rsidRPr="003B2432">
        <w:rPr>
          <w:color w:val="000000"/>
        </w:rPr>
        <w:t>D</w:t>
      </w:r>
      <w:r w:rsidRPr="003B2432">
        <w:rPr>
          <w:color w:val="000000"/>
        </w:rPr>
        <w:t xml:space="preserve">e tussentijdse verantwoording </w:t>
      </w:r>
      <w:r w:rsidR="00501EC4" w:rsidRPr="003B2432">
        <w:rPr>
          <w:color w:val="000000"/>
        </w:rPr>
        <w:t xml:space="preserve">is de </w:t>
      </w:r>
      <w:r w:rsidRPr="003B2432">
        <w:rPr>
          <w:color w:val="000000"/>
        </w:rPr>
        <w:t>‘voortgangsrapportage’ (</w:t>
      </w:r>
      <w:hyperlink w:anchor="_Voortgangsrapportages" w:history="1">
        <w:r w:rsidRPr="003B2432">
          <w:rPr>
            <w:rStyle w:val="Hyperlink"/>
          </w:rPr>
          <w:t>paragraaf 3.1</w:t>
        </w:r>
      </w:hyperlink>
      <w:r w:rsidRPr="003B2432">
        <w:rPr>
          <w:color w:val="000000"/>
        </w:rPr>
        <w:t>) en de verantwoording aan het einde van uw project</w:t>
      </w:r>
      <w:r w:rsidR="00501EC4" w:rsidRPr="003B2432">
        <w:rPr>
          <w:color w:val="000000"/>
        </w:rPr>
        <w:t xml:space="preserve"> het</w:t>
      </w:r>
      <w:r w:rsidRPr="003B2432">
        <w:rPr>
          <w:color w:val="000000"/>
        </w:rPr>
        <w:t xml:space="preserve"> ‘verzoek tot vaststelling’ (</w:t>
      </w:r>
      <w:hyperlink w:anchor="_Vaststelling" w:history="1">
        <w:r w:rsidRPr="003B2432">
          <w:rPr>
            <w:rStyle w:val="Hyperlink"/>
          </w:rPr>
          <w:t>paragraaf 3.3</w:t>
        </w:r>
      </w:hyperlink>
      <w:r w:rsidRPr="003B2432">
        <w:rPr>
          <w:color w:val="000000"/>
        </w:rPr>
        <w:t xml:space="preserve">). In dit hoofdstuk krijgt u uitleg over dit verantwoordingsproces. </w:t>
      </w:r>
    </w:p>
    <w:p w14:paraId="4D094409" w14:textId="77777777" w:rsidR="00846AA1" w:rsidRPr="00A624E0" w:rsidRDefault="00846AA1" w:rsidP="00A624E0">
      <w:pPr>
        <w:pStyle w:val="Default"/>
        <w:tabs>
          <w:tab w:val="left" w:pos="374"/>
          <w:tab w:val="left" w:pos="748"/>
          <w:tab w:val="left" w:pos="1122"/>
          <w:tab w:val="left" w:pos="1496"/>
          <w:tab w:val="left" w:pos="1870"/>
        </w:tabs>
        <w:ind w:left="1080" w:hanging="1080"/>
        <w:jc w:val="both"/>
        <w:rPr>
          <w:rFonts w:ascii="Century Gothic" w:hAnsi="Century Gothic" w:cs="Arial"/>
          <w:b/>
          <w:bCs/>
          <w:sz w:val="20"/>
          <w:szCs w:val="20"/>
        </w:rPr>
      </w:pPr>
    </w:p>
    <w:p w14:paraId="7783EC33" w14:textId="77777777" w:rsidR="00637ED8" w:rsidRDefault="00846AA1" w:rsidP="00E032F7">
      <w:pPr>
        <w:pStyle w:val="Kop2"/>
        <w:numPr>
          <w:ilvl w:val="1"/>
          <w:numId w:val="22"/>
        </w:numPr>
        <w:jc w:val="both"/>
        <w:rPr>
          <w:rFonts w:ascii="Century Gothic" w:hAnsi="Century Gothic"/>
          <w:color w:val="000000"/>
        </w:rPr>
      </w:pPr>
      <w:bookmarkStart w:id="70" w:name="_Voortgangsrapportages"/>
      <w:bookmarkStart w:id="71" w:name="_Toc406076704"/>
      <w:bookmarkStart w:id="72" w:name="_Toc405888874"/>
      <w:bookmarkStart w:id="73" w:name="_Toc408311975"/>
      <w:bookmarkStart w:id="74" w:name="_Toc504077709"/>
      <w:bookmarkEnd w:id="70"/>
      <w:r w:rsidRPr="00A624E0">
        <w:rPr>
          <w:rFonts w:ascii="Century Gothic" w:hAnsi="Century Gothic"/>
          <w:color w:val="000000"/>
        </w:rPr>
        <w:t>Voortgangsrapportages</w:t>
      </w:r>
      <w:bookmarkEnd w:id="71"/>
      <w:bookmarkEnd w:id="72"/>
      <w:bookmarkEnd w:id="73"/>
      <w:bookmarkEnd w:id="74"/>
    </w:p>
    <w:p w14:paraId="1B09660D" w14:textId="1830EEF7" w:rsidR="00846AA1" w:rsidRPr="00593C94" w:rsidRDefault="00846AA1">
      <w:pPr>
        <w:autoSpaceDE w:val="0"/>
        <w:autoSpaceDN w:val="0"/>
        <w:adjustRightInd w:val="0"/>
        <w:jc w:val="both"/>
        <w:rPr>
          <w:color w:val="000000"/>
        </w:rPr>
      </w:pPr>
      <w:r w:rsidRPr="003B2432">
        <w:rPr>
          <w:color w:val="000000"/>
        </w:rPr>
        <w:t xml:space="preserve">Met de voortgangsrapportages krijgt de </w:t>
      </w:r>
      <w:r w:rsidR="00E740A4" w:rsidRPr="003B2432">
        <w:rPr>
          <w:color w:val="000000"/>
        </w:rPr>
        <w:t>Managementautoriteit</w:t>
      </w:r>
      <w:r w:rsidRPr="003B2432">
        <w:rPr>
          <w:color w:val="000000"/>
        </w:rPr>
        <w:t xml:space="preserve"> inzicht in de inhoudelijke (indicatoren) en financiële voortgang en knelpunten van uw project. Voor u als begunstigde is het een manier om de </w:t>
      </w:r>
      <w:r w:rsidR="00E740A4" w:rsidRPr="003B2432">
        <w:rPr>
          <w:color w:val="000000"/>
        </w:rPr>
        <w:t>Managementautoriteit</w:t>
      </w:r>
      <w:r w:rsidRPr="003B2432">
        <w:rPr>
          <w:color w:val="000000"/>
        </w:rPr>
        <w:t xml:space="preserve"> te verzoeken tot de uitbetaling van een deel van de subsidie op basis van de reeds gemaakte en betaalde kosten.</w:t>
      </w:r>
    </w:p>
    <w:p w14:paraId="529CCE93" w14:textId="77777777" w:rsidR="00846AA1" w:rsidRPr="00522C40" w:rsidRDefault="00846AA1" w:rsidP="00A624E0">
      <w:pPr>
        <w:autoSpaceDE w:val="0"/>
        <w:autoSpaceDN w:val="0"/>
        <w:adjustRightInd w:val="0"/>
        <w:jc w:val="both"/>
        <w:rPr>
          <w:color w:val="000000"/>
          <w:szCs w:val="20"/>
        </w:rPr>
      </w:pPr>
    </w:p>
    <w:p w14:paraId="64ADACAD" w14:textId="284C39CC" w:rsidR="00846AA1" w:rsidRPr="00A624E0" w:rsidRDefault="00846AA1" w:rsidP="00A624E0">
      <w:pPr>
        <w:pStyle w:val="Lijst"/>
        <w:tabs>
          <w:tab w:val="left" w:pos="374"/>
          <w:tab w:val="left" w:pos="748"/>
          <w:tab w:val="left" w:pos="1122"/>
          <w:tab w:val="left" w:pos="1496"/>
          <w:tab w:val="left" w:pos="1870"/>
        </w:tabs>
        <w:ind w:left="0" w:firstLine="0"/>
        <w:jc w:val="both"/>
        <w:rPr>
          <w:rFonts w:ascii="Century Gothic" w:hAnsi="Century Gothic"/>
          <w:color w:val="000000"/>
        </w:rPr>
      </w:pPr>
      <w:r w:rsidRPr="00522C40">
        <w:rPr>
          <w:rFonts w:ascii="Century Gothic" w:hAnsi="Century Gothic"/>
          <w:color w:val="000000"/>
        </w:rPr>
        <w:t>Rapporteren gebeurt met een vastgesteld formulier dat u vindt op het</w:t>
      </w:r>
      <w:r w:rsidRPr="00A624E0">
        <w:rPr>
          <w:rFonts w:ascii="Century Gothic" w:hAnsi="Century Gothic"/>
          <w:color w:val="000000"/>
        </w:rPr>
        <w:t xml:space="preserve"> </w:t>
      </w:r>
      <w:proofErr w:type="spellStart"/>
      <w:r w:rsidRPr="00A624E0">
        <w:rPr>
          <w:rFonts w:ascii="Century Gothic" w:hAnsi="Century Gothic"/>
          <w:color w:val="000000"/>
        </w:rPr>
        <w:t>webportaal</w:t>
      </w:r>
      <w:proofErr w:type="spellEnd"/>
      <w:r w:rsidRPr="00A624E0">
        <w:rPr>
          <w:rFonts w:ascii="Century Gothic" w:hAnsi="Century Gothic"/>
          <w:color w:val="000000"/>
        </w:rPr>
        <w:t xml:space="preserve"> van het digitale systeem</w:t>
      </w:r>
      <w:r>
        <w:rPr>
          <w:rFonts w:ascii="Century Gothic" w:hAnsi="Century Gothic"/>
          <w:color w:val="000000"/>
        </w:rPr>
        <w:t xml:space="preserve"> van de </w:t>
      </w:r>
      <w:r w:rsidR="00E740A4">
        <w:rPr>
          <w:rFonts w:ascii="Century Gothic" w:hAnsi="Century Gothic"/>
          <w:color w:val="000000"/>
        </w:rPr>
        <w:t>Managementautoriteit</w:t>
      </w:r>
      <w:r w:rsidRPr="00522C40">
        <w:rPr>
          <w:rFonts w:ascii="Century Gothic" w:hAnsi="Century Gothic"/>
          <w:color w:val="000000"/>
        </w:rPr>
        <w:t xml:space="preserve">. Een rapportage bestaat uit een inhoudelijk verslag, </w:t>
      </w:r>
      <w:r>
        <w:rPr>
          <w:rFonts w:ascii="Century Gothic" w:hAnsi="Century Gothic"/>
          <w:color w:val="000000"/>
        </w:rPr>
        <w:t xml:space="preserve">een </w:t>
      </w:r>
      <w:r w:rsidRPr="00522C40">
        <w:rPr>
          <w:rFonts w:ascii="Century Gothic" w:hAnsi="Century Gothic"/>
          <w:color w:val="000000"/>
        </w:rPr>
        <w:t>onderbouwing van gerealiseerde indicatoren</w:t>
      </w:r>
      <w:r>
        <w:rPr>
          <w:rFonts w:ascii="Century Gothic" w:hAnsi="Century Gothic"/>
          <w:color w:val="000000"/>
        </w:rPr>
        <w:t xml:space="preserve"> en</w:t>
      </w:r>
      <w:r w:rsidRPr="00522C40">
        <w:rPr>
          <w:rFonts w:ascii="Century Gothic" w:hAnsi="Century Gothic"/>
          <w:color w:val="000000"/>
        </w:rPr>
        <w:t xml:space="preserve"> een gespecificeerd overzicht van </w:t>
      </w:r>
      <w:proofErr w:type="spellStart"/>
      <w:r w:rsidRPr="00522C40">
        <w:rPr>
          <w:rFonts w:ascii="Century Gothic" w:hAnsi="Century Gothic"/>
          <w:color w:val="000000"/>
        </w:rPr>
        <w:t>projectgerelateerde</w:t>
      </w:r>
      <w:proofErr w:type="spellEnd"/>
      <w:r w:rsidRPr="00522C40">
        <w:rPr>
          <w:rFonts w:ascii="Century Gothic" w:hAnsi="Century Gothic"/>
          <w:color w:val="000000"/>
        </w:rPr>
        <w:t xml:space="preserve"> gerealiseerde kosten en opbrengsten.</w:t>
      </w:r>
    </w:p>
    <w:p w14:paraId="75C6496D" w14:textId="6A08B2D6" w:rsidR="00846AA1" w:rsidRDefault="00846AA1" w:rsidP="00A624E0">
      <w:pPr>
        <w:pStyle w:val="Lijst"/>
        <w:ind w:left="0" w:firstLine="0"/>
        <w:jc w:val="both"/>
        <w:rPr>
          <w:rFonts w:ascii="Century Gothic" w:hAnsi="Century Gothic"/>
          <w:color w:val="000000"/>
        </w:rPr>
      </w:pPr>
      <w:r w:rsidRPr="00A624E0">
        <w:rPr>
          <w:rFonts w:ascii="Century Gothic" w:hAnsi="Century Gothic"/>
          <w:color w:val="000000"/>
        </w:rPr>
        <w:t xml:space="preserve">Het inhoudelijk verslag </w:t>
      </w:r>
      <w:r w:rsidR="007E36EA">
        <w:rPr>
          <w:rFonts w:ascii="Century Gothic" w:hAnsi="Century Gothic"/>
          <w:color w:val="000000"/>
        </w:rPr>
        <w:t xml:space="preserve">moet een duidelijke koppeling hebben met de werkpakketten. Daarnaast </w:t>
      </w:r>
      <w:r w:rsidRPr="00A624E0">
        <w:rPr>
          <w:rFonts w:ascii="Century Gothic" w:hAnsi="Century Gothic"/>
          <w:color w:val="000000"/>
        </w:rPr>
        <w:t xml:space="preserve">bestaat </w:t>
      </w:r>
      <w:r w:rsidR="007E36EA">
        <w:rPr>
          <w:rFonts w:ascii="Century Gothic" w:hAnsi="Century Gothic"/>
          <w:color w:val="000000"/>
        </w:rPr>
        <w:t xml:space="preserve">het inhoudelijk verslag </w:t>
      </w:r>
      <w:r w:rsidRPr="00A624E0">
        <w:rPr>
          <w:rFonts w:ascii="Century Gothic" w:hAnsi="Century Gothic"/>
          <w:color w:val="000000"/>
        </w:rPr>
        <w:t xml:space="preserve">uit het beantwoorden </w:t>
      </w:r>
      <w:r>
        <w:rPr>
          <w:rFonts w:ascii="Century Gothic" w:hAnsi="Century Gothic"/>
          <w:color w:val="000000"/>
        </w:rPr>
        <w:t>van de inhoudelijke vragen.</w:t>
      </w:r>
      <w:r w:rsidRPr="00A624E0">
        <w:rPr>
          <w:rFonts w:ascii="Century Gothic" w:hAnsi="Century Gothic"/>
          <w:color w:val="000000"/>
        </w:rPr>
        <w:t xml:space="preserve"> Daarnaast kunt u verslagen en andere inhoudelijke voortgangsinformatie bij de voortgangsrapportage uploaden. </w:t>
      </w:r>
      <w:r>
        <w:rPr>
          <w:rFonts w:ascii="Century Gothic" w:hAnsi="Century Gothic"/>
          <w:color w:val="000000"/>
        </w:rPr>
        <w:t>Verder</w:t>
      </w:r>
      <w:r w:rsidRPr="00A624E0">
        <w:rPr>
          <w:rFonts w:ascii="Century Gothic" w:hAnsi="Century Gothic"/>
          <w:color w:val="000000"/>
        </w:rPr>
        <w:t xml:space="preserve"> dient u kwalitatief en kwantitatief inzicht te </w:t>
      </w:r>
      <w:r>
        <w:rPr>
          <w:rFonts w:ascii="Century Gothic" w:hAnsi="Century Gothic"/>
          <w:color w:val="000000"/>
        </w:rPr>
        <w:t xml:space="preserve">geven in </w:t>
      </w:r>
      <w:r w:rsidRPr="00A624E0">
        <w:rPr>
          <w:rFonts w:ascii="Century Gothic" w:hAnsi="Century Gothic"/>
          <w:color w:val="000000"/>
        </w:rPr>
        <w:t>de voortgang van de indicatoren in uw project</w:t>
      </w:r>
      <w:r>
        <w:rPr>
          <w:rFonts w:ascii="Century Gothic" w:hAnsi="Century Gothic"/>
          <w:color w:val="000000"/>
        </w:rPr>
        <w:t xml:space="preserve"> (</w:t>
      </w:r>
      <w:hyperlink w:anchor="_Indicatoren_en_onderbouwing" w:history="1">
        <w:r w:rsidRPr="000A3D9C">
          <w:rPr>
            <w:rStyle w:val="Hyperlink"/>
            <w:rFonts w:ascii="Century Gothic" w:hAnsi="Century Gothic" w:cs="Arial"/>
          </w:rPr>
          <w:t>paragraaf 4.4</w:t>
        </w:r>
      </w:hyperlink>
      <w:r>
        <w:rPr>
          <w:rFonts w:ascii="Century Gothic" w:hAnsi="Century Gothic"/>
          <w:color w:val="000000"/>
        </w:rPr>
        <w:t>)</w:t>
      </w:r>
      <w:r w:rsidRPr="00A624E0">
        <w:rPr>
          <w:rFonts w:ascii="Century Gothic" w:hAnsi="Century Gothic"/>
          <w:color w:val="000000"/>
        </w:rPr>
        <w:t xml:space="preserve">. </w:t>
      </w:r>
    </w:p>
    <w:p w14:paraId="52FBDFF8" w14:textId="77777777" w:rsidR="00917251" w:rsidRDefault="00917251" w:rsidP="00A624E0">
      <w:pPr>
        <w:pStyle w:val="Lijst"/>
        <w:ind w:left="0" w:firstLine="0"/>
        <w:jc w:val="both"/>
        <w:rPr>
          <w:rFonts w:ascii="Century Gothic" w:hAnsi="Century Gothic"/>
          <w:b/>
          <w:color w:val="000000"/>
        </w:rPr>
      </w:pPr>
    </w:p>
    <w:p w14:paraId="23CC1339" w14:textId="77777777" w:rsidR="00C04E22" w:rsidRPr="00C04E22" w:rsidRDefault="00846AA1" w:rsidP="00A624E0">
      <w:pPr>
        <w:pStyle w:val="Lijst"/>
        <w:ind w:left="0" w:firstLine="0"/>
        <w:jc w:val="both"/>
        <w:rPr>
          <w:rFonts w:ascii="Century Gothic" w:hAnsi="Century Gothic"/>
          <w:b/>
          <w:color w:val="000000"/>
        </w:rPr>
      </w:pPr>
      <w:r w:rsidRPr="00C04E22">
        <w:rPr>
          <w:rFonts w:ascii="Century Gothic" w:hAnsi="Century Gothic"/>
          <w:b/>
          <w:color w:val="000000"/>
        </w:rPr>
        <w:t>Let op</w:t>
      </w:r>
      <w:r w:rsidR="00C04E22" w:rsidRPr="00C04E22">
        <w:rPr>
          <w:rFonts w:ascii="Century Gothic" w:hAnsi="Century Gothic"/>
          <w:b/>
          <w:color w:val="000000"/>
        </w:rPr>
        <w:t>!</w:t>
      </w:r>
      <w:r w:rsidRPr="00C04E22">
        <w:rPr>
          <w:rFonts w:ascii="Century Gothic" w:hAnsi="Century Gothic"/>
          <w:b/>
          <w:color w:val="000000"/>
        </w:rPr>
        <w:t xml:space="preserve"> </w:t>
      </w:r>
    </w:p>
    <w:p w14:paraId="0223BDED" w14:textId="4F36A35A" w:rsidR="00257CC3" w:rsidRDefault="00C04E22" w:rsidP="00A624E0">
      <w:pPr>
        <w:pStyle w:val="Lijst"/>
        <w:ind w:left="0" w:firstLine="0"/>
        <w:jc w:val="both"/>
        <w:rPr>
          <w:rFonts w:ascii="Century Gothic" w:hAnsi="Century Gothic"/>
          <w:color w:val="000000"/>
        </w:rPr>
      </w:pPr>
      <w:r>
        <w:rPr>
          <w:rFonts w:ascii="Century Gothic" w:hAnsi="Century Gothic"/>
          <w:color w:val="000000"/>
        </w:rPr>
        <w:t>H</w:t>
      </w:r>
      <w:r w:rsidR="00846AA1">
        <w:rPr>
          <w:rFonts w:ascii="Century Gothic" w:hAnsi="Century Gothic"/>
          <w:color w:val="000000"/>
        </w:rPr>
        <w:t>et is belangrijk dat u w</w:t>
      </w:r>
      <w:r w:rsidR="00846AA1" w:rsidRPr="00A624E0">
        <w:rPr>
          <w:rFonts w:ascii="Century Gothic" w:hAnsi="Century Gothic"/>
          <w:color w:val="000000"/>
        </w:rPr>
        <w:t>ijzigingen en afwijkingen ten opzichte van uw projectplan</w:t>
      </w:r>
      <w:r w:rsidR="00846AA1">
        <w:rPr>
          <w:rFonts w:ascii="Century Gothic" w:hAnsi="Century Gothic"/>
          <w:color w:val="000000"/>
        </w:rPr>
        <w:t xml:space="preserve"> -</w:t>
      </w:r>
      <w:r>
        <w:rPr>
          <w:rFonts w:ascii="Century Gothic" w:hAnsi="Century Gothic"/>
          <w:color w:val="000000"/>
        </w:rPr>
        <w:t xml:space="preserve"> </w:t>
      </w:r>
      <w:r w:rsidR="00846AA1">
        <w:rPr>
          <w:rFonts w:ascii="Century Gothic" w:hAnsi="Century Gothic"/>
          <w:color w:val="000000"/>
        </w:rPr>
        <w:t xml:space="preserve">zoals dat bij de subsidieverlening door de </w:t>
      </w:r>
      <w:r w:rsidR="00E740A4">
        <w:rPr>
          <w:rFonts w:ascii="Century Gothic" w:hAnsi="Century Gothic"/>
          <w:color w:val="000000"/>
        </w:rPr>
        <w:t>Managementautoriteit</w:t>
      </w:r>
      <w:r w:rsidR="00846AA1">
        <w:rPr>
          <w:rFonts w:ascii="Century Gothic" w:hAnsi="Century Gothic"/>
          <w:color w:val="000000"/>
        </w:rPr>
        <w:t xml:space="preserve"> is goedgekeurd - zo snel</w:t>
      </w:r>
      <w:r w:rsidR="00846AA1" w:rsidRPr="00A624E0">
        <w:rPr>
          <w:rFonts w:ascii="Century Gothic" w:hAnsi="Century Gothic"/>
          <w:color w:val="000000"/>
        </w:rPr>
        <w:t xml:space="preserve"> mogelijk </w:t>
      </w:r>
      <w:r w:rsidR="00846AA1">
        <w:rPr>
          <w:rFonts w:ascii="Century Gothic" w:hAnsi="Century Gothic"/>
          <w:color w:val="000000"/>
        </w:rPr>
        <w:t xml:space="preserve">meldt </w:t>
      </w:r>
      <w:r w:rsidR="00846AA1" w:rsidRPr="00A624E0">
        <w:rPr>
          <w:rFonts w:ascii="Century Gothic" w:hAnsi="Century Gothic"/>
          <w:color w:val="000000"/>
        </w:rPr>
        <w:t xml:space="preserve">bij de </w:t>
      </w:r>
      <w:r w:rsidR="00E740A4">
        <w:rPr>
          <w:rFonts w:ascii="Century Gothic" w:hAnsi="Century Gothic"/>
          <w:color w:val="000000"/>
        </w:rPr>
        <w:t>Managementautoriteit</w:t>
      </w:r>
      <w:r w:rsidR="00846AA1">
        <w:rPr>
          <w:rFonts w:ascii="Century Gothic" w:hAnsi="Century Gothic"/>
          <w:color w:val="000000"/>
        </w:rPr>
        <w:t xml:space="preserve">. Zie hiertoe ook </w:t>
      </w:r>
      <w:hyperlink w:anchor="_3.1.3_Projectwijzigingen" w:history="1">
        <w:r w:rsidR="00846AA1" w:rsidRPr="000B1A0B">
          <w:rPr>
            <w:rStyle w:val="Hyperlink"/>
            <w:rFonts w:ascii="Century Gothic" w:hAnsi="Century Gothic" w:cs="Arial"/>
          </w:rPr>
          <w:t>paragraaf 3.1.3</w:t>
        </w:r>
      </w:hyperlink>
      <w:r w:rsidR="00846AA1">
        <w:rPr>
          <w:rFonts w:ascii="Century Gothic" w:hAnsi="Century Gothic"/>
          <w:color w:val="000000"/>
        </w:rPr>
        <w:t xml:space="preserve"> van dit handboek. </w:t>
      </w:r>
    </w:p>
    <w:p w14:paraId="0E914799" w14:textId="77777777" w:rsidR="00846AA1" w:rsidRPr="00A624E0" w:rsidRDefault="00846AA1" w:rsidP="00A624E0">
      <w:pPr>
        <w:pStyle w:val="Lijst"/>
        <w:ind w:left="0" w:firstLine="0"/>
        <w:jc w:val="both"/>
        <w:rPr>
          <w:rFonts w:ascii="Century Gothic" w:hAnsi="Century Gothic"/>
          <w:color w:val="000000"/>
        </w:rPr>
      </w:pPr>
    </w:p>
    <w:p w14:paraId="76747785" w14:textId="77777777" w:rsidR="00846AA1" w:rsidRPr="00A624E0" w:rsidRDefault="00846AA1" w:rsidP="00A624E0">
      <w:pPr>
        <w:pStyle w:val="Lijst"/>
        <w:tabs>
          <w:tab w:val="left" w:pos="374"/>
          <w:tab w:val="left" w:pos="748"/>
          <w:tab w:val="left" w:pos="1122"/>
          <w:tab w:val="left" w:pos="1496"/>
          <w:tab w:val="left" w:pos="1870"/>
        </w:tabs>
        <w:ind w:left="0" w:firstLine="0"/>
        <w:jc w:val="both"/>
        <w:rPr>
          <w:rFonts w:ascii="Century Gothic" w:hAnsi="Century Gothic"/>
          <w:color w:val="000000"/>
        </w:rPr>
      </w:pPr>
      <w:r>
        <w:rPr>
          <w:rFonts w:ascii="Century Gothic" w:hAnsi="Century Gothic"/>
          <w:color w:val="000000"/>
        </w:rPr>
        <w:t xml:space="preserve">Rapporteren over de </w:t>
      </w:r>
      <w:r w:rsidRPr="00A624E0">
        <w:rPr>
          <w:rFonts w:ascii="Century Gothic" w:hAnsi="Century Gothic"/>
          <w:color w:val="000000"/>
        </w:rPr>
        <w:t>financiële voortgang van</w:t>
      </w:r>
      <w:r>
        <w:rPr>
          <w:rFonts w:ascii="Century Gothic" w:hAnsi="Century Gothic"/>
          <w:color w:val="000000"/>
        </w:rPr>
        <w:t xml:space="preserve"> uw project</w:t>
      </w:r>
      <w:r w:rsidRPr="00A624E0">
        <w:rPr>
          <w:rFonts w:ascii="Century Gothic" w:hAnsi="Century Gothic"/>
          <w:color w:val="000000"/>
        </w:rPr>
        <w:t xml:space="preserve"> </w:t>
      </w:r>
      <w:r>
        <w:rPr>
          <w:rFonts w:ascii="Century Gothic" w:hAnsi="Century Gothic"/>
          <w:color w:val="000000"/>
        </w:rPr>
        <w:t xml:space="preserve">gaat via het importeren van een Excel bestand in het </w:t>
      </w:r>
      <w:proofErr w:type="spellStart"/>
      <w:r>
        <w:rPr>
          <w:rFonts w:ascii="Century Gothic" w:hAnsi="Century Gothic"/>
          <w:color w:val="000000"/>
        </w:rPr>
        <w:t>webportaal</w:t>
      </w:r>
      <w:proofErr w:type="spellEnd"/>
      <w:r>
        <w:rPr>
          <w:rFonts w:ascii="Century Gothic" w:hAnsi="Century Gothic"/>
          <w:color w:val="000000"/>
        </w:rPr>
        <w:t xml:space="preserve">. Het format van dit bestand kunt u downloaden op het </w:t>
      </w:r>
      <w:proofErr w:type="spellStart"/>
      <w:r>
        <w:rPr>
          <w:rFonts w:ascii="Century Gothic" w:hAnsi="Century Gothic"/>
          <w:color w:val="000000"/>
        </w:rPr>
        <w:t>webportaal</w:t>
      </w:r>
      <w:proofErr w:type="spellEnd"/>
      <w:r>
        <w:rPr>
          <w:rFonts w:ascii="Century Gothic" w:hAnsi="Century Gothic"/>
          <w:color w:val="000000"/>
        </w:rPr>
        <w:t>. Per</w:t>
      </w:r>
      <w:r w:rsidRPr="00A624E0">
        <w:rPr>
          <w:rFonts w:ascii="Century Gothic" w:hAnsi="Century Gothic"/>
          <w:color w:val="000000"/>
        </w:rPr>
        <w:t xml:space="preserve"> </w:t>
      </w:r>
      <w:r w:rsidR="0097758A">
        <w:rPr>
          <w:rFonts w:ascii="Century Gothic" w:hAnsi="Century Gothic"/>
          <w:color w:val="000000"/>
        </w:rPr>
        <w:t xml:space="preserve">partner </w:t>
      </w:r>
      <w:r>
        <w:rPr>
          <w:rFonts w:ascii="Century Gothic" w:hAnsi="Century Gothic"/>
          <w:color w:val="000000"/>
        </w:rPr>
        <w:t>vult u d</w:t>
      </w:r>
      <w:r w:rsidRPr="00A624E0">
        <w:rPr>
          <w:rFonts w:ascii="Century Gothic" w:hAnsi="Century Gothic"/>
          <w:color w:val="000000"/>
        </w:rPr>
        <w:t xml:space="preserve">e volgende gegevens in: </w:t>
      </w:r>
    </w:p>
    <w:p w14:paraId="6D1A1955" w14:textId="77777777" w:rsidR="00846AA1" w:rsidRPr="00A624E0" w:rsidRDefault="00846AA1" w:rsidP="00A624E0">
      <w:pPr>
        <w:autoSpaceDE w:val="0"/>
        <w:autoSpaceDN w:val="0"/>
        <w:adjustRightInd w:val="0"/>
        <w:jc w:val="both"/>
        <w:rPr>
          <w:color w:val="000000"/>
          <w:szCs w:val="20"/>
        </w:rPr>
      </w:pPr>
    </w:p>
    <w:p w14:paraId="1D4AC100" w14:textId="77777777" w:rsidR="00846AA1" w:rsidRPr="00A624E0" w:rsidRDefault="00846AA1" w:rsidP="00A624E0">
      <w:pPr>
        <w:autoSpaceDE w:val="0"/>
        <w:autoSpaceDN w:val="0"/>
        <w:adjustRightInd w:val="0"/>
        <w:jc w:val="both"/>
        <w:rPr>
          <w:color w:val="000000"/>
          <w:szCs w:val="20"/>
        </w:rPr>
      </w:pPr>
      <w:r w:rsidRPr="00A624E0">
        <w:rPr>
          <w:b/>
          <w:color w:val="000000"/>
          <w:szCs w:val="20"/>
        </w:rPr>
        <w:t>Facturenlijst</w:t>
      </w:r>
      <w:r w:rsidRPr="00A624E0">
        <w:rPr>
          <w:color w:val="000000"/>
          <w:szCs w:val="20"/>
        </w:rPr>
        <w:t>:</w:t>
      </w:r>
    </w:p>
    <w:p w14:paraId="57DADEDC" w14:textId="7E259C5E" w:rsidR="00C13D09" w:rsidRDefault="00C13D09" w:rsidP="00A1473B">
      <w:pPr>
        <w:numPr>
          <w:ilvl w:val="0"/>
          <w:numId w:val="10"/>
        </w:numPr>
        <w:autoSpaceDE w:val="0"/>
        <w:autoSpaceDN w:val="0"/>
        <w:adjustRightInd w:val="0"/>
        <w:ind w:hanging="720"/>
        <w:jc w:val="both"/>
        <w:rPr>
          <w:color w:val="000000"/>
          <w:szCs w:val="20"/>
        </w:rPr>
      </w:pPr>
      <w:r>
        <w:rPr>
          <w:color w:val="000000"/>
          <w:szCs w:val="20"/>
        </w:rPr>
        <w:t>boekingsnummer;</w:t>
      </w:r>
    </w:p>
    <w:p w14:paraId="02A4912A" w14:textId="03ECB8D7" w:rsidR="00C13D09" w:rsidRPr="00A624E0" w:rsidRDefault="00C13D09" w:rsidP="00C13D09">
      <w:pPr>
        <w:numPr>
          <w:ilvl w:val="0"/>
          <w:numId w:val="10"/>
        </w:numPr>
        <w:autoSpaceDE w:val="0"/>
        <w:autoSpaceDN w:val="0"/>
        <w:adjustRightInd w:val="0"/>
        <w:ind w:hanging="720"/>
        <w:jc w:val="both"/>
        <w:rPr>
          <w:color w:val="000000"/>
          <w:szCs w:val="20"/>
        </w:rPr>
      </w:pPr>
      <w:r w:rsidRPr="00A624E0">
        <w:rPr>
          <w:color w:val="000000"/>
          <w:szCs w:val="20"/>
        </w:rPr>
        <w:t>crediteur</w:t>
      </w:r>
      <w:r>
        <w:rPr>
          <w:color w:val="000000"/>
          <w:szCs w:val="20"/>
        </w:rPr>
        <w:t>;</w:t>
      </w:r>
      <w:r w:rsidRPr="00A624E0">
        <w:rPr>
          <w:color w:val="000000"/>
          <w:szCs w:val="20"/>
        </w:rPr>
        <w:t xml:space="preserve"> </w:t>
      </w:r>
    </w:p>
    <w:p w14:paraId="7E61B9AB" w14:textId="2BC8588A" w:rsidR="00C13D09" w:rsidRPr="00A624E0" w:rsidRDefault="00C13D09" w:rsidP="00C13D09">
      <w:pPr>
        <w:numPr>
          <w:ilvl w:val="0"/>
          <w:numId w:val="10"/>
        </w:numPr>
        <w:autoSpaceDE w:val="0"/>
        <w:autoSpaceDN w:val="0"/>
        <w:adjustRightInd w:val="0"/>
        <w:ind w:hanging="720"/>
        <w:jc w:val="both"/>
        <w:rPr>
          <w:color w:val="000000"/>
          <w:szCs w:val="20"/>
        </w:rPr>
      </w:pPr>
      <w:r>
        <w:rPr>
          <w:color w:val="000000"/>
          <w:szCs w:val="20"/>
        </w:rPr>
        <w:t>factuurnummer;</w:t>
      </w:r>
    </w:p>
    <w:p w14:paraId="061CC4EC" w14:textId="2B7BB8CB" w:rsidR="00C13D09" w:rsidRPr="00A624E0" w:rsidRDefault="00C13D09" w:rsidP="00C13D09">
      <w:pPr>
        <w:numPr>
          <w:ilvl w:val="0"/>
          <w:numId w:val="10"/>
        </w:numPr>
        <w:autoSpaceDE w:val="0"/>
        <w:autoSpaceDN w:val="0"/>
        <w:adjustRightInd w:val="0"/>
        <w:ind w:hanging="720"/>
        <w:jc w:val="both"/>
        <w:rPr>
          <w:color w:val="000000"/>
          <w:szCs w:val="20"/>
        </w:rPr>
      </w:pPr>
      <w:r w:rsidRPr="00A624E0">
        <w:rPr>
          <w:color w:val="000000"/>
          <w:szCs w:val="20"/>
        </w:rPr>
        <w:t>omschrijving van de factuur</w:t>
      </w:r>
      <w:r>
        <w:rPr>
          <w:color w:val="000000"/>
          <w:szCs w:val="20"/>
        </w:rPr>
        <w:t xml:space="preserve"> (waaruit de relatie met het project blijkt);</w:t>
      </w:r>
      <w:r w:rsidRPr="00A624E0">
        <w:rPr>
          <w:color w:val="000000"/>
          <w:szCs w:val="20"/>
        </w:rPr>
        <w:t xml:space="preserve"> </w:t>
      </w:r>
    </w:p>
    <w:p w14:paraId="18BB363A" w14:textId="446D0F6C" w:rsidR="00C13D09" w:rsidRPr="00A624E0" w:rsidRDefault="00C13D09" w:rsidP="00C13D09">
      <w:pPr>
        <w:numPr>
          <w:ilvl w:val="0"/>
          <w:numId w:val="10"/>
        </w:numPr>
        <w:autoSpaceDE w:val="0"/>
        <w:autoSpaceDN w:val="0"/>
        <w:adjustRightInd w:val="0"/>
        <w:ind w:hanging="720"/>
        <w:jc w:val="both"/>
        <w:rPr>
          <w:color w:val="000000"/>
          <w:szCs w:val="20"/>
        </w:rPr>
      </w:pPr>
      <w:r>
        <w:rPr>
          <w:color w:val="000000"/>
          <w:szCs w:val="20"/>
        </w:rPr>
        <w:t>kostentype</w:t>
      </w:r>
      <w:r w:rsidRPr="00A624E0">
        <w:rPr>
          <w:color w:val="000000"/>
          <w:szCs w:val="20"/>
        </w:rPr>
        <w:t>, conform uw beschikking</w:t>
      </w:r>
      <w:r>
        <w:rPr>
          <w:color w:val="000000"/>
          <w:szCs w:val="20"/>
        </w:rPr>
        <w:t>;</w:t>
      </w:r>
    </w:p>
    <w:p w14:paraId="611C1427" w14:textId="26F58D9C" w:rsidR="00C13D09" w:rsidRPr="00A624E0" w:rsidRDefault="00C13D09" w:rsidP="00C13D09">
      <w:pPr>
        <w:numPr>
          <w:ilvl w:val="0"/>
          <w:numId w:val="10"/>
        </w:numPr>
        <w:autoSpaceDE w:val="0"/>
        <w:autoSpaceDN w:val="0"/>
        <w:adjustRightInd w:val="0"/>
        <w:ind w:hanging="720"/>
        <w:jc w:val="both"/>
        <w:rPr>
          <w:color w:val="000000"/>
          <w:szCs w:val="20"/>
        </w:rPr>
      </w:pPr>
      <w:r w:rsidRPr="00A624E0">
        <w:rPr>
          <w:color w:val="000000"/>
          <w:szCs w:val="20"/>
        </w:rPr>
        <w:t xml:space="preserve">factuurbedrag (inclusief </w:t>
      </w:r>
      <w:r>
        <w:rPr>
          <w:color w:val="000000"/>
          <w:szCs w:val="20"/>
        </w:rPr>
        <w:t>en</w:t>
      </w:r>
      <w:r w:rsidRPr="00A624E0">
        <w:rPr>
          <w:color w:val="000000"/>
          <w:szCs w:val="20"/>
        </w:rPr>
        <w:t xml:space="preserve"> exclusief BTW)</w:t>
      </w:r>
      <w:r>
        <w:rPr>
          <w:color w:val="000000"/>
          <w:szCs w:val="20"/>
        </w:rPr>
        <w:t>;</w:t>
      </w:r>
    </w:p>
    <w:p w14:paraId="0D3E0825" w14:textId="35465850" w:rsidR="00846AA1" w:rsidRPr="00A624E0" w:rsidRDefault="00846AA1" w:rsidP="00A1473B">
      <w:pPr>
        <w:numPr>
          <w:ilvl w:val="0"/>
          <w:numId w:val="10"/>
        </w:numPr>
        <w:autoSpaceDE w:val="0"/>
        <w:autoSpaceDN w:val="0"/>
        <w:adjustRightInd w:val="0"/>
        <w:ind w:hanging="720"/>
        <w:jc w:val="both"/>
        <w:rPr>
          <w:color w:val="000000"/>
          <w:szCs w:val="20"/>
        </w:rPr>
      </w:pPr>
      <w:r>
        <w:rPr>
          <w:color w:val="000000"/>
          <w:szCs w:val="20"/>
        </w:rPr>
        <w:t>factuurdatum;</w:t>
      </w:r>
    </w:p>
    <w:p w14:paraId="1FCB1D1B" w14:textId="66B6C934" w:rsidR="00846AA1" w:rsidRPr="00A624E0" w:rsidRDefault="00846AA1" w:rsidP="00A1473B">
      <w:pPr>
        <w:numPr>
          <w:ilvl w:val="0"/>
          <w:numId w:val="10"/>
        </w:numPr>
        <w:autoSpaceDE w:val="0"/>
        <w:autoSpaceDN w:val="0"/>
        <w:adjustRightInd w:val="0"/>
        <w:ind w:hanging="720"/>
        <w:jc w:val="both"/>
        <w:rPr>
          <w:color w:val="000000"/>
          <w:szCs w:val="20"/>
        </w:rPr>
      </w:pPr>
      <w:r w:rsidRPr="00A624E0">
        <w:rPr>
          <w:color w:val="000000"/>
          <w:szCs w:val="20"/>
        </w:rPr>
        <w:t>betaaldatum (feitelijke afschrijving</w:t>
      </w:r>
      <w:r>
        <w:rPr>
          <w:color w:val="000000"/>
          <w:szCs w:val="20"/>
        </w:rPr>
        <w:t xml:space="preserve"> van de bankrekening</w:t>
      </w:r>
      <w:r w:rsidRPr="00A624E0">
        <w:rPr>
          <w:color w:val="000000"/>
          <w:szCs w:val="20"/>
        </w:rPr>
        <w:t>)</w:t>
      </w:r>
      <w:r>
        <w:rPr>
          <w:color w:val="000000"/>
          <w:szCs w:val="20"/>
        </w:rPr>
        <w:t>;</w:t>
      </w:r>
    </w:p>
    <w:p w14:paraId="4E2847FC" w14:textId="0D51CF6C" w:rsidR="00846AA1" w:rsidRDefault="00846AA1" w:rsidP="00A1473B">
      <w:pPr>
        <w:numPr>
          <w:ilvl w:val="0"/>
          <w:numId w:val="10"/>
        </w:numPr>
        <w:autoSpaceDE w:val="0"/>
        <w:autoSpaceDN w:val="0"/>
        <w:adjustRightInd w:val="0"/>
        <w:ind w:hanging="720"/>
        <w:jc w:val="both"/>
        <w:rPr>
          <w:color w:val="000000"/>
          <w:szCs w:val="20"/>
        </w:rPr>
      </w:pPr>
      <w:r>
        <w:rPr>
          <w:color w:val="000000"/>
          <w:szCs w:val="20"/>
        </w:rPr>
        <w:t xml:space="preserve">indien van toepassing: </w:t>
      </w:r>
      <w:r w:rsidRPr="00A624E0">
        <w:rPr>
          <w:color w:val="000000"/>
          <w:szCs w:val="20"/>
        </w:rPr>
        <w:t xml:space="preserve">referentie uit de opdrachtverstrekking </w:t>
      </w:r>
      <w:r>
        <w:rPr>
          <w:color w:val="000000"/>
          <w:szCs w:val="20"/>
        </w:rPr>
        <w:t xml:space="preserve">waaruit mogelijk ook een </w:t>
      </w:r>
      <w:r w:rsidRPr="00A624E0">
        <w:rPr>
          <w:color w:val="000000"/>
          <w:szCs w:val="20"/>
        </w:rPr>
        <w:t xml:space="preserve">koppeling </w:t>
      </w:r>
      <w:r>
        <w:rPr>
          <w:color w:val="000000"/>
          <w:szCs w:val="20"/>
        </w:rPr>
        <w:t xml:space="preserve">blijkt met de lijst van </w:t>
      </w:r>
      <w:r w:rsidR="0097758A">
        <w:rPr>
          <w:color w:val="000000"/>
          <w:szCs w:val="20"/>
        </w:rPr>
        <w:t xml:space="preserve">opdrachten </w:t>
      </w:r>
      <w:r>
        <w:rPr>
          <w:color w:val="000000"/>
          <w:szCs w:val="20"/>
        </w:rPr>
        <w:t>in uw project;</w:t>
      </w:r>
    </w:p>
    <w:p w14:paraId="7A5E6AB5" w14:textId="77777777" w:rsidR="00846AA1" w:rsidRPr="0075222F" w:rsidRDefault="0097758A" w:rsidP="00A1473B">
      <w:pPr>
        <w:numPr>
          <w:ilvl w:val="0"/>
          <w:numId w:val="10"/>
        </w:numPr>
        <w:autoSpaceDE w:val="0"/>
        <w:autoSpaceDN w:val="0"/>
        <w:adjustRightInd w:val="0"/>
        <w:ind w:hanging="720"/>
        <w:jc w:val="both"/>
        <w:rPr>
          <w:color w:val="000000"/>
          <w:szCs w:val="20"/>
        </w:rPr>
      </w:pPr>
      <w:r>
        <w:rPr>
          <w:color w:val="000000"/>
          <w:szCs w:val="20"/>
        </w:rPr>
        <w:t>i</w:t>
      </w:r>
      <w:r w:rsidR="00846AA1">
        <w:rPr>
          <w:color w:val="000000"/>
          <w:szCs w:val="20"/>
        </w:rPr>
        <w:t xml:space="preserve">ndien van toepassing: </w:t>
      </w:r>
      <w:r>
        <w:rPr>
          <w:color w:val="000000"/>
          <w:szCs w:val="20"/>
        </w:rPr>
        <w:t>w</w:t>
      </w:r>
      <w:r w:rsidR="00846AA1" w:rsidRPr="0075222F">
        <w:rPr>
          <w:color w:val="000000"/>
          <w:szCs w:val="20"/>
        </w:rPr>
        <w:t>erkpakket/ deelproject</w:t>
      </w:r>
      <w:r>
        <w:rPr>
          <w:color w:val="000000"/>
          <w:szCs w:val="20"/>
        </w:rPr>
        <w:t>;</w:t>
      </w:r>
    </w:p>
    <w:p w14:paraId="13308BA1" w14:textId="0B20EEB5" w:rsidR="0097758A" w:rsidRPr="00593C94" w:rsidRDefault="0097758A">
      <w:pPr>
        <w:numPr>
          <w:ilvl w:val="0"/>
          <w:numId w:val="10"/>
        </w:numPr>
        <w:autoSpaceDE w:val="0"/>
        <w:autoSpaceDN w:val="0"/>
        <w:adjustRightInd w:val="0"/>
        <w:ind w:hanging="720"/>
        <w:jc w:val="both"/>
        <w:rPr>
          <w:color w:val="000000"/>
        </w:rPr>
      </w:pPr>
      <w:r w:rsidRPr="003B2432">
        <w:rPr>
          <w:color w:val="000000"/>
        </w:rPr>
        <w:t xml:space="preserve">indien van toepassing: </w:t>
      </w:r>
      <w:r w:rsidR="00C13D09" w:rsidRPr="003B2432">
        <w:rPr>
          <w:color w:val="000000"/>
        </w:rPr>
        <w:t>soort</w:t>
      </w:r>
      <w:r w:rsidRPr="003B2432">
        <w:rPr>
          <w:color w:val="000000"/>
        </w:rPr>
        <w:t xml:space="preserve"> onderzoek (</w:t>
      </w:r>
      <w:r w:rsidR="00C13D09" w:rsidRPr="003B2432">
        <w:rPr>
          <w:color w:val="000000"/>
        </w:rPr>
        <w:t xml:space="preserve">o.a. </w:t>
      </w:r>
      <w:r w:rsidRPr="003B2432">
        <w:rPr>
          <w:color w:val="000000"/>
        </w:rPr>
        <w:t>fundamenteel/industrieel/</w:t>
      </w:r>
      <w:r w:rsidR="002E6C5B" w:rsidRPr="003B2432">
        <w:rPr>
          <w:color w:val="000000"/>
        </w:rPr>
        <w:t xml:space="preserve"> </w:t>
      </w:r>
      <w:r w:rsidRPr="003B2432">
        <w:rPr>
          <w:color w:val="000000"/>
        </w:rPr>
        <w:t>experimenteel).</w:t>
      </w:r>
    </w:p>
    <w:p w14:paraId="48696C4A" w14:textId="77777777" w:rsidR="00846AA1" w:rsidRPr="00A624E0" w:rsidRDefault="00846AA1" w:rsidP="00A624E0">
      <w:pPr>
        <w:autoSpaceDE w:val="0"/>
        <w:autoSpaceDN w:val="0"/>
        <w:adjustRightInd w:val="0"/>
        <w:jc w:val="both"/>
        <w:rPr>
          <w:color w:val="000000"/>
          <w:szCs w:val="20"/>
        </w:rPr>
      </w:pPr>
    </w:p>
    <w:p w14:paraId="0F6C33B2" w14:textId="77777777" w:rsidR="00846AA1" w:rsidRPr="00A624E0" w:rsidRDefault="00846AA1" w:rsidP="00A624E0">
      <w:pPr>
        <w:tabs>
          <w:tab w:val="left" w:pos="374"/>
          <w:tab w:val="left" w:pos="748"/>
          <w:tab w:val="left" w:pos="1122"/>
          <w:tab w:val="left" w:pos="1496"/>
          <w:tab w:val="left" w:pos="1870"/>
        </w:tabs>
        <w:autoSpaceDE w:val="0"/>
        <w:autoSpaceDN w:val="0"/>
        <w:adjustRightInd w:val="0"/>
        <w:jc w:val="both"/>
        <w:rPr>
          <w:b/>
          <w:color w:val="000000"/>
          <w:szCs w:val="20"/>
        </w:rPr>
      </w:pPr>
      <w:r w:rsidRPr="00A624E0">
        <w:rPr>
          <w:b/>
          <w:color w:val="000000"/>
          <w:szCs w:val="20"/>
        </w:rPr>
        <w:t>Urenlijst:</w:t>
      </w:r>
    </w:p>
    <w:p w14:paraId="4507DADA" w14:textId="77777777" w:rsidR="00637ED8" w:rsidRDefault="00846AA1" w:rsidP="00E032F7">
      <w:pPr>
        <w:pStyle w:val="Lijstalinea"/>
        <w:numPr>
          <w:ilvl w:val="0"/>
          <w:numId w:val="23"/>
        </w:numPr>
        <w:tabs>
          <w:tab w:val="left" w:pos="709"/>
          <w:tab w:val="left" w:pos="748"/>
          <w:tab w:val="left" w:pos="1122"/>
          <w:tab w:val="left" w:pos="1496"/>
          <w:tab w:val="left" w:pos="1870"/>
        </w:tabs>
        <w:autoSpaceDE w:val="0"/>
        <w:autoSpaceDN w:val="0"/>
        <w:adjustRightInd w:val="0"/>
        <w:ind w:hanging="734"/>
        <w:jc w:val="both"/>
        <w:rPr>
          <w:color w:val="000000"/>
          <w:szCs w:val="20"/>
        </w:rPr>
      </w:pPr>
      <w:r>
        <w:rPr>
          <w:color w:val="000000"/>
          <w:szCs w:val="20"/>
        </w:rPr>
        <w:t>naam</w:t>
      </w:r>
      <w:r w:rsidRPr="00A624E0">
        <w:rPr>
          <w:color w:val="000000"/>
          <w:szCs w:val="20"/>
        </w:rPr>
        <w:t xml:space="preserve"> medewerker</w:t>
      </w:r>
      <w:r>
        <w:rPr>
          <w:color w:val="000000"/>
          <w:szCs w:val="20"/>
        </w:rPr>
        <w:t>;</w:t>
      </w:r>
    </w:p>
    <w:p w14:paraId="5963B6F5" w14:textId="77777777" w:rsidR="00637ED8" w:rsidRDefault="00C13D09" w:rsidP="00E032F7">
      <w:pPr>
        <w:pStyle w:val="Lijstalinea"/>
        <w:numPr>
          <w:ilvl w:val="0"/>
          <w:numId w:val="23"/>
        </w:numPr>
        <w:tabs>
          <w:tab w:val="left" w:pos="709"/>
          <w:tab w:val="left" w:pos="748"/>
          <w:tab w:val="left" w:pos="1122"/>
          <w:tab w:val="left" w:pos="1496"/>
          <w:tab w:val="left" w:pos="1870"/>
        </w:tabs>
        <w:autoSpaceDE w:val="0"/>
        <w:autoSpaceDN w:val="0"/>
        <w:adjustRightInd w:val="0"/>
        <w:ind w:hanging="734"/>
        <w:jc w:val="both"/>
        <w:rPr>
          <w:color w:val="000000"/>
          <w:szCs w:val="20"/>
        </w:rPr>
      </w:pPr>
      <w:r>
        <w:rPr>
          <w:color w:val="000000"/>
          <w:szCs w:val="20"/>
        </w:rPr>
        <w:t>periode waarin de uren gemaakt zijn;</w:t>
      </w:r>
    </w:p>
    <w:p w14:paraId="616EC612" w14:textId="77777777" w:rsidR="00637ED8" w:rsidRDefault="00846AA1" w:rsidP="00E032F7">
      <w:pPr>
        <w:pStyle w:val="Lijstalinea"/>
        <w:numPr>
          <w:ilvl w:val="0"/>
          <w:numId w:val="23"/>
        </w:numPr>
        <w:tabs>
          <w:tab w:val="left" w:pos="709"/>
          <w:tab w:val="left" w:pos="748"/>
          <w:tab w:val="left" w:pos="1122"/>
          <w:tab w:val="left" w:pos="1496"/>
          <w:tab w:val="left" w:pos="1870"/>
        </w:tabs>
        <w:autoSpaceDE w:val="0"/>
        <w:autoSpaceDN w:val="0"/>
        <w:adjustRightInd w:val="0"/>
        <w:ind w:hanging="734"/>
        <w:jc w:val="both"/>
        <w:rPr>
          <w:color w:val="000000"/>
          <w:szCs w:val="20"/>
        </w:rPr>
      </w:pPr>
      <w:r w:rsidRPr="0075222F">
        <w:rPr>
          <w:color w:val="000000"/>
          <w:szCs w:val="20"/>
        </w:rPr>
        <w:t>kostentype uurtarief</w:t>
      </w:r>
      <w:r>
        <w:rPr>
          <w:color w:val="000000"/>
          <w:szCs w:val="20"/>
        </w:rPr>
        <w:t>;</w:t>
      </w:r>
    </w:p>
    <w:p w14:paraId="71B17E0C" w14:textId="09723A3F" w:rsidR="00637ED8" w:rsidRDefault="00846AA1" w:rsidP="00E032F7">
      <w:pPr>
        <w:pStyle w:val="Lijstalinea"/>
        <w:numPr>
          <w:ilvl w:val="0"/>
          <w:numId w:val="23"/>
        </w:numPr>
        <w:tabs>
          <w:tab w:val="left" w:pos="709"/>
          <w:tab w:val="left" w:pos="748"/>
          <w:tab w:val="left" w:pos="1122"/>
          <w:tab w:val="left" w:pos="1496"/>
          <w:tab w:val="left" w:pos="1870"/>
        </w:tabs>
        <w:autoSpaceDE w:val="0"/>
        <w:autoSpaceDN w:val="0"/>
        <w:adjustRightInd w:val="0"/>
        <w:ind w:hanging="734"/>
        <w:jc w:val="both"/>
        <w:rPr>
          <w:color w:val="000000"/>
          <w:szCs w:val="20"/>
        </w:rPr>
      </w:pPr>
      <w:r w:rsidRPr="0075222F">
        <w:rPr>
          <w:color w:val="000000"/>
          <w:szCs w:val="20"/>
        </w:rPr>
        <w:t>uurtarief;</w:t>
      </w:r>
    </w:p>
    <w:p w14:paraId="413D8693" w14:textId="7E3147F8" w:rsidR="00637ED8" w:rsidRDefault="00C13D09" w:rsidP="00E032F7">
      <w:pPr>
        <w:pStyle w:val="Lijstalinea"/>
        <w:numPr>
          <w:ilvl w:val="0"/>
          <w:numId w:val="23"/>
        </w:numPr>
        <w:tabs>
          <w:tab w:val="left" w:pos="709"/>
          <w:tab w:val="left" w:pos="748"/>
          <w:tab w:val="left" w:pos="1122"/>
          <w:tab w:val="left" w:pos="1496"/>
          <w:tab w:val="left" w:pos="1870"/>
        </w:tabs>
        <w:autoSpaceDE w:val="0"/>
        <w:autoSpaceDN w:val="0"/>
        <w:adjustRightInd w:val="0"/>
        <w:ind w:hanging="734"/>
        <w:jc w:val="both"/>
        <w:rPr>
          <w:color w:val="000000"/>
          <w:szCs w:val="20"/>
        </w:rPr>
      </w:pPr>
      <w:r w:rsidRPr="00A624E0">
        <w:rPr>
          <w:color w:val="000000"/>
          <w:szCs w:val="20"/>
        </w:rPr>
        <w:t>aantal uren</w:t>
      </w:r>
      <w:r>
        <w:rPr>
          <w:color w:val="000000"/>
          <w:szCs w:val="20"/>
        </w:rPr>
        <w:t>;</w:t>
      </w:r>
    </w:p>
    <w:p w14:paraId="706084C0" w14:textId="77777777" w:rsidR="00637ED8" w:rsidRDefault="00C13D09" w:rsidP="00E032F7">
      <w:pPr>
        <w:pStyle w:val="Lijstalinea"/>
        <w:numPr>
          <w:ilvl w:val="0"/>
          <w:numId w:val="23"/>
        </w:numPr>
        <w:tabs>
          <w:tab w:val="left" w:pos="709"/>
          <w:tab w:val="left" w:pos="748"/>
          <w:tab w:val="left" w:pos="1122"/>
          <w:tab w:val="left" w:pos="1496"/>
          <w:tab w:val="left" w:pos="1870"/>
        </w:tabs>
        <w:autoSpaceDE w:val="0"/>
        <w:autoSpaceDN w:val="0"/>
        <w:adjustRightInd w:val="0"/>
        <w:ind w:hanging="734"/>
        <w:jc w:val="both"/>
        <w:rPr>
          <w:color w:val="000000"/>
          <w:szCs w:val="20"/>
        </w:rPr>
      </w:pPr>
      <w:r>
        <w:rPr>
          <w:color w:val="000000"/>
          <w:szCs w:val="20"/>
        </w:rPr>
        <w:t>jaartal;</w:t>
      </w:r>
    </w:p>
    <w:p w14:paraId="41D1A14D" w14:textId="77777777" w:rsidR="00637ED8" w:rsidRDefault="0097758A" w:rsidP="00E032F7">
      <w:pPr>
        <w:numPr>
          <w:ilvl w:val="0"/>
          <w:numId w:val="23"/>
        </w:numPr>
        <w:autoSpaceDE w:val="0"/>
        <w:autoSpaceDN w:val="0"/>
        <w:adjustRightInd w:val="0"/>
        <w:ind w:hanging="734"/>
        <w:jc w:val="both"/>
        <w:rPr>
          <w:color w:val="000000"/>
          <w:szCs w:val="20"/>
        </w:rPr>
      </w:pPr>
      <w:r>
        <w:rPr>
          <w:color w:val="000000"/>
          <w:szCs w:val="20"/>
        </w:rPr>
        <w:t>i</w:t>
      </w:r>
      <w:r w:rsidR="00846AA1">
        <w:rPr>
          <w:color w:val="000000"/>
          <w:szCs w:val="20"/>
        </w:rPr>
        <w:t>ndien van toepassing: w</w:t>
      </w:r>
      <w:r w:rsidR="00846AA1" w:rsidRPr="0075222F">
        <w:rPr>
          <w:color w:val="000000"/>
          <w:szCs w:val="20"/>
        </w:rPr>
        <w:t>erkpakket/ deelproject</w:t>
      </w:r>
      <w:r>
        <w:rPr>
          <w:color w:val="000000"/>
          <w:szCs w:val="20"/>
        </w:rPr>
        <w:t>;</w:t>
      </w:r>
    </w:p>
    <w:p w14:paraId="2225E203" w14:textId="43A2E111" w:rsidR="00637ED8" w:rsidRDefault="0097758A" w:rsidP="00E032F7">
      <w:pPr>
        <w:numPr>
          <w:ilvl w:val="0"/>
          <w:numId w:val="23"/>
        </w:numPr>
        <w:autoSpaceDE w:val="0"/>
        <w:autoSpaceDN w:val="0"/>
        <w:adjustRightInd w:val="0"/>
        <w:ind w:hanging="734"/>
        <w:jc w:val="both"/>
        <w:rPr>
          <w:color w:val="000000"/>
          <w:szCs w:val="20"/>
        </w:rPr>
      </w:pPr>
      <w:r>
        <w:rPr>
          <w:color w:val="000000"/>
          <w:szCs w:val="20"/>
        </w:rPr>
        <w:lastRenderedPageBreak/>
        <w:t>i</w:t>
      </w:r>
      <w:r w:rsidRPr="0075222F">
        <w:rPr>
          <w:color w:val="000000"/>
          <w:szCs w:val="20"/>
        </w:rPr>
        <w:t>ndien van toepassing</w:t>
      </w:r>
      <w:r>
        <w:rPr>
          <w:color w:val="000000"/>
          <w:szCs w:val="20"/>
        </w:rPr>
        <w:t>:</w:t>
      </w:r>
      <w:r w:rsidRPr="0075222F">
        <w:rPr>
          <w:color w:val="000000"/>
          <w:szCs w:val="20"/>
        </w:rPr>
        <w:t xml:space="preserve"> </w:t>
      </w:r>
      <w:r w:rsidR="00C13D09">
        <w:rPr>
          <w:color w:val="000000"/>
          <w:szCs w:val="20"/>
        </w:rPr>
        <w:t>soort</w:t>
      </w:r>
      <w:r w:rsidRPr="0075222F">
        <w:rPr>
          <w:color w:val="000000"/>
          <w:szCs w:val="20"/>
        </w:rPr>
        <w:t xml:space="preserve"> </w:t>
      </w:r>
      <w:r>
        <w:rPr>
          <w:color w:val="000000"/>
          <w:szCs w:val="20"/>
        </w:rPr>
        <w:t xml:space="preserve">onderzoek </w:t>
      </w:r>
      <w:r w:rsidRPr="0075222F">
        <w:rPr>
          <w:color w:val="000000"/>
          <w:szCs w:val="20"/>
        </w:rPr>
        <w:t>(</w:t>
      </w:r>
      <w:r w:rsidR="00C13D09">
        <w:rPr>
          <w:color w:val="000000"/>
          <w:szCs w:val="20"/>
        </w:rPr>
        <w:t xml:space="preserve">o.a. </w:t>
      </w:r>
      <w:r w:rsidRPr="0075222F">
        <w:rPr>
          <w:color w:val="000000"/>
          <w:szCs w:val="20"/>
        </w:rPr>
        <w:t>fundamenteel/industrieel/</w:t>
      </w:r>
      <w:r>
        <w:rPr>
          <w:color w:val="000000"/>
          <w:szCs w:val="20"/>
        </w:rPr>
        <w:t xml:space="preserve"> </w:t>
      </w:r>
      <w:r w:rsidRPr="0075222F">
        <w:rPr>
          <w:color w:val="000000"/>
          <w:szCs w:val="20"/>
        </w:rPr>
        <w:t>experimenteel)</w:t>
      </w:r>
      <w:r>
        <w:rPr>
          <w:color w:val="000000"/>
          <w:szCs w:val="20"/>
        </w:rPr>
        <w:t>.</w:t>
      </w:r>
    </w:p>
    <w:p w14:paraId="77D8F327" w14:textId="77777777" w:rsidR="00C45215" w:rsidRDefault="00C45215" w:rsidP="00A624E0">
      <w:pPr>
        <w:autoSpaceDE w:val="0"/>
        <w:autoSpaceDN w:val="0"/>
        <w:adjustRightInd w:val="0"/>
        <w:jc w:val="both"/>
        <w:rPr>
          <w:b/>
          <w:color w:val="000000"/>
          <w:szCs w:val="20"/>
        </w:rPr>
      </w:pPr>
    </w:p>
    <w:p w14:paraId="225C5B2B" w14:textId="4F0B195D" w:rsidR="00846AA1" w:rsidRPr="00A624E0" w:rsidRDefault="00846AA1" w:rsidP="00A624E0">
      <w:pPr>
        <w:autoSpaceDE w:val="0"/>
        <w:autoSpaceDN w:val="0"/>
        <w:adjustRightInd w:val="0"/>
        <w:jc w:val="both"/>
        <w:rPr>
          <w:color w:val="000000"/>
          <w:szCs w:val="20"/>
        </w:rPr>
      </w:pPr>
      <w:r>
        <w:rPr>
          <w:b/>
          <w:color w:val="000000"/>
          <w:szCs w:val="20"/>
        </w:rPr>
        <w:t>Opdrachten</w:t>
      </w:r>
      <w:r w:rsidRPr="00A624E0">
        <w:rPr>
          <w:b/>
          <w:color w:val="000000"/>
          <w:szCs w:val="20"/>
        </w:rPr>
        <w:t>lijst</w:t>
      </w:r>
      <w:r>
        <w:rPr>
          <w:color w:val="000000"/>
          <w:szCs w:val="20"/>
        </w:rPr>
        <w:t>:</w:t>
      </w:r>
    </w:p>
    <w:p w14:paraId="4C223E70" w14:textId="5AA11946" w:rsidR="00640E38" w:rsidRPr="00A624E0" w:rsidRDefault="00640E38" w:rsidP="00640E38">
      <w:pPr>
        <w:numPr>
          <w:ilvl w:val="0"/>
          <w:numId w:val="11"/>
        </w:numPr>
        <w:autoSpaceDE w:val="0"/>
        <w:autoSpaceDN w:val="0"/>
        <w:adjustRightInd w:val="0"/>
        <w:ind w:hanging="720"/>
        <w:jc w:val="both"/>
        <w:rPr>
          <w:color w:val="000000"/>
          <w:szCs w:val="20"/>
        </w:rPr>
      </w:pPr>
      <w:r w:rsidRPr="00A624E0">
        <w:rPr>
          <w:color w:val="000000"/>
          <w:szCs w:val="20"/>
        </w:rPr>
        <w:t xml:space="preserve">type van de </w:t>
      </w:r>
      <w:r>
        <w:rPr>
          <w:color w:val="000000"/>
          <w:szCs w:val="20"/>
        </w:rPr>
        <w:t>opdracht</w:t>
      </w:r>
      <w:r w:rsidRPr="00A624E0">
        <w:rPr>
          <w:color w:val="000000"/>
          <w:szCs w:val="20"/>
        </w:rPr>
        <w:t xml:space="preserve"> (dienst, werk, levering)</w:t>
      </w:r>
      <w:r>
        <w:rPr>
          <w:color w:val="000000"/>
          <w:szCs w:val="20"/>
        </w:rPr>
        <w:t>;</w:t>
      </w:r>
      <w:r w:rsidRPr="00A624E0">
        <w:rPr>
          <w:color w:val="000000"/>
          <w:szCs w:val="20"/>
        </w:rPr>
        <w:t xml:space="preserve"> </w:t>
      </w:r>
    </w:p>
    <w:p w14:paraId="58C222E8" w14:textId="715372EF" w:rsidR="00C13D09" w:rsidRPr="00A624E0" w:rsidRDefault="00C13D09" w:rsidP="00C13D09">
      <w:pPr>
        <w:numPr>
          <w:ilvl w:val="0"/>
          <w:numId w:val="11"/>
        </w:numPr>
        <w:autoSpaceDE w:val="0"/>
        <w:autoSpaceDN w:val="0"/>
        <w:adjustRightInd w:val="0"/>
        <w:ind w:hanging="720"/>
        <w:jc w:val="both"/>
        <w:rPr>
          <w:color w:val="000000"/>
          <w:szCs w:val="20"/>
        </w:rPr>
      </w:pPr>
      <w:r w:rsidRPr="00A624E0">
        <w:rPr>
          <w:color w:val="000000"/>
          <w:szCs w:val="20"/>
        </w:rPr>
        <w:t>referentie (koppeling facturenlijst)</w:t>
      </w:r>
      <w:r>
        <w:rPr>
          <w:color w:val="000000"/>
          <w:szCs w:val="20"/>
        </w:rPr>
        <w:t>;</w:t>
      </w:r>
      <w:r w:rsidRPr="00A624E0">
        <w:rPr>
          <w:color w:val="000000"/>
          <w:szCs w:val="20"/>
        </w:rPr>
        <w:t xml:space="preserve"> </w:t>
      </w:r>
    </w:p>
    <w:p w14:paraId="2AC1FE6A" w14:textId="296D393B" w:rsidR="00C13D09" w:rsidRPr="00A624E0" w:rsidRDefault="00C13D09" w:rsidP="00C13D09">
      <w:pPr>
        <w:numPr>
          <w:ilvl w:val="0"/>
          <w:numId w:val="11"/>
        </w:numPr>
        <w:autoSpaceDE w:val="0"/>
        <w:autoSpaceDN w:val="0"/>
        <w:adjustRightInd w:val="0"/>
        <w:ind w:hanging="720"/>
        <w:jc w:val="both"/>
        <w:rPr>
          <w:color w:val="000000"/>
          <w:szCs w:val="20"/>
        </w:rPr>
      </w:pPr>
      <w:r w:rsidRPr="00A624E0">
        <w:rPr>
          <w:color w:val="000000"/>
          <w:szCs w:val="20"/>
        </w:rPr>
        <w:t>aanbestedingsvorm</w:t>
      </w:r>
      <w:r>
        <w:rPr>
          <w:color w:val="000000"/>
          <w:szCs w:val="20"/>
        </w:rPr>
        <w:t>;</w:t>
      </w:r>
      <w:r w:rsidRPr="00A624E0">
        <w:rPr>
          <w:color w:val="000000"/>
          <w:szCs w:val="20"/>
        </w:rPr>
        <w:t xml:space="preserve"> </w:t>
      </w:r>
    </w:p>
    <w:p w14:paraId="6F4A0411" w14:textId="5E395064" w:rsidR="00C13D09" w:rsidRDefault="00C13D09" w:rsidP="00A1473B">
      <w:pPr>
        <w:numPr>
          <w:ilvl w:val="0"/>
          <w:numId w:val="11"/>
        </w:numPr>
        <w:autoSpaceDE w:val="0"/>
        <w:autoSpaceDN w:val="0"/>
        <w:adjustRightInd w:val="0"/>
        <w:ind w:hanging="720"/>
        <w:jc w:val="both"/>
        <w:rPr>
          <w:color w:val="000000"/>
          <w:szCs w:val="20"/>
        </w:rPr>
      </w:pPr>
      <w:r>
        <w:rPr>
          <w:color w:val="000000"/>
          <w:szCs w:val="20"/>
        </w:rPr>
        <w:t>naam van</w:t>
      </w:r>
      <w:r w:rsidRPr="00A624E0">
        <w:rPr>
          <w:color w:val="000000"/>
          <w:szCs w:val="20"/>
        </w:rPr>
        <w:t xml:space="preserve"> de opdrachtnemer</w:t>
      </w:r>
      <w:r>
        <w:rPr>
          <w:color w:val="000000"/>
          <w:szCs w:val="20"/>
        </w:rPr>
        <w:t>;</w:t>
      </w:r>
    </w:p>
    <w:p w14:paraId="058AFF09" w14:textId="57CE02DD" w:rsidR="00C13D09" w:rsidRPr="00A624E0" w:rsidRDefault="00C13D09" w:rsidP="00C13D09">
      <w:pPr>
        <w:numPr>
          <w:ilvl w:val="0"/>
          <w:numId w:val="11"/>
        </w:numPr>
        <w:autoSpaceDE w:val="0"/>
        <w:autoSpaceDN w:val="0"/>
        <w:adjustRightInd w:val="0"/>
        <w:ind w:hanging="720"/>
        <w:jc w:val="both"/>
        <w:rPr>
          <w:color w:val="000000"/>
          <w:szCs w:val="20"/>
        </w:rPr>
      </w:pPr>
      <w:r>
        <w:rPr>
          <w:color w:val="000000"/>
          <w:szCs w:val="20"/>
        </w:rPr>
        <w:t>omschrijving van de opdracht;</w:t>
      </w:r>
    </w:p>
    <w:p w14:paraId="40669D50" w14:textId="1550BFC4" w:rsidR="00C13D09" w:rsidRPr="00A624E0" w:rsidRDefault="00C13D09" w:rsidP="00C13D09">
      <w:pPr>
        <w:numPr>
          <w:ilvl w:val="0"/>
          <w:numId w:val="11"/>
        </w:numPr>
        <w:autoSpaceDE w:val="0"/>
        <w:autoSpaceDN w:val="0"/>
        <w:adjustRightInd w:val="0"/>
        <w:ind w:hanging="720"/>
        <w:jc w:val="both"/>
        <w:rPr>
          <w:color w:val="000000"/>
          <w:szCs w:val="20"/>
        </w:rPr>
      </w:pPr>
      <w:r w:rsidRPr="00A624E0">
        <w:rPr>
          <w:color w:val="000000"/>
          <w:szCs w:val="20"/>
        </w:rPr>
        <w:t>waarde van de opdracht</w:t>
      </w:r>
      <w:r>
        <w:rPr>
          <w:color w:val="000000"/>
          <w:szCs w:val="20"/>
        </w:rPr>
        <w:t>;</w:t>
      </w:r>
      <w:r w:rsidRPr="00A624E0">
        <w:rPr>
          <w:color w:val="000000"/>
          <w:szCs w:val="20"/>
        </w:rPr>
        <w:t xml:space="preserve"> </w:t>
      </w:r>
    </w:p>
    <w:p w14:paraId="3BADE3E0" w14:textId="55D96FC2" w:rsidR="00C13D09" w:rsidRPr="00A624E0" w:rsidRDefault="00C13D09" w:rsidP="00C13D09">
      <w:pPr>
        <w:numPr>
          <w:ilvl w:val="0"/>
          <w:numId w:val="11"/>
        </w:numPr>
        <w:autoSpaceDE w:val="0"/>
        <w:autoSpaceDN w:val="0"/>
        <w:adjustRightInd w:val="0"/>
        <w:ind w:hanging="720"/>
        <w:jc w:val="both"/>
        <w:rPr>
          <w:color w:val="000000"/>
          <w:szCs w:val="20"/>
        </w:rPr>
      </w:pPr>
      <w:r w:rsidRPr="00A624E0">
        <w:rPr>
          <w:color w:val="000000"/>
          <w:szCs w:val="20"/>
        </w:rPr>
        <w:t>datum van de opdrachtverstrekking</w:t>
      </w:r>
      <w:r w:rsidR="00640E38">
        <w:rPr>
          <w:color w:val="000000"/>
          <w:szCs w:val="20"/>
        </w:rPr>
        <w:t>.</w:t>
      </w:r>
      <w:r w:rsidRPr="00A624E0">
        <w:rPr>
          <w:color w:val="000000"/>
          <w:szCs w:val="20"/>
        </w:rPr>
        <w:t xml:space="preserve"> </w:t>
      </w:r>
    </w:p>
    <w:p w14:paraId="190BCBBD" w14:textId="77777777" w:rsidR="00846AA1" w:rsidRPr="00A624E0" w:rsidRDefault="00846AA1" w:rsidP="00A624E0">
      <w:pPr>
        <w:tabs>
          <w:tab w:val="left" w:pos="374"/>
          <w:tab w:val="left" w:pos="748"/>
          <w:tab w:val="left" w:pos="1122"/>
          <w:tab w:val="left" w:pos="1496"/>
          <w:tab w:val="left" w:pos="1870"/>
        </w:tabs>
        <w:autoSpaceDE w:val="0"/>
        <w:autoSpaceDN w:val="0"/>
        <w:adjustRightInd w:val="0"/>
        <w:jc w:val="both"/>
        <w:rPr>
          <w:color w:val="000000"/>
          <w:szCs w:val="20"/>
        </w:rPr>
      </w:pPr>
    </w:p>
    <w:p w14:paraId="7493D072" w14:textId="11A1501A" w:rsidR="00846AA1" w:rsidRPr="00593C94" w:rsidRDefault="00846AA1">
      <w:pPr>
        <w:tabs>
          <w:tab w:val="left" w:pos="374"/>
          <w:tab w:val="left" w:pos="748"/>
          <w:tab w:val="left" w:pos="1122"/>
          <w:tab w:val="left" w:pos="1496"/>
          <w:tab w:val="left" w:pos="1870"/>
        </w:tabs>
        <w:autoSpaceDE w:val="0"/>
        <w:autoSpaceDN w:val="0"/>
        <w:adjustRightInd w:val="0"/>
        <w:jc w:val="both"/>
        <w:rPr>
          <w:color w:val="000000"/>
        </w:rPr>
      </w:pPr>
      <w:r w:rsidRPr="003B2432">
        <w:rPr>
          <w:color w:val="000000"/>
        </w:rPr>
        <w:t xml:space="preserve">De </w:t>
      </w:r>
      <w:r w:rsidR="00E740A4" w:rsidRPr="003B2432">
        <w:rPr>
          <w:color w:val="000000"/>
        </w:rPr>
        <w:t>Managementautoriteit</w:t>
      </w:r>
      <w:r w:rsidRPr="003B2432">
        <w:rPr>
          <w:color w:val="000000"/>
        </w:rPr>
        <w:t xml:space="preserve"> kan om onde</w:t>
      </w:r>
      <w:r w:rsidR="009A5DBE" w:rsidRPr="003B2432">
        <w:rPr>
          <w:color w:val="000000"/>
        </w:rPr>
        <w:t>rbouwende documentatie vragen.</w:t>
      </w:r>
    </w:p>
    <w:p w14:paraId="65B0ADDB" w14:textId="77777777" w:rsidR="00846AA1" w:rsidRDefault="00846AA1" w:rsidP="00A624E0">
      <w:pPr>
        <w:tabs>
          <w:tab w:val="left" w:pos="374"/>
          <w:tab w:val="left" w:pos="748"/>
          <w:tab w:val="left" w:pos="1122"/>
          <w:tab w:val="left" w:pos="1496"/>
          <w:tab w:val="left" w:pos="1870"/>
        </w:tabs>
        <w:autoSpaceDE w:val="0"/>
        <w:autoSpaceDN w:val="0"/>
        <w:adjustRightInd w:val="0"/>
        <w:jc w:val="both"/>
        <w:rPr>
          <w:color w:val="000000"/>
          <w:szCs w:val="20"/>
        </w:rPr>
      </w:pPr>
    </w:p>
    <w:p w14:paraId="460AA1EB" w14:textId="748ABB20" w:rsidR="00846AA1" w:rsidRPr="00593C94" w:rsidRDefault="00846AA1">
      <w:pPr>
        <w:tabs>
          <w:tab w:val="left" w:pos="374"/>
          <w:tab w:val="left" w:pos="748"/>
          <w:tab w:val="left" w:pos="1122"/>
          <w:tab w:val="left" w:pos="1496"/>
          <w:tab w:val="left" w:pos="1870"/>
        </w:tabs>
        <w:autoSpaceDE w:val="0"/>
        <w:autoSpaceDN w:val="0"/>
        <w:adjustRightInd w:val="0"/>
        <w:jc w:val="both"/>
        <w:rPr>
          <w:color w:val="000000"/>
        </w:rPr>
      </w:pPr>
      <w:r w:rsidRPr="003B2432">
        <w:rPr>
          <w:color w:val="000000"/>
        </w:rPr>
        <w:t>Om deze informatie per rapportage aan te kunnen leveren,</w:t>
      </w:r>
      <w:r w:rsidRPr="00D36299">
        <w:rPr>
          <w:color w:val="000000"/>
        </w:rPr>
        <w:t xml:space="preserve"> </w:t>
      </w:r>
      <w:r w:rsidRPr="003B2432">
        <w:rPr>
          <w:color w:val="000000"/>
        </w:rPr>
        <w:t xml:space="preserve">is het nodig dat de administratie bij alle </w:t>
      </w:r>
      <w:r w:rsidR="00D14D92" w:rsidRPr="003B2432">
        <w:rPr>
          <w:color w:val="000000"/>
        </w:rPr>
        <w:t>partners</w:t>
      </w:r>
      <w:r w:rsidRPr="003B2432">
        <w:rPr>
          <w:color w:val="000000"/>
        </w:rPr>
        <w:t xml:space="preserve"> in uw project op orde is en wordt verzameld bij de </w:t>
      </w:r>
      <w:r w:rsidR="00D14D92" w:rsidRPr="003B2432">
        <w:rPr>
          <w:color w:val="000000"/>
        </w:rPr>
        <w:t>penvoerder</w:t>
      </w:r>
      <w:r w:rsidRPr="003B2432">
        <w:rPr>
          <w:color w:val="000000"/>
        </w:rPr>
        <w:t xml:space="preserve">. De </w:t>
      </w:r>
      <w:r w:rsidR="00E740A4" w:rsidRPr="003B2432">
        <w:rPr>
          <w:color w:val="000000"/>
        </w:rPr>
        <w:t>Managementautoriteit</w:t>
      </w:r>
      <w:r w:rsidRPr="003B2432">
        <w:rPr>
          <w:color w:val="000000"/>
        </w:rPr>
        <w:t xml:space="preserve"> controleert deze administraties tijdens de controles ter plaatse. Mogelijk krijgt u ook nog te maken met andere controleautoriteiten</w:t>
      </w:r>
      <w:r w:rsidR="00AE722D" w:rsidRPr="003B2432">
        <w:rPr>
          <w:color w:val="000000"/>
        </w:rPr>
        <w:t xml:space="preserve"> (zie </w:t>
      </w:r>
      <w:hyperlink w:anchor="_Overige_controleinstanties" w:history="1">
        <w:r w:rsidR="00AE722D" w:rsidRPr="003B2432">
          <w:rPr>
            <w:rStyle w:val="Hyperlink"/>
          </w:rPr>
          <w:t>paragraaf 3.5</w:t>
        </w:r>
      </w:hyperlink>
      <w:r w:rsidR="00AE722D" w:rsidRPr="003B2432">
        <w:rPr>
          <w:color w:val="000000"/>
        </w:rPr>
        <w:t>)</w:t>
      </w:r>
      <w:r w:rsidRPr="003B2432">
        <w:rPr>
          <w:color w:val="000000"/>
        </w:rPr>
        <w:t xml:space="preserve">. </w:t>
      </w:r>
    </w:p>
    <w:p w14:paraId="20F29BC6" w14:textId="77777777" w:rsidR="00846AA1" w:rsidRPr="00A624E0" w:rsidRDefault="00846AA1" w:rsidP="00A624E0">
      <w:pPr>
        <w:tabs>
          <w:tab w:val="left" w:pos="374"/>
          <w:tab w:val="left" w:pos="748"/>
          <w:tab w:val="left" w:pos="1122"/>
          <w:tab w:val="left" w:pos="1496"/>
          <w:tab w:val="left" w:pos="1870"/>
        </w:tabs>
        <w:autoSpaceDE w:val="0"/>
        <w:autoSpaceDN w:val="0"/>
        <w:adjustRightInd w:val="0"/>
        <w:jc w:val="both"/>
        <w:rPr>
          <w:color w:val="000000"/>
          <w:szCs w:val="20"/>
        </w:rPr>
      </w:pPr>
    </w:p>
    <w:p w14:paraId="164EC7E2" w14:textId="77777777" w:rsidR="00637ED8" w:rsidRDefault="00846AA1" w:rsidP="00E032F7">
      <w:pPr>
        <w:pStyle w:val="Kop3"/>
        <w:numPr>
          <w:ilvl w:val="2"/>
          <w:numId w:val="66"/>
        </w:numPr>
        <w:jc w:val="both"/>
        <w:rPr>
          <w:rFonts w:ascii="Century Gothic" w:hAnsi="Century Gothic"/>
          <w:color w:val="000000"/>
        </w:rPr>
      </w:pPr>
      <w:bookmarkStart w:id="75" w:name="_Toc406076705"/>
      <w:bookmarkStart w:id="76" w:name="_Toc405888875"/>
      <w:bookmarkStart w:id="77" w:name="_Toc408311976"/>
      <w:bookmarkStart w:id="78" w:name="_Toc504077710"/>
      <w:r w:rsidRPr="00A624E0">
        <w:rPr>
          <w:rFonts w:ascii="Century Gothic" w:hAnsi="Century Gothic"/>
          <w:color w:val="000000"/>
        </w:rPr>
        <w:t xml:space="preserve">Beoordeling </w:t>
      </w:r>
      <w:r>
        <w:rPr>
          <w:rFonts w:ascii="Century Gothic" w:hAnsi="Century Gothic"/>
          <w:color w:val="000000"/>
        </w:rPr>
        <w:t>v</w:t>
      </w:r>
      <w:r w:rsidRPr="00A624E0">
        <w:rPr>
          <w:rFonts w:ascii="Century Gothic" w:hAnsi="Century Gothic"/>
          <w:color w:val="000000"/>
        </w:rPr>
        <w:t>oortgangsrapportage</w:t>
      </w:r>
      <w:bookmarkEnd w:id="75"/>
      <w:bookmarkEnd w:id="76"/>
      <w:bookmarkEnd w:id="77"/>
      <w:bookmarkEnd w:id="78"/>
    </w:p>
    <w:p w14:paraId="6756F17B" w14:textId="5CD1E95A" w:rsidR="00846AA1" w:rsidRPr="00593C94" w:rsidRDefault="00846AA1">
      <w:pPr>
        <w:tabs>
          <w:tab w:val="left" w:pos="374"/>
          <w:tab w:val="left" w:pos="748"/>
          <w:tab w:val="left" w:pos="1122"/>
          <w:tab w:val="left" w:pos="1496"/>
          <w:tab w:val="left" w:pos="1870"/>
        </w:tabs>
        <w:autoSpaceDE w:val="0"/>
        <w:autoSpaceDN w:val="0"/>
        <w:adjustRightInd w:val="0"/>
        <w:jc w:val="both"/>
        <w:rPr>
          <w:color w:val="000000"/>
        </w:rPr>
      </w:pPr>
      <w:r w:rsidRPr="003B2432">
        <w:rPr>
          <w:color w:val="000000"/>
        </w:rPr>
        <w:t xml:space="preserve">Nadat u de voortgangsrapportage heeft ingediend, neemt de </w:t>
      </w:r>
      <w:r w:rsidR="00E740A4" w:rsidRPr="003B2432">
        <w:rPr>
          <w:color w:val="000000"/>
        </w:rPr>
        <w:t>Managementautoriteit</w:t>
      </w:r>
      <w:r w:rsidRPr="003B2432">
        <w:rPr>
          <w:color w:val="000000"/>
        </w:rPr>
        <w:t xml:space="preserve"> deze in behandeling. De </w:t>
      </w:r>
      <w:r w:rsidR="00E740A4" w:rsidRPr="003B2432">
        <w:rPr>
          <w:color w:val="000000"/>
        </w:rPr>
        <w:t>Managementautoriteit</w:t>
      </w:r>
      <w:r w:rsidRPr="003B2432">
        <w:rPr>
          <w:color w:val="000000"/>
        </w:rPr>
        <w:t xml:space="preserve"> neemt de inhoudelijke voortgang door en controleert uw opgevoerde kosten aan de </w:t>
      </w:r>
      <w:r w:rsidR="005F542C" w:rsidRPr="003B2432">
        <w:rPr>
          <w:color w:val="000000"/>
        </w:rPr>
        <w:t xml:space="preserve">hand van de </w:t>
      </w:r>
      <w:r w:rsidRPr="003B2432">
        <w:rPr>
          <w:color w:val="000000"/>
        </w:rPr>
        <w:t xml:space="preserve">voorwaarden. </w:t>
      </w:r>
      <w:r w:rsidR="00AF427F">
        <w:rPr>
          <w:color w:val="000000"/>
        </w:rPr>
        <w:t>Bij twijfel kan de Managementautoriteit</w:t>
      </w:r>
      <w:r w:rsidR="00884C04">
        <w:rPr>
          <w:color w:val="000000"/>
        </w:rPr>
        <w:t xml:space="preserve"> een prestatieverklaring opvragen. Voorbeelden van een prestatieverklaring zijn opgenomen in </w:t>
      </w:r>
      <w:hyperlink w:anchor="_Bijlage_4._Voorbeelden" w:history="1">
        <w:r w:rsidR="00884C04" w:rsidRPr="00884C04">
          <w:rPr>
            <w:rStyle w:val="Hyperlink"/>
          </w:rPr>
          <w:t>bijlage 4.</w:t>
        </w:r>
      </w:hyperlink>
    </w:p>
    <w:p w14:paraId="0D7AE75C" w14:textId="7BF203EC" w:rsidR="00846AA1" w:rsidRPr="00A624E0" w:rsidRDefault="00846AA1" w:rsidP="00A624E0">
      <w:pPr>
        <w:tabs>
          <w:tab w:val="left" w:pos="374"/>
          <w:tab w:val="left" w:pos="748"/>
          <w:tab w:val="left" w:pos="1122"/>
          <w:tab w:val="left" w:pos="1496"/>
          <w:tab w:val="left" w:pos="1870"/>
        </w:tabs>
        <w:autoSpaceDE w:val="0"/>
        <w:autoSpaceDN w:val="0"/>
        <w:adjustRightInd w:val="0"/>
        <w:jc w:val="both"/>
        <w:rPr>
          <w:color w:val="000000"/>
          <w:szCs w:val="20"/>
        </w:rPr>
      </w:pPr>
      <w:r>
        <w:rPr>
          <w:color w:val="000000"/>
          <w:szCs w:val="20"/>
        </w:rPr>
        <w:t>Bij</w:t>
      </w:r>
      <w:r w:rsidRPr="00A624E0">
        <w:rPr>
          <w:color w:val="000000"/>
          <w:szCs w:val="20"/>
        </w:rPr>
        <w:t xml:space="preserve"> vragen of </w:t>
      </w:r>
      <w:r>
        <w:rPr>
          <w:color w:val="000000"/>
          <w:szCs w:val="20"/>
        </w:rPr>
        <w:t xml:space="preserve">als </w:t>
      </w:r>
      <w:r w:rsidRPr="00A624E0">
        <w:rPr>
          <w:color w:val="000000"/>
          <w:szCs w:val="20"/>
        </w:rPr>
        <w:t>aan</w:t>
      </w:r>
      <w:bookmarkStart w:id="79" w:name="_GoBack"/>
      <w:bookmarkEnd w:id="79"/>
      <w:r w:rsidRPr="00A624E0">
        <w:rPr>
          <w:color w:val="000000"/>
          <w:szCs w:val="20"/>
        </w:rPr>
        <w:t xml:space="preserve">vullende documentatie nodig is, </w:t>
      </w:r>
      <w:r>
        <w:rPr>
          <w:color w:val="000000"/>
          <w:szCs w:val="20"/>
        </w:rPr>
        <w:t xml:space="preserve">dan neemt de </w:t>
      </w:r>
      <w:r w:rsidR="00E740A4">
        <w:rPr>
          <w:color w:val="000000"/>
          <w:szCs w:val="20"/>
        </w:rPr>
        <w:t>Managementautoriteit</w:t>
      </w:r>
      <w:r>
        <w:rPr>
          <w:color w:val="000000"/>
          <w:szCs w:val="20"/>
        </w:rPr>
        <w:t xml:space="preserve"> </w:t>
      </w:r>
      <w:r w:rsidRPr="00A624E0">
        <w:rPr>
          <w:color w:val="000000"/>
          <w:szCs w:val="20"/>
        </w:rPr>
        <w:t xml:space="preserve">contact met u </w:t>
      </w:r>
      <w:r>
        <w:rPr>
          <w:color w:val="000000"/>
          <w:szCs w:val="20"/>
        </w:rPr>
        <w:t>op.</w:t>
      </w:r>
      <w:r w:rsidRPr="00D36299">
        <w:rPr>
          <w:color w:val="000000"/>
        </w:rPr>
        <w:t xml:space="preserve"> </w:t>
      </w:r>
      <w:r w:rsidRPr="00A624E0">
        <w:rPr>
          <w:color w:val="000000"/>
          <w:szCs w:val="20"/>
        </w:rPr>
        <w:t>Informatie kan</w:t>
      </w:r>
      <w:r>
        <w:rPr>
          <w:color w:val="000000"/>
          <w:szCs w:val="20"/>
        </w:rPr>
        <w:t xml:space="preserve"> ook opgevraagd worden via het </w:t>
      </w:r>
      <w:proofErr w:type="spellStart"/>
      <w:r>
        <w:rPr>
          <w:color w:val="000000"/>
          <w:szCs w:val="20"/>
        </w:rPr>
        <w:t>w</w:t>
      </w:r>
      <w:r w:rsidRPr="00A624E0">
        <w:rPr>
          <w:color w:val="000000"/>
          <w:szCs w:val="20"/>
        </w:rPr>
        <w:t>ebportaal</w:t>
      </w:r>
      <w:proofErr w:type="spellEnd"/>
      <w:r>
        <w:rPr>
          <w:color w:val="000000"/>
          <w:szCs w:val="20"/>
        </w:rPr>
        <w:t>. U</w:t>
      </w:r>
      <w:r w:rsidRPr="00A624E0">
        <w:rPr>
          <w:color w:val="000000"/>
          <w:szCs w:val="20"/>
        </w:rPr>
        <w:t xml:space="preserve"> krijgt dan een </w:t>
      </w:r>
      <w:r>
        <w:rPr>
          <w:color w:val="000000"/>
          <w:szCs w:val="20"/>
        </w:rPr>
        <w:t>e</w:t>
      </w:r>
      <w:r w:rsidRPr="00A624E0">
        <w:rPr>
          <w:color w:val="000000"/>
          <w:szCs w:val="20"/>
        </w:rPr>
        <w:t xml:space="preserve">mail ter </w:t>
      </w:r>
      <w:proofErr w:type="spellStart"/>
      <w:r w:rsidRPr="00A624E0">
        <w:rPr>
          <w:color w:val="000000"/>
          <w:szCs w:val="20"/>
        </w:rPr>
        <w:t>attendering</w:t>
      </w:r>
      <w:proofErr w:type="spellEnd"/>
      <w:r w:rsidRPr="00A624E0">
        <w:rPr>
          <w:color w:val="000000"/>
          <w:szCs w:val="20"/>
        </w:rPr>
        <w:t>.</w:t>
      </w:r>
    </w:p>
    <w:p w14:paraId="5C3CA9C9" w14:textId="77777777" w:rsidR="006B06F6" w:rsidRPr="006B06F6" w:rsidRDefault="006B06F6" w:rsidP="006B06F6">
      <w:pPr>
        <w:tabs>
          <w:tab w:val="left" w:pos="374"/>
          <w:tab w:val="left" w:pos="748"/>
          <w:tab w:val="left" w:pos="1122"/>
          <w:tab w:val="left" w:pos="1496"/>
          <w:tab w:val="left" w:pos="1870"/>
        </w:tabs>
        <w:autoSpaceDE w:val="0"/>
        <w:autoSpaceDN w:val="0"/>
        <w:adjustRightInd w:val="0"/>
        <w:jc w:val="both"/>
        <w:rPr>
          <w:color w:val="000000"/>
          <w:szCs w:val="20"/>
        </w:rPr>
      </w:pPr>
      <w:r w:rsidRPr="006B06F6">
        <w:rPr>
          <w:color w:val="000000"/>
          <w:szCs w:val="20"/>
        </w:rPr>
        <w:t xml:space="preserve">De beoordeelde uitgaven worden in het beheerssysteem goedgekeurd, niet geaccepteerd of (gedeeltelijk dan wel geheel) afgekeurd. </w:t>
      </w:r>
    </w:p>
    <w:p w14:paraId="3F0A6893" w14:textId="4150851E" w:rsidR="00846AA1" w:rsidRDefault="006B06F6" w:rsidP="006B06F6">
      <w:pPr>
        <w:tabs>
          <w:tab w:val="left" w:pos="374"/>
          <w:tab w:val="left" w:pos="748"/>
          <w:tab w:val="left" w:pos="1122"/>
          <w:tab w:val="left" w:pos="1496"/>
          <w:tab w:val="left" w:pos="1870"/>
        </w:tabs>
        <w:autoSpaceDE w:val="0"/>
        <w:autoSpaceDN w:val="0"/>
        <w:adjustRightInd w:val="0"/>
        <w:jc w:val="both"/>
        <w:rPr>
          <w:color w:val="000000"/>
          <w:szCs w:val="20"/>
        </w:rPr>
      </w:pPr>
      <w:r w:rsidRPr="006B06F6">
        <w:rPr>
          <w:color w:val="000000"/>
          <w:szCs w:val="20"/>
        </w:rPr>
        <w:t xml:space="preserve">Indien de Managementautoriteit een bevinding doet en handhaaft, dan worden de kosten gecorrigeerd of voorlopig niet geaccepteerd. Het voorlopig niet accepteren van kosten is mogelijk, bijvoorbeeld als de onderbouwing ontbreekt of onvolledig is. Over voorlopig niet geaccepteerde kosten doet de Managementautoriteit geen betaling aan u als indiener van de declaratie. U krijgt wel de gelegenheid om deze kosten opnieuw voor beoordeling met aangepaste onderbouwing aan te bieden bij een volgende voortgangsrapportage. Bij kosten die afgekeurd zijn leidt dit tot een correctie met bijbehorende sanctiecode. Deze code komt overeen met de coderingen uit de landelijke categoriseringstabel </w:t>
      </w:r>
      <w:r>
        <w:rPr>
          <w:color w:val="000000"/>
          <w:szCs w:val="20"/>
        </w:rPr>
        <w:br/>
      </w:r>
      <w:r w:rsidRPr="006B06F6">
        <w:rPr>
          <w:color w:val="000000"/>
          <w:szCs w:val="20"/>
        </w:rPr>
        <w:t xml:space="preserve">(zie </w:t>
      </w:r>
      <w:hyperlink w:anchor="_Sancties_en_terugvordering" w:history="1">
        <w:r w:rsidRPr="006B06F6">
          <w:rPr>
            <w:rStyle w:val="Hyperlink"/>
            <w:szCs w:val="20"/>
          </w:rPr>
          <w:t>paragraaf 3.4</w:t>
        </w:r>
      </w:hyperlink>
      <w:r w:rsidRPr="006B06F6">
        <w:rPr>
          <w:color w:val="000000"/>
          <w:szCs w:val="20"/>
        </w:rPr>
        <w:t>). Bij elke correctie geeft de Managementautoriteit aan wat de reden is van deze correctie.</w:t>
      </w:r>
      <w:r w:rsidR="00846AA1" w:rsidRPr="00A624E0">
        <w:rPr>
          <w:color w:val="000000"/>
          <w:szCs w:val="20"/>
        </w:rPr>
        <w:t xml:space="preserve"> </w:t>
      </w:r>
    </w:p>
    <w:p w14:paraId="0D5A9311" w14:textId="0E8D79F6" w:rsidR="00846AA1" w:rsidRPr="00593C94" w:rsidRDefault="00846AA1">
      <w:pPr>
        <w:tabs>
          <w:tab w:val="left" w:pos="374"/>
          <w:tab w:val="left" w:pos="748"/>
          <w:tab w:val="left" w:pos="1122"/>
          <w:tab w:val="left" w:pos="1496"/>
          <w:tab w:val="left" w:pos="1870"/>
        </w:tabs>
        <w:autoSpaceDE w:val="0"/>
        <w:autoSpaceDN w:val="0"/>
        <w:adjustRightInd w:val="0"/>
        <w:jc w:val="both"/>
        <w:rPr>
          <w:color w:val="000000"/>
        </w:rPr>
      </w:pPr>
      <w:r>
        <w:rPr>
          <w:color w:val="000000"/>
        </w:rPr>
        <w:t xml:space="preserve">De beoordeling dient in principe binnen 90 dagen na indiening van uw rapportage plaats te vinden, waarna eventueel overgegaan wordt tot betaling. </w:t>
      </w:r>
      <w:r w:rsidRPr="00A624E0">
        <w:rPr>
          <w:color w:val="000000"/>
        </w:rPr>
        <w:t xml:space="preserve">Deze termijn wordt opgeschort met ingang van de dag waarop de </w:t>
      </w:r>
      <w:r w:rsidR="00E740A4">
        <w:rPr>
          <w:color w:val="000000"/>
        </w:rPr>
        <w:t>Managementautoriteit</w:t>
      </w:r>
      <w:r w:rsidRPr="00A624E0">
        <w:rPr>
          <w:color w:val="000000"/>
        </w:rPr>
        <w:t xml:space="preserve"> u uitnodigt de rapportage aan te vullen, tot de dag waarop de rapportage is aangevuld</w:t>
      </w:r>
      <w:r>
        <w:rPr>
          <w:color w:val="000000"/>
        </w:rPr>
        <w:t xml:space="preserve"> (schaakklok-principe)</w:t>
      </w:r>
      <w:r w:rsidRPr="00A624E0">
        <w:rPr>
          <w:color w:val="000000"/>
        </w:rPr>
        <w:t>.</w:t>
      </w:r>
    </w:p>
    <w:p w14:paraId="66C8A779" w14:textId="77777777" w:rsidR="00846AA1" w:rsidRPr="00A624E0" w:rsidRDefault="00846AA1" w:rsidP="00A624E0">
      <w:pPr>
        <w:tabs>
          <w:tab w:val="left" w:pos="374"/>
          <w:tab w:val="left" w:pos="748"/>
          <w:tab w:val="left" w:pos="1122"/>
          <w:tab w:val="left" w:pos="1496"/>
          <w:tab w:val="left" w:pos="1870"/>
        </w:tabs>
        <w:autoSpaceDE w:val="0"/>
        <w:autoSpaceDN w:val="0"/>
        <w:adjustRightInd w:val="0"/>
        <w:jc w:val="both"/>
        <w:rPr>
          <w:color w:val="000000"/>
          <w:szCs w:val="20"/>
        </w:rPr>
      </w:pPr>
    </w:p>
    <w:p w14:paraId="3ACDC4EB" w14:textId="77777777" w:rsidR="00846AA1" w:rsidRPr="00A624E0" w:rsidRDefault="00846AA1" w:rsidP="00A624E0">
      <w:pPr>
        <w:pStyle w:val="Default"/>
        <w:tabs>
          <w:tab w:val="left" w:pos="374"/>
          <w:tab w:val="left" w:pos="748"/>
          <w:tab w:val="left" w:pos="1122"/>
          <w:tab w:val="left" w:pos="1496"/>
          <w:tab w:val="left" w:pos="1870"/>
        </w:tabs>
        <w:jc w:val="both"/>
        <w:rPr>
          <w:rFonts w:ascii="Century Gothic" w:hAnsi="Century Gothic" w:cs="Arial"/>
          <w:sz w:val="20"/>
          <w:szCs w:val="20"/>
        </w:rPr>
      </w:pPr>
      <w:r w:rsidRPr="00A624E0">
        <w:rPr>
          <w:rFonts w:ascii="Century Gothic" w:hAnsi="Century Gothic" w:cs="Arial"/>
          <w:sz w:val="20"/>
          <w:szCs w:val="20"/>
        </w:rPr>
        <w:t xml:space="preserve">In </w:t>
      </w:r>
      <w:hyperlink w:anchor="_Een_adequate_projectadministratie" w:history="1">
        <w:r w:rsidRPr="00AE032C">
          <w:rPr>
            <w:rStyle w:val="Hyperlink"/>
            <w:rFonts w:ascii="Century Gothic" w:hAnsi="Century Gothic" w:cs="Arial"/>
            <w:sz w:val="20"/>
            <w:szCs w:val="20"/>
          </w:rPr>
          <w:t>paragraaf 4.1.1</w:t>
        </w:r>
      </w:hyperlink>
      <w:r w:rsidRPr="00A624E0">
        <w:rPr>
          <w:rFonts w:ascii="Century Gothic" w:hAnsi="Century Gothic" w:cs="Arial"/>
          <w:sz w:val="20"/>
          <w:szCs w:val="20"/>
        </w:rPr>
        <w:t xml:space="preserve"> vindt u concrete handreikingen om u te helpen te voldoen aan de administratieve voorschriften </w:t>
      </w:r>
      <w:r>
        <w:rPr>
          <w:rFonts w:ascii="Century Gothic" w:hAnsi="Century Gothic" w:cs="Arial"/>
          <w:sz w:val="20"/>
          <w:szCs w:val="20"/>
        </w:rPr>
        <w:t xml:space="preserve">die horen </w:t>
      </w:r>
      <w:r w:rsidRPr="00A624E0">
        <w:rPr>
          <w:rFonts w:ascii="Century Gothic" w:hAnsi="Century Gothic" w:cs="Arial"/>
          <w:sz w:val="20"/>
          <w:szCs w:val="20"/>
        </w:rPr>
        <w:t xml:space="preserve">bij een subsidie. </w:t>
      </w:r>
    </w:p>
    <w:p w14:paraId="03083DCC" w14:textId="77777777" w:rsidR="00846AA1" w:rsidRPr="00A624E0" w:rsidRDefault="00846AA1" w:rsidP="00A624E0">
      <w:pPr>
        <w:pStyle w:val="Lijst"/>
        <w:jc w:val="both"/>
        <w:rPr>
          <w:rFonts w:ascii="Century Gothic" w:hAnsi="Century Gothic"/>
          <w:color w:val="000000"/>
        </w:rPr>
      </w:pPr>
    </w:p>
    <w:p w14:paraId="6E376717" w14:textId="77777777" w:rsidR="00637ED8" w:rsidRDefault="00846AA1" w:rsidP="00C835F4">
      <w:pPr>
        <w:pStyle w:val="Kop3"/>
        <w:numPr>
          <w:ilvl w:val="2"/>
          <w:numId w:val="66"/>
        </w:numPr>
        <w:jc w:val="both"/>
        <w:rPr>
          <w:rFonts w:ascii="Century Gothic" w:hAnsi="Century Gothic"/>
          <w:color w:val="000000"/>
        </w:rPr>
      </w:pPr>
      <w:bookmarkStart w:id="80" w:name="_Toc406076706"/>
      <w:bookmarkStart w:id="81" w:name="_Toc405888876"/>
      <w:bookmarkStart w:id="82" w:name="_Toc408311977"/>
      <w:bookmarkStart w:id="83" w:name="_Toc504077711"/>
      <w:r w:rsidRPr="005B5042">
        <w:rPr>
          <w:rFonts w:ascii="Century Gothic" w:hAnsi="Century Gothic"/>
          <w:color w:val="000000"/>
        </w:rPr>
        <w:t>Betaling en betalingsprocedure</w:t>
      </w:r>
      <w:bookmarkEnd w:id="80"/>
      <w:bookmarkEnd w:id="81"/>
      <w:bookmarkEnd w:id="82"/>
      <w:bookmarkEnd w:id="83"/>
    </w:p>
    <w:p w14:paraId="5E7ACF19" w14:textId="2778753C" w:rsidR="00846AA1" w:rsidRDefault="00846AA1" w:rsidP="00A624E0">
      <w:pPr>
        <w:pStyle w:val="Lijst"/>
        <w:tabs>
          <w:tab w:val="left" w:pos="709"/>
        </w:tabs>
        <w:ind w:left="0" w:firstLine="0"/>
        <w:jc w:val="both"/>
        <w:rPr>
          <w:rFonts w:ascii="Century Gothic" w:hAnsi="Century Gothic"/>
          <w:color w:val="000000"/>
        </w:rPr>
      </w:pPr>
      <w:r>
        <w:rPr>
          <w:rFonts w:ascii="Century Gothic" w:hAnsi="Century Gothic"/>
          <w:color w:val="000000"/>
        </w:rPr>
        <w:t xml:space="preserve">U kunt een verzoek tot betaling van een voorschot indienen. Een voorschot </w:t>
      </w:r>
      <w:r w:rsidRPr="00D36299">
        <w:rPr>
          <w:rFonts w:ascii="Century Gothic" w:hAnsi="Century Gothic"/>
          <w:color w:val="000000"/>
        </w:rPr>
        <w:t>is</w:t>
      </w:r>
      <w:r w:rsidRPr="00A624E0">
        <w:rPr>
          <w:rFonts w:ascii="Century Gothic" w:hAnsi="Century Gothic"/>
          <w:color w:val="000000"/>
        </w:rPr>
        <w:t xml:space="preserve"> gebaseerd op </w:t>
      </w:r>
      <w:r>
        <w:rPr>
          <w:rFonts w:ascii="Century Gothic" w:hAnsi="Century Gothic"/>
          <w:color w:val="000000"/>
        </w:rPr>
        <w:t xml:space="preserve">de kosten die u gemaakt en betaald heeft en die de </w:t>
      </w:r>
      <w:r w:rsidR="00E740A4">
        <w:rPr>
          <w:rFonts w:ascii="Century Gothic" w:hAnsi="Century Gothic"/>
          <w:color w:val="000000"/>
        </w:rPr>
        <w:t>Managementautoriteit</w:t>
      </w:r>
      <w:r>
        <w:rPr>
          <w:rFonts w:ascii="Century Gothic" w:hAnsi="Century Gothic"/>
          <w:color w:val="000000"/>
        </w:rPr>
        <w:t xml:space="preserve"> heeft goedgekeurd. Om de hoogte van het voorschot te berekenen worden </w:t>
      </w:r>
      <w:r w:rsidRPr="00A624E0">
        <w:rPr>
          <w:rFonts w:ascii="Century Gothic" w:hAnsi="Century Gothic"/>
          <w:color w:val="000000"/>
        </w:rPr>
        <w:t>de goedgekeurde kosten vermenigvuldigd met het subsidiepercentage</w:t>
      </w:r>
      <w:r>
        <w:rPr>
          <w:rFonts w:ascii="Century Gothic" w:hAnsi="Century Gothic"/>
          <w:color w:val="000000"/>
        </w:rPr>
        <w:t xml:space="preserve"> zoals in de beschikking is vermeld. Het bedrag wordt alleen uitbetaald als aan alle voorwaarden is voldaan. De </w:t>
      </w:r>
      <w:r w:rsidR="00E740A4">
        <w:rPr>
          <w:rFonts w:ascii="Century Gothic" w:hAnsi="Century Gothic"/>
          <w:color w:val="000000"/>
        </w:rPr>
        <w:t>Managementautoriteit</w:t>
      </w:r>
      <w:r>
        <w:rPr>
          <w:rFonts w:ascii="Century Gothic" w:hAnsi="Century Gothic"/>
          <w:color w:val="000000"/>
        </w:rPr>
        <w:t xml:space="preserve"> betaalt aan de penvoerder. Als een project meerdere begunstigden heeft, kan de </w:t>
      </w:r>
      <w:r w:rsidR="00E740A4">
        <w:rPr>
          <w:rFonts w:ascii="Century Gothic" w:hAnsi="Century Gothic"/>
          <w:color w:val="000000"/>
        </w:rPr>
        <w:t>Managementautoriteit</w:t>
      </w:r>
      <w:r>
        <w:rPr>
          <w:rFonts w:ascii="Century Gothic" w:hAnsi="Century Gothic"/>
          <w:color w:val="000000"/>
        </w:rPr>
        <w:t xml:space="preserve"> besluiten inzichtelijk te maken wie welk bedrag krijgt.</w:t>
      </w:r>
      <w:r w:rsidR="002E6C5B">
        <w:rPr>
          <w:rFonts w:ascii="Century Gothic" w:hAnsi="Century Gothic"/>
          <w:color w:val="000000"/>
        </w:rPr>
        <w:t xml:space="preserve"> </w:t>
      </w:r>
      <w:r>
        <w:rPr>
          <w:rFonts w:ascii="Century Gothic" w:hAnsi="Century Gothic"/>
          <w:color w:val="000000"/>
        </w:rPr>
        <w:lastRenderedPageBreak/>
        <w:t xml:space="preserve">Als de </w:t>
      </w:r>
      <w:r w:rsidR="00E740A4">
        <w:rPr>
          <w:rFonts w:ascii="Century Gothic" w:hAnsi="Century Gothic"/>
          <w:color w:val="000000"/>
        </w:rPr>
        <w:t>Managementautoriteit</w:t>
      </w:r>
      <w:r>
        <w:rPr>
          <w:rFonts w:ascii="Century Gothic" w:hAnsi="Century Gothic"/>
          <w:color w:val="000000"/>
        </w:rPr>
        <w:t xml:space="preserve"> onvoldoende geld van de Europese Commissie ontvangen heeft, kan de </w:t>
      </w:r>
      <w:r w:rsidR="00E740A4">
        <w:rPr>
          <w:rFonts w:ascii="Century Gothic" w:hAnsi="Century Gothic"/>
          <w:color w:val="000000"/>
        </w:rPr>
        <w:t>Managementautoriteit</w:t>
      </w:r>
      <w:r>
        <w:rPr>
          <w:rFonts w:ascii="Century Gothic" w:hAnsi="Century Gothic"/>
          <w:color w:val="000000"/>
        </w:rPr>
        <w:t xml:space="preserve"> besluiten om de betaling op te schorten. </w:t>
      </w:r>
      <w:r w:rsidRPr="00A624E0">
        <w:rPr>
          <w:rFonts w:ascii="Century Gothic" w:hAnsi="Century Gothic"/>
          <w:color w:val="000000"/>
        </w:rPr>
        <w:t xml:space="preserve">De penvoerder </w:t>
      </w:r>
      <w:r>
        <w:rPr>
          <w:rFonts w:ascii="Century Gothic" w:hAnsi="Century Gothic"/>
          <w:color w:val="000000"/>
        </w:rPr>
        <w:t>zorgt</w:t>
      </w:r>
      <w:r w:rsidRPr="00A624E0">
        <w:rPr>
          <w:rFonts w:ascii="Century Gothic" w:hAnsi="Century Gothic"/>
          <w:color w:val="000000"/>
        </w:rPr>
        <w:t xml:space="preserve"> voor</w:t>
      </w:r>
      <w:r w:rsidRPr="00D36299">
        <w:rPr>
          <w:rFonts w:ascii="Century Gothic" w:hAnsi="Century Gothic"/>
          <w:color w:val="000000"/>
        </w:rPr>
        <w:t xml:space="preserve"> </w:t>
      </w:r>
      <w:r>
        <w:rPr>
          <w:rFonts w:ascii="Century Gothic" w:hAnsi="Century Gothic"/>
          <w:color w:val="000000"/>
        </w:rPr>
        <w:t>directe</w:t>
      </w:r>
      <w:r w:rsidRPr="00A624E0">
        <w:rPr>
          <w:rFonts w:ascii="Century Gothic" w:hAnsi="Century Gothic"/>
          <w:color w:val="000000"/>
        </w:rPr>
        <w:t xml:space="preserve"> doorbetaling </w:t>
      </w:r>
      <w:r>
        <w:rPr>
          <w:rFonts w:ascii="Century Gothic" w:hAnsi="Century Gothic"/>
          <w:color w:val="000000"/>
        </w:rPr>
        <w:t>aan alle deelnemende begunstigden. Afspraken hierover dienen te zijn vastgelegd in een samenwerkingsovereenkomst.</w:t>
      </w:r>
    </w:p>
    <w:p w14:paraId="47E45B82" w14:textId="77777777" w:rsidR="007F0EB9" w:rsidRDefault="007F0EB9" w:rsidP="00A624E0">
      <w:pPr>
        <w:pStyle w:val="Lijst"/>
        <w:tabs>
          <w:tab w:val="left" w:pos="709"/>
        </w:tabs>
        <w:ind w:left="0" w:firstLine="0"/>
        <w:jc w:val="both"/>
        <w:rPr>
          <w:rFonts w:ascii="Century Gothic" w:hAnsi="Century Gothic"/>
          <w:color w:val="000000"/>
        </w:rPr>
      </w:pPr>
    </w:p>
    <w:p w14:paraId="32EF986C" w14:textId="77777777" w:rsidR="00637ED8" w:rsidRPr="00C835F4" w:rsidRDefault="00846AA1" w:rsidP="00C835F4">
      <w:pPr>
        <w:pStyle w:val="Kop3"/>
        <w:numPr>
          <w:ilvl w:val="2"/>
          <w:numId w:val="66"/>
        </w:numPr>
        <w:jc w:val="both"/>
        <w:rPr>
          <w:rFonts w:ascii="Century Gothic" w:hAnsi="Century Gothic"/>
          <w:color w:val="000000"/>
        </w:rPr>
      </w:pPr>
      <w:bookmarkStart w:id="84" w:name="_Toc503430425"/>
      <w:bookmarkStart w:id="85" w:name="_3.1.3_Projectwijzigingen"/>
      <w:bookmarkStart w:id="86" w:name="_Projectwijzigingen"/>
      <w:bookmarkStart w:id="87" w:name="_Toc504077712"/>
      <w:bookmarkEnd w:id="84"/>
      <w:bookmarkEnd w:id="85"/>
      <w:bookmarkEnd w:id="86"/>
      <w:r w:rsidRPr="00F50A07">
        <w:rPr>
          <w:rFonts w:ascii="Century Gothic" w:hAnsi="Century Gothic"/>
          <w:color w:val="000000"/>
        </w:rPr>
        <w:t>Projectwijzigingen</w:t>
      </w:r>
      <w:bookmarkEnd w:id="87"/>
    </w:p>
    <w:p w14:paraId="2CB73696" w14:textId="5938226E" w:rsidR="00AC7D48" w:rsidRDefault="00846AA1" w:rsidP="00B22F9B">
      <w:pPr>
        <w:pStyle w:val="Lijst"/>
        <w:tabs>
          <w:tab w:val="left" w:pos="709"/>
        </w:tabs>
        <w:ind w:left="0" w:firstLine="0"/>
        <w:jc w:val="both"/>
        <w:rPr>
          <w:rFonts w:ascii="Century Gothic" w:hAnsi="Century Gothic"/>
          <w:color w:val="000000"/>
        </w:rPr>
      </w:pPr>
      <w:r>
        <w:rPr>
          <w:rFonts w:ascii="Century Gothic" w:hAnsi="Century Gothic"/>
          <w:color w:val="000000"/>
        </w:rPr>
        <w:t xml:space="preserve">Als uw project wijzigt tijdens de uitvoering bijvoorbeeld omdat u andere kosten gaat maken, er wijzigingen zijn in projectpartners, de planning </w:t>
      </w:r>
      <w:r w:rsidR="00AC7D48">
        <w:rPr>
          <w:rFonts w:ascii="Century Gothic" w:hAnsi="Century Gothic"/>
          <w:color w:val="000000"/>
        </w:rPr>
        <w:t xml:space="preserve">of </w:t>
      </w:r>
      <w:r>
        <w:rPr>
          <w:rFonts w:ascii="Century Gothic" w:hAnsi="Century Gothic"/>
          <w:color w:val="000000"/>
        </w:rPr>
        <w:t>het doel van uw project</w:t>
      </w:r>
      <w:r w:rsidR="00AC7D48">
        <w:rPr>
          <w:rFonts w:ascii="Century Gothic" w:hAnsi="Century Gothic"/>
          <w:color w:val="000000"/>
        </w:rPr>
        <w:t xml:space="preserve"> wijzigt</w:t>
      </w:r>
      <w:r>
        <w:rPr>
          <w:rFonts w:ascii="Century Gothic" w:hAnsi="Century Gothic"/>
          <w:color w:val="000000"/>
        </w:rPr>
        <w:t xml:space="preserve">, dan </w:t>
      </w:r>
      <w:r w:rsidR="00AC7D48">
        <w:rPr>
          <w:rFonts w:ascii="Century Gothic" w:hAnsi="Century Gothic"/>
          <w:color w:val="000000"/>
        </w:rPr>
        <w:t xml:space="preserve">dient u de </w:t>
      </w:r>
      <w:r w:rsidR="00E740A4">
        <w:rPr>
          <w:rFonts w:ascii="Century Gothic" w:hAnsi="Century Gothic"/>
          <w:color w:val="000000"/>
        </w:rPr>
        <w:t>Managementautoriteit</w:t>
      </w:r>
      <w:r w:rsidR="00AC7D48">
        <w:rPr>
          <w:rFonts w:ascii="Century Gothic" w:hAnsi="Century Gothic"/>
          <w:color w:val="000000"/>
        </w:rPr>
        <w:t xml:space="preserve"> hierover zo spoedig mogelijk te informeren. U kunt een verzoek tot wijziging van uw aanvraag digitaal indienen via het </w:t>
      </w:r>
      <w:proofErr w:type="spellStart"/>
      <w:r w:rsidR="00AC7D48">
        <w:rPr>
          <w:rFonts w:ascii="Century Gothic" w:hAnsi="Century Gothic"/>
          <w:color w:val="000000"/>
        </w:rPr>
        <w:t>webportaal</w:t>
      </w:r>
      <w:proofErr w:type="spellEnd"/>
      <w:r w:rsidR="00AC7D48">
        <w:rPr>
          <w:rFonts w:ascii="Century Gothic" w:hAnsi="Century Gothic"/>
          <w:color w:val="000000"/>
        </w:rPr>
        <w:t xml:space="preserve">. De </w:t>
      </w:r>
      <w:r w:rsidR="00E740A4">
        <w:rPr>
          <w:rFonts w:ascii="Century Gothic" w:hAnsi="Century Gothic"/>
          <w:color w:val="000000"/>
        </w:rPr>
        <w:t>Managementautoriteit</w:t>
      </w:r>
      <w:r w:rsidR="00AC7D48">
        <w:rPr>
          <w:rFonts w:ascii="Century Gothic" w:hAnsi="Century Gothic"/>
          <w:color w:val="000000"/>
        </w:rPr>
        <w:t xml:space="preserve"> neemt daarna uw verzoek in behandeling. Wij wijze</w:t>
      </w:r>
      <w:r w:rsidR="00241C61">
        <w:rPr>
          <w:rFonts w:ascii="Century Gothic" w:hAnsi="Century Gothic"/>
          <w:color w:val="000000"/>
        </w:rPr>
        <w:t>n</w:t>
      </w:r>
      <w:r w:rsidR="00AC7D48">
        <w:rPr>
          <w:rFonts w:ascii="Century Gothic" w:hAnsi="Century Gothic"/>
          <w:color w:val="000000"/>
        </w:rPr>
        <w:t xml:space="preserve"> u erop dat bepaalde wijzigingen gevolgen kunnen hebben voor de hoogte van de toegekende subsidie. </w:t>
      </w:r>
    </w:p>
    <w:p w14:paraId="46320F1E" w14:textId="77777777" w:rsidR="0030299A" w:rsidRDefault="0030299A" w:rsidP="00B22F9B">
      <w:pPr>
        <w:pStyle w:val="Lijst"/>
        <w:tabs>
          <w:tab w:val="left" w:pos="709"/>
        </w:tabs>
        <w:ind w:left="0" w:firstLine="0"/>
        <w:jc w:val="both"/>
        <w:rPr>
          <w:rFonts w:ascii="Century Gothic" w:hAnsi="Century Gothic"/>
          <w:color w:val="000000"/>
        </w:rPr>
      </w:pPr>
    </w:p>
    <w:p w14:paraId="0BB5D9AF" w14:textId="77777777" w:rsidR="00637ED8" w:rsidRDefault="00846AA1" w:rsidP="00C835F4">
      <w:pPr>
        <w:pStyle w:val="Kop2"/>
        <w:numPr>
          <w:ilvl w:val="1"/>
          <w:numId w:val="22"/>
        </w:numPr>
        <w:jc w:val="both"/>
        <w:rPr>
          <w:rFonts w:ascii="Century Gothic" w:hAnsi="Century Gothic"/>
          <w:color w:val="000000"/>
        </w:rPr>
      </w:pPr>
      <w:bookmarkStart w:id="88" w:name="_Toc408311978"/>
      <w:bookmarkStart w:id="89" w:name="_Toc504077713"/>
      <w:r w:rsidRPr="00A624E0">
        <w:rPr>
          <w:rFonts w:ascii="Century Gothic" w:hAnsi="Century Gothic"/>
          <w:color w:val="000000"/>
        </w:rPr>
        <w:t>Controle ter plaatse</w:t>
      </w:r>
      <w:bookmarkEnd w:id="88"/>
      <w:bookmarkEnd w:id="89"/>
    </w:p>
    <w:p w14:paraId="5A6CC319" w14:textId="598DCEBE" w:rsidR="00846AA1" w:rsidRPr="00A624E0" w:rsidRDefault="00846AA1" w:rsidP="00612796">
      <w:pPr>
        <w:tabs>
          <w:tab w:val="left" w:pos="720"/>
          <w:tab w:val="left" w:pos="1080"/>
          <w:tab w:val="left" w:pos="1440"/>
          <w:tab w:val="left" w:pos="1800"/>
          <w:tab w:val="left" w:pos="2160"/>
        </w:tabs>
        <w:jc w:val="both"/>
        <w:rPr>
          <w:rFonts w:cs="Arial"/>
          <w:color w:val="000000"/>
        </w:rPr>
      </w:pPr>
      <w:r w:rsidRPr="00A624E0">
        <w:rPr>
          <w:rFonts w:cs="Arial"/>
          <w:color w:val="000000"/>
        </w:rPr>
        <w:t xml:space="preserve">Tijdens een controle ter plaatse </w:t>
      </w:r>
      <w:r>
        <w:rPr>
          <w:rFonts w:cs="Arial"/>
          <w:color w:val="000000"/>
        </w:rPr>
        <w:t xml:space="preserve">gaat de </w:t>
      </w:r>
      <w:r w:rsidR="00E740A4">
        <w:rPr>
          <w:rFonts w:cs="Arial"/>
          <w:color w:val="000000"/>
        </w:rPr>
        <w:t>Managementautoriteit</w:t>
      </w:r>
      <w:r>
        <w:rPr>
          <w:rFonts w:cs="Arial"/>
          <w:color w:val="000000"/>
        </w:rPr>
        <w:t xml:space="preserve"> na </w:t>
      </w:r>
      <w:r w:rsidRPr="00A624E0">
        <w:rPr>
          <w:rFonts w:cs="Arial"/>
          <w:color w:val="000000"/>
        </w:rPr>
        <w:t xml:space="preserve">of de </w:t>
      </w:r>
      <w:r>
        <w:rPr>
          <w:rFonts w:cs="Arial"/>
          <w:color w:val="000000"/>
        </w:rPr>
        <w:t>project</w:t>
      </w:r>
      <w:r w:rsidRPr="00A624E0">
        <w:rPr>
          <w:rFonts w:cs="Arial"/>
          <w:color w:val="000000"/>
        </w:rPr>
        <w:t xml:space="preserve">activiteiten worden uitgevoerd, gedeclareerde uitgaven daadwerkelijk zijn gedaan </w:t>
      </w:r>
      <w:r>
        <w:rPr>
          <w:rFonts w:cs="Arial"/>
          <w:color w:val="000000"/>
        </w:rPr>
        <w:t xml:space="preserve">en betaald </w:t>
      </w:r>
      <w:r w:rsidRPr="00A624E0">
        <w:rPr>
          <w:rFonts w:cs="Arial"/>
          <w:color w:val="000000"/>
        </w:rPr>
        <w:t xml:space="preserve">en de producten en diensten zijn geleverd. </w:t>
      </w:r>
      <w:r w:rsidR="00222772" w:rsidRPr="00222772">
        <w:rPr>
          <w:rFonts w:cs="Arial"/>
          <w:color w:val="000000"/>
        </w:rPr>
        <w:t xml:space="preserve">Het is echter zeer waarschijnlijk dat een groot deel van de managementverificaties tijdens de voortgangsrapportage(s) zijn uitgevoerd ten tijde van de </w:t>
      </w:r>
      <w:r w:rsidR="00222772">
        <w:rPr>
          <w:rFonts w:cs="Arial"/>
          <w:color w:val="000000"/>
        </w:rPr>
        <w:t>controle ter plaatse</w:t>
      </w:r>
      <w:r w:rsidR="00222772" w:rsidRPr="00222772">
        <w:rPr>
          <w:rFonts w:cs="Arial"/>
          <w:color w:val="000000"/>
        </w:rPr>
        <w:t xml:space="preserve">. In dat geval zal de </w:t>
      </w:r>
      <w:r w:rsidR="00222772">
        <w:rPr>
          <w:rFonts w:cs="Arial"/>
          <w:color w:val="000000"/>
        </w:rPr>
        <w:t>c</w:t>
      </w:r>
      <w:r w:rsidR="00222772" w:rsidRPr="00222772">
        <w:rPr>
          <w:rFonts w:cs="Arial"/>
          <w:color w:val="000000"/>
        </w:rPr>
        <w:t>ontrole meer gericht zijn op de werking en inrichting van systemen van de penvoerder/partners, het bekijken van het project etc.</w:t>
      </w:r>
      <w:r w:rsidR="00222772">
        <w:rPr>
          <w:rFonts w:cs="Arial"/>
          <w:color w:val="000000"/>
        </w:rPr>
        <w:t xml:space="preserve"> </w:t>
      </w:r>
      <w:r w:rsidRPr="00A624E0">
        <w:rPr>
          <w:rFonts w:cs="Arial"/>
          <w:color w:val="000000"/>
        </w:rPr>
        <w:t xml:space="preserve">Het doel van deze controles is </w:t>
      </w:r>
      <w:r>
        <w:rPr>
          <w:rFonts w:cs="Arial"/>
          <w:color w:val="000000"/>
        </w:rPr>
        <w:t xml:space="preserve">om </w:t>
      </w:r>
      <w:r w:rsidRPr="00A624E0">
        <w:rPr>
          <w:rFonts w:cs="Arial"/>
          <w:color w:val="000000"/>
        </w:rPr>
        <w:t>ter plaatse vast</w:t>
      </w:r>
      <w:r>
        <w:rPr>
          <w:rFonts w:cs="Arial"/>
          <w:color w:val="000000"/>
        </w:rPr>
        <w:t xml:space="preserve"> te </w:t>
      </w:r>
      <w:r w:rsidRPr="00A624E0">
        <w:rPr>
          <w:rFonts w:cs="Arial"/>
          <w:color w:val="000000"/>
        </w:rPr>
        <w:t xml:space="preserve">stellen of </w:t>
      </w:r>
      <w:r>
        <w:rPr>
          <w:rFonts w:cs="Arial"/>
          <w:color w:val="000000"/>
        </w:rPr>
        <w:t>u</w:t>
      </w:r>
      <w:r w:rsidRPr="00A624E0">
        <w:rPr>
          <w:rFonts w:cs="Arial"/>
          <w:color w:val="000000"/>
        </w:rPr>
        <w:t xml:space="preserve"> de subsidieverplichtingen naleeft. Controles ter plaatse zullen voor het grootste deel van de projecten </w:t>
      </w:r>
      <w:r>
        <w:rPr>
          <w:rFonts w:cs="Arial"/>
          <w:color w:val="000000"/>
        </w:rPr>
        <w:t xml:space="preserve">minstens eenmaal </w:t>
      </w:r>
      <w:r w:rsidRPr="00A624E0">
        <w:rPr>
          <w:rFonts w:cs="Arial"/>
          <w:color w:val="000000"/>
        </w:rPr>
        <w:t>worden uitgevoerd.</w:t>
      </w:r>
    </w:p>
    <w:p w14:paraId="19857C96" w14:textId="77777777" w:rsidR="00846AA1" w:rsidRPr="00A624E0" w:rsidRDefault="00846AA1" w:rsidP="00612796">
      <w:pPr>
        <w:tabs>
          <w:tab w:val="left" w:pos="720"/>
          <w:tab w:val="left" w:pos="1080"/>
          <w:tab w:val="left" w:pos="1440"/>
          <w:tab w:val="left" w:pos="1800"/>
          <w:tab w:val="left" w:pos="2160"/>
        </w:tabs>
        <w:jc w:val="both"/>
        <w:rPr>
          <w:rFonts w:cs="Arial"/>
          <w:color w:val="000000"/>
        </w:rPr>
      </w:pPr>
    </w:p>
    <w:p w14:paraId="31094C8D" w14:textId="77777777" w:rsidR="00846AA1" w:rsidRPr="00A624E0" w:rsidRDefault="00846AA1" w:rsidP="00612796">
      <w:pPr>
        <w:pStyle w:val="Lijst"/>
        <w:ind w:left="0" w:firstLine="0"/>
        <w:jc w:val="both"/>
        <w:rPr>
          <w:rFonts w:ascii="Century Gothic" w:hAnsi="Century Gothic"/>
          <w:color w:val="000000"/>
        </w:rPr>
      </w:pPr>
      <w:r w:rsidRPr="00A624E0">
        <w:rPr>
          <w:rFonts w:ascii="Century Gothic" w:hAnsi="Century Gothic"/>
          <w:color w:val="000000"/>
        </w:rPr>
        <w:t>Bij de controle ter plaatse zal fysiek gecontroleerd worden op:</w:t>
      </w:r>
    </w:p>
    <w:p w14:paraId="4CCA90B1" w14:textId="77777777" w:rsidR="00846AA1" w:rsidRPr="00A624E0" w:rsidRDefault="00846AA1" w:rsidP="00BF3387">
      <w:pPr>
        <w:pStyle w:val="Lijst"/>
        <w:tabs>
          <w:tab w:val="left" w:pos="426"/>
        </w:tabs>
        <w:ind w:left="0" w:firstLine="0"/>
        <w:jc w:val="both"/>
        <w:rPr>
          <w:rFonts w:ascii="Century Gothic" w:hAnsi="Century Gothic"/>
          <w:color w:val="000000"/>
        </w:rPr>
      </w:pPr>
      <w:r w:rsidRPr="00A624E0">
        <w:rPr>
          <w:rFonts w:ascii="Century Gothic" w:hAnsi="Century Gothic"/>
          <w:color w:val="000000"/>
        </w:rPr>
        <w:t>1.</w:t>
      </w:r>
      <w:r w:rsidRPr="00A624E0">
        <w:rPr>
          <w:rFonts w:ascii="Century Gothic" w:hAnsi="Century Gothic"/>
          <w:color w:val="000000"/>
        </w:rPr>
        <w:tab/>
      </w:r>
      <w:r>
        <w:rPr>
          <w:rFonts w:ascii="Century Gothic" w:hAnsi="Century Gothic"/>
          <w:color w:val="000000"/>
        </w:rPr>
        <w:t>De</w:t>
      </w:r>
      <w:r w:rsidRPr="00A624E0">
        <w:rPr>
          <w:rFonts w:ascii="Century Gothic" w:hAnsi="Century Gothic"/>
          <w:color w:val="000000"/>
        </w:rPr>
        <w:t xml:space="preserve"> inhoudelijke voortgang:</w:t>
      </w:r>
    </w:p>
    <w:p w14:paraId="121DBD7B" w14:textId="77777777" w:rsidR="00846AA1" w:rsidRPr="00A624E0" w:rsidRDefault="00846AA1" w:rsidP="00A1473B">
      <w:pPr>
        <w:pStyle w:val="Lijst"/>
        <w:numPr>
          <w:ilvl w:val="0"/>
          <w:numId w:val="12"/>
        </w:numPr>
        <w:tabs>
          <w:tab w:val="clear" w:pos="1428"/>
          <w:tab w:val="num" w:pos="851"/>
        </w:tabs>
        <w:ind w:left="1134" w:hanging="720"/>
        <w:jc w:val="both"/>
        <w:rPr>
          <w:rFonts w:ascii="Century Gothic" w:hAnsi="Century Gothic"/>
          <w:color w:val="000000"/>
        </w:rPr>
      </w:pPr>
      <w:r w:rsidRPr="00A624E0">
        <w:rPr>
          <w:rFonts w:ascii="Century Gothic" w:hAnsi="Century Gothic"/>
          <w:color w:val="000000"/>
        </w:rPr>
        <w:t>de fysieke stand van zaken</w:t>
      </w:r>
      <w:r w:rsidR="005F542C">
        <w:rPr>
          <w:rFonts w:ascii="Century Gothic" w:hAnsi="Century Gothic"/>
          <w:color w:val="000000"/>
        </w:rPr>
        <w:t>;</w:t>
      </w:r>
    </w:p>
    <w:p w14:paraId="19FACFBC" w14:textId="77777777" w:rsidR="00846AA1" w:rsidRPr="00A624E0" w:rsidRDefault="00846AA1" w:rsidP="00A1473B">
      <w:pPr>
        <w:pStyle w:val="Lijst"/>
        <w:numPr>
          <w:ilvl w:val="0"/>
          <w:numId w:val="12"/>
        </w:numPr>
        <w:tabs>
          <w:tab w:val="clear" w:pos="1428"/>
          <w:tab w:val="num" w:pos="851"/>
        </w:tabs>
        <w:ind w:left="1134" w:hanging="720"/>
        <w:jc w:val="both"/>
        <w:rPr>
          <w:rFonts w:ascii="Century Gothic" w:hAnsi="Century Gothic"/>
          <w:color w:val="000000"/>
        </w:rPr>
      </w:pPr>
      <w:r w:rsidRPr="00A624E0">
        <w:rPr>
          <w:rFonts w:ascii="Century Gothic" w:hAnsi="Century Gothic"/>
          <w:color w:val="000000"/>
        </w:rPr>
        <w:t>het tempo van het project</w:t>
      </w:r>
      <w:r w:rsidR="005F542C">
        <w:rPr>
          <w:rFonts w:ascii="Century Gothic" w:hAnsi="Century Gothic"/>
          <w:color w:val="000000"/>
        </w:rPr>
        <w:t>;</w:t>
      </w:r>
    </w:p>
    <w:p w14:paraId="46000DAD" w14:textId="77777777" w:rsidR="00846AA1" w:rsidRPr="00A624E0" w:rsidRDefault="00846AA1" w:rsidP="00A1473B">
      <w:pPr>
        <w:pStyle w:val="Lijst"/>
        <w:numPr>
          <w:ilvl w:val="0"/>
          <w:numId w:val="12"/>
        </w:numPr>
        <w:tabs>
          <w:tab w:val="clear" w:pos="1428"/>
          <w:tab w:val="num" w:pos="851"/>
        </w:tabs>
        <w:ind w:left="1134" w:hanging="720"/>
        <w:jc w:val="both"/>
        <w:rPr>
          <w:rFonts w:ascii="Century Gothic" w:hAnsi="Century Gothic"/>
          <w:color w:val="000000"/>
        </w:rPr>
      </w:pPr>
      <w:r w:rsidRPr="00A624E0">
        <w:rPr>
          <w:rFonts w:ascii="Century Gothic" w:hAnsi="Century Gothic"/>
          <w:color w:val="000000"/>
        </w:rPr>
        <w:t>eventuele afwijkingen/wijzigingen</w:t>
      </w:r>
      <w:r>
        <w:rPr>
          <w:rFonts w:ascii="Century Gothic" w:hAnsi="Century Gothic"/>
          <w:color w:val="000000"/>
        </w:rPr>
        <w:t>.</w:t>
      </w:r>
    </w:p>
    <w:p w14:paraId="0B199066" w14:textId="77777777" w:rsidR="00846AA1" w:rsidRPr="00A624E0" w:rsidRDefault="00846AA1" w:rsidP="00612796">
      <w:pPr>
        <w:pStyle w:val="Lijst"/>
        <w:jc w:val="both"/>
        <w:rPr>
          <w:rFonts w:ascii="Century Gothic" w:hAnsi="Century Gothic"/>
          <w:color w:val="000000"/>
        </w:rPr>
      </w:pPr>
    </w:p>
    <w:p w14:paraId="6EC557C4" w14:textId="77777777" w:rsidR="00846AA1" w:rsidRPr="00A624E0" w:rsidRDefault="00846AA1" w:rsidP="00CD174C">
      <w:pPr>
        <w:pStyle w:val="Lijst"/>
        <w:tabs>
          <w:tab w:val="left" w:pos="426"/>
        </w:tabs>
        <w:ind w:left="414" w:hanging="413"/>
        <w:jc w:val="both"/>
        <w:rPr>
          <w:rFonts w:ascii="Century Gothic" w:hAnsi="Century Gothic"/>
          <w:color w:val="000000"/>
        </w:rPr>
      </w:pPr>
      <w:r w:rsidRPr="00A624E0">
        <w:rPr>
          <w:rFonts w:ascii="Century Gothic" w:hAnsi="Century Gothic"/>
          <w:color w:val="000000"/>
        </w:rPr>
        <w:t>2.</w:t>
      </w:r>
      <w:r w:rsidRPr="00A624E0">
        <w:rPr>
          <w:rFonts w:ascii="Century Gothic" w:hAnsi="Century Gothic"/>
          <w:color w:val="000000"/>
        </w:rPr>
        <w:tab/>
      </w:r>
      <w:r w:rsidRPr="00A624E0">
        <w:rPr>
          <w:rFonts w:ascii="Century Gothic" w:hAnsi="Century Gothic"/>
          <w:color w:val="000000"/>
        </w:rPr>
        <w:tab/>
      </w:r>
      <w:r>
        <w:rPr>
          <w:rFonts w:ascii="Century Gothic" w:hAnsi="Century Gothic"/>
          <w:color w:val="000000"/>
        </w:rPr>
        <w:t>D</w:t>
      </w:r>
      <w:r w:rsidRPr="00A624E0">
        <w:rPr>
          <w:rFonts w:ascii="Century Gothic" w:hAnsi="Century Gothic"/>
          <w:color w:val="000000"/>
        </w:rPr>
        <w:t>e opbouw van het projectdossier/financiële administratie</w:t>
      </w:r>
      <w:r>
        <w:rPr>
          <w:rFonts w:ascii="Century Gothic" w:hAnsi="Century Gothic"/>
          <w:color w:val="000000"/>
        </w:rPr>
        <w:t>, waarbij specifiek wordt gelet op de volgende zaken</w:t>
      </w:r>
      <w:r w:rsidRPr="00A624E0">
        <w:rPr>
          <w:rFonts w:ascii="Century Gothic" w:hAnsi="Century Gothic"/>
          <w:color w:val="000000"/>
        </w:rPr>
        <w:t>:</w:t>
      </w:r>
    </w:p>
    <w:p w14:paraId="23C4FBAE" w14:textId="77777777" w:rsidR="00846AA1" w:rsidRPr="00A624E0" w:rsidRDefault="00846AA1" w:rsidP="00A1473B">
      <w:pPr>
        <w:pStyle w:val="Lijst"/>
        <w:numPr>
          <w:ilvl w:val="0"/>
          <w:numId w:val="13"/>
        </w:numPr>
        <w:tabs>
          <w:tab w:val="clear" w:pos="1428"/>
          <w:tab w:val="left" w:pos="851"/>
          <w:tab w:val="num" w:pos="1134"/>
        </w:tabs>
        <w:ind w:left="1134" w:hanging="720"/>
        <w:jc w:val="both"/>
        <w:rPr>
          <w:rFonts w:ascii="Century Gothic" w:hAnsi="Century Gothic"/>
          <w:color w:val="000000"/>
        </w:rPr>
      </w:pPr>
      <w:r w:rsidRPr="00A624E0">
        <w:rPr>
          <w:rFonts w:ascii="Century Gothic" w:hAnsi="Century Gothic"/>
          <w:color w:val="000000"/>
        </w:rPr>
        <w:t xml:space="preserve">of er een apart dossier/code in de </w:t>
      </w:r>
      <w:r>
        <w:rPr>
          <w:rFonts w:ascii="Century Gothic" w:hAnsi="Century Gothic"/>
          <w:color w:val="000000"/>
        </w:rPr>
        <w:t xml:space="preserve">financiële administratie </w:t>
      </w:r>
      <w:r w:rsidRPr="00A624E0">
        <w:rPr>
          <w:rFonts w:ascii="Century Gothic" w:hAnsi="Century Gothic"/>
          <w:color w:val="000000"/>
        </w:rPr>
        <w:t>aanwezig is</w:t>
      </w:r>
      <w:r w:rsidR="007F0053">
        <w:rPr>
          <w:rFonts w:ascii="Century Gothic" w:hAnsi="Century Gothic"/>
          <w:color w:val="000000"/>
        </w:rPr>
        <w:t>;</w:t>
      </w:r>
    </w:p>
    <w:p w14:paraId="56F81741" w14:textId="77777777" w:rsidR="00846AA1" w:rsidRPr="00A624E0" w:rsidRDefault="00846AA1" w:rsidP="00A1473B">
      <w:pPr>
        <w:pStyle w:val="Lijst"/>
        <w:numPr>
          <w:ilvl w:val="0"/>
          <w:numId w:val="13"/>
        </w:numPr>
        <w:tabs>
          <w:tab w:val="left" w:pos="851"/>
        </w:tabs>
        <w:ind w:left="1134" w:hanging="720"/>
        <w:jc w:val="both"/>
        <w:rPr>
          <w:rFonts w:ascii="Century Gothic" w:hAnsi="Century Gothic"/>
          <w:color w:val="000000"/>
        </w:rPr>
      </w:pPr>
      <w:r w:rsidRPr="00A624E0">
        <w:rPr>
          <w:rFonts w:ascii="Century Gothic" w:hAnsi="Century Gothic"/>
          <w:color w:val="000000"/>
        </w:rPr>
        <w:t xml:space="preserve">of het dossier alle relevante correspondentie </w:t>
      </w:r>
      <w:r>
        <w:rPr>
          <w:rFonts w:ascii="Century Gothic" w:hAnsi="Century Gothic"/>
          <w:color w:val="000000"/>
        </w:rPr>
        <w:t xml:space="preserve">en documenten </w:t>
      </w:r>
      <w:r w:rsidRPr="00A624E0">
        <w:rPr>
          <w:rFonts w:ascii="Century Gothic" w:hAnsi="Century Gothic"/>
          <w:color w:val="000000"/>
        </w:rPr>
        <w:t>bevat</w:t>
      </w:r>
      <w:r w:rsidR="007F0053">
        <w:rPr>
          <w:rFonts w:ascii="Century Gothic" w:hAnsi="Century Gothic"/>
          <w:color w:val="000000"/>
        </w:rPr>
        <w:t>;</w:t>
      </w:r>
    </w:p>
    <w:p w14:paraId="06A0F8AD" w14:textId="77777777" w:rsidR="00846AA1" w:rsidRPr="00A624E0" w:rsidRDefault="00846AA1" w:rsidP="00A1473B">
      <w:pPr>
        <w:pStyle w:val="Lijst"/>
        <w:numPr>
          <w:ilvl w:val="0"/>
          <w:numId w:val="13"/>
        </w:numPr>
        <w:tabs>
          <w:tab w:val="left" w:pos="851"/>
        </w:tabs>
        <w:ind w:left="851" w:hanging="425"/>
        <w:jc w:val="both"/>
        <w:rPr>
          <w:rFonts w:ascii="Century Gothic" w:hAnsi="Century Gothic"/>
          <w:color w:val="000000"/>
        </w:rPr>
      </w:pPr>
      <w:r w:rsidRPr="00A624E0">
        <w:rPr>
          <w:rFonts w:ascii="Century Gothic" w:hAnsi="Century Gothic"/>
          <w:color w:val="000000"/>
        </w:rPr>
        <w:t xml:space="preserve">of de juiste controles </w:t>
      </w:r>
      <w:proofErr w:type="spellStart"/>
      <w:r>
        <w:rPr>
          <w:rFonts w:ascii="Century Gothic" w:hAnsi="Century Gothic"/>
          <w:color w:val="000000"/>
        </w:rPr>
        <w:t>d.m.v</w:t>
      </w:r>
      <w:proofErr w:type="spellEnd"/>
      <w:r>
        <w:rPr>
          <w:rFonts w:ascii="Century Gothic" w:hAnsi="Century Gothic"/>
          <w:color w:val="000000"/>
        </w:rPr>
        <w:t xml:space="preserve"> autorisatie </w:t>
      </w:r>
      <w:r w:rsidRPr="00A624E0">
        <w:rPr>
          <w:rFonts w:ascii="Century Gothic" w:hAnsi="Century Gothic"/>
          <w:color w:val="000000"/>
        </w:rPr>
        <w:t>zichtbaar zijn op de documenten/in de administratie</w:t>
      </w:r>
      <w:r w:rsidR="007F0053">
        <w:rPr>
          <w:rFonts w:ascii="Century Gothic" w:hAnsi="Century Gothic"/>
          <w:color w:val="000000"/>
        </w:rPr>
        <w:t>;</w:t>
      </w:r>
    </w:p>
    <w:p w14:paraId="6870B314" w14:textId="77777777" w:rsidR="00846AA1" w:rsidRPr="00A624E0" w:rsidRDefault="00846AA1" w:rsidP="00A1473B">
      <w:pPr>
        <w:pStyle w:val="Lijst"/>
        <w:numPr>
          <w:ilvl w:val="0"/>
          <w:numId w:val="13"/>
        </w:numPr>
        <w:tabs>
          <w:tab w:val="left" w:pos="851"/>
        </w:tabs>
        <w:ind w:left="851" w:hanging="437"/>
        <w:jc w:val="both"/>
        <w:rPr>
          <w:rFonts w:ascii="Century Gothic" w:hAnsi="Century Gothic"/>
          <w:color w:val="000000"/>
        </w:rPr>
      </w:pPr>
      <w:r w:rsidRPr="00A624E0">
        <w:rPr>
          <w:rFonts w:ascii="Century Gothic" w:hAnsi="Century Gothic"/>
          <w:color w:val="000000"/>
        </w:rPr>
        <w:t xml:space="preserve">of de uurtariefberekeningen </w:t>
      </w:r>
      <w:r>
        <w:rPr>
          <w:rFonts w:ascii="Century Gothic" w:hAnsi="Century Gothic"/>
          <w:color w:val="000000"/>
        </w:rPr>
        <w:t>juist zijn en onderbouwende documentatie in het dossier aanwezig is</w:t>
      </w:r>
      <w:r w:rsidR="007F0053">
        <w:rPr>
          <w:rFonts w:ascii="Century Gothic" w:hAnsi="Century Gothic"/>
          <w:color w:val="000000"/>
        </w:rPr>
        <w:t>;</w:t>
      </w:r>
    </w:p>
    <w:p w14:paraId="4692E2E0" w14:textId="77777777" w:rsidR="00846AA1" w:rsidRPr="00A624E0" w:rsidRDefault="00846AA1" w:rsidP="00A1473B">
      <w:pPr>
        <w:pStyle w:val="Lijst"/>
        <w:numPr>
          <w:ilvl w:val="0"/>
          <w:numId w:val="13"/>
        </w:numPr>
        <w:tabs>
          <w:tab w:val="left" w:pos="851"/>
        </w:tabs>
        <w:ind w:left="1134" w:hanging="720"/>
        <w:jc w:val="both"/>
        <w:rPr>
          <w:rFonts w:ascii="Century Gothic" w:hAnsi="Century Gothic"/>
          <w:color w:val="000000"/>
        </w:rPr>
      </w:pPr>
      <w:r w:rsidRPr="00A624E0">
        <w:rPr>
          <w:rFonts w:ascii="Century Gothic" w:hAnsi="Century Gothic"/>
          <w:color w:val="000000"/>
        </w:rPr>
        <w:t>hoe de opbouw van het dossier is in het geval van samenwerkingsprojecten</w:t>
      </w:r>
      <w:r w:rsidR="007F0053">
        <w:rPr>
          <w:rFonts w:ascii="Century Gothic" w:hAnsi="Century Gothic"/>
          <w:color w:val="000000"/>
        </w:rPr>
        <w:t>;</w:t>
      </w:r>
    </w:p>
    <w:p w14:paraId="0C1698B3" w14:textId="77777777" w:rsidR="00846AA1" w:rsidRPr="00A624E0" w:rsidRDefault="00846AA1" w:rsidP="00A1473B">
      <w:pPr>
        <w:pStyle w:val="Lijst"/>
        <w:numPr>
          <w:ilvl w:val="0"/>
          <w:numId w:val="13"/>
        </w:numPr>
        <w:tabs>
          <w:tab w:val="left" w:pos="851"/>
        </w:tabs>
        <w:ind w:left="1134" w:hanging="720"/>
        <w:jc w:val="both"/>
        <w:rPr>
          <w:rFonts w:ascii="Century Gothic" w:hAnsi="Century Gothic"/>
          <w:color w:val="000000"/>
        </w:rPr>
      </w:pPr>
      <w:r>
        <w:rPr>
          <w:rFonts w:ascii="Century Gothic" w:hAnsi="Century Gothic"/>
          <w:color w:val="000000"/>
        </w:rPr>
        <w:t>of</w:t>
      </w:r>
      <w:r w:rsidRPr="00A624E0">
        <w:rPr>
          <w:rFonts w:ascii="Century Gothic" w:hAnsi="Century Gothic"/>
          <w:color w:val="000000"/>
        </w:rPr>
        <w:t xml:space="preserve"> de facturen en betaalbewijzen</w:t>
      </w:r>
      <w:r w:rsidR="007F0053">
        <w:rPr>
          <w:rFonts w:ascii="Century Gothic" w:hAnsi="Century Gothic"/>
          <w:color w:val="000000"/>
        </w:rPr>
        <w:t xml:space="preserve"> aanwezig zijn;</w:t>
      </w:r>
    </w:p>
    <w:p w14:paraId="59ECBF07" w14:textId="77777777" w:rsidR="00846AA1" w:rsidRPr="00A624E0" w:rsidRDefault="00CD174C" w:rsidP="00A1473B">
      <w:pPr>
        <w:pStyle w:val="Lijst"/>
        <w:numPr>
          <w:ilvl w:val="0"/>
          <w:numId w:val="13"/>
        </w:numPr>
        <w:tabs>
          <w:tab w:val="left" w:pos="851"/>
        </w:tabs>
        <w:ind w:left="1134" w:hanging="720"/>
        <w:jc w:val="both"/>
        <w:rPr>
          <w:rFonts w:ascii="Century Gothic" w:hAnsi="Century Gothic"/>
          <w:color w:val="000000"/>
        </w:rPr>
      </w:pPr>
      <w:r>
        <w:rPr>
          <w:rFonts w:ascii="Century Gothic" w:hAnsi="Century Gothic"/>
          <w:color w:val="000000"/>
        </w:rPr>
        <w:t>o</w:t>
      </w:r>
      <w:r w:rsidR="00846AA1">
        <w:rPr>
          <w:rFonts w:ascii="Century Gothic" w:hAnsi="Century Gothic"/>
          <w:color w:val="000000"/>
        </w:rPr>
        <w:t>f geborgd is dat het dossier bewaard blijft tot de bewaartermijn.</w:t>
      </w:r>
    </w:p>
    <w:p w14:paraId="6A694BA1" w14:textId="77777777" w:rsidR="00846AA1" w:rsidRPr="00A624E0" w:rsidRDefault="00846AA1" w:rsidP="00612796">
      <w:pPr>
        <w:autoSpaceDE w:val="0"/>
        <w:autoSpaceDN w:val="0"/>
        <w:adjustRightInd w:val="0"/>
        <w:jc w:val="both"/>
        <w:rPr>
          <w:rFonts w:cs="Arial"/>
          <w:color w:val="000000"/>
          <w:szCs w:val="20"/>
        </w:rPr>
      </w:pPr>
    </w:p>
    <w:p w14:paraId="64874264" w14:textId="77777777" w:rsidR="00846AA1" w:rsidRPr="00A624E0" w:rsidRDefault="00846AA1" w:rsidP="00612796">
      <w:pPr>
        <w:tabs>
          <w:tab w:val="left" w:pos="426"/>
        </w:tabs>
        <w:autoSpaceDE w:val="0"/>
        <w:autoSpaceDN w:val="0"/>
        <w:adjustRightInd w:val="0"/>
        <w:jc w:val="both"/>
        <w:rPr>
          <w:rFonts w:cs="Arial"/>
          <w:color w:val="000000"/>
          <w:szCs w:val="20"/>
        </w:rPr>
      </w:pPr>
      <w:r w:rsidRPr="00A624E0">
        <w:rPr>
          <w:rFonts w:cs="Arial"/>
          <w:color w:val="000000"/>
          <w:szCs w:val="20"/>
        </w:rPr>
        <w:t>3.</w:t>
      </w:r>
      <w:r w:rsidRPr="00A624E0">
        <w:rPr>
          <w:rFonts w:cs="Arial"/>
          <w:color w:val="000000"/>
          <w:szCs w:val="20"/>
        </w:rPr>
        <w:tab/>
      </w:r>
      <w:r w:rsidR="00AC7D48">
        <w:rPr>
          <w:rFonts w:cs="Arial"/>
          <w:color w:val="000000"/>
          <w:szCs w:val="20"/>
        </w:rPr>
        <w:t>Opdrachtverstrekkingen</w:t>
      </w:r>
      <w:r>
        <w:rPr>
          <w:rFonts w:cs="Arial"/>
          <w:color w:val="000000"/>
          <w:szCs w:val="20"/>
        </w:rPr>
        <w:t xml:space="preserve"> (zie </w:t>
      </w:r>
      <w:hyperlink w:anchor="_Aanbesteding_/_marktconformiteit" w:history="1">
        <w:r w:rsidRPr="00A64C5A">
          <w:rPr>
            <w:rStyle w:val="Hyperlink"/>
            <w:rFonts w:cs="Arial"/>
            <w:szCs w:val="20"/>
          </w:rPr>
          <w:t>paragraaf 4.</w:t>
        </w:r>
        <w:r w:rsidR="00C01C0D">
          <w:rPr>
            <w:rStyle w:val="Hyperlink"/>
            <w:rFonts w:cs="Arial"/>
            <w:szCs w:val="20"/>
          </w:rPr>
          <w:t>6</w:t>
        </w:r>
      </w:hyperlink>
      <w:r>
        <w:rPr>
          <w:rFonts w:cs="Arial"/>
          <w:color w:val="000000"/>
          <w:szCs w:val="20"/>
        </w:rPr>
        <w:t>), waarbij</w:t>
      </w:r>
      <w:r w:rsidRPr="00A624E0">
        <w:rPr>
          <w:rFonts w:cs="Arial"/>
          <w:color w:val="000000"/>
          <w:szCs w:val="20"/>
        </w:rPr>
        <w:t xml:space="preserve"> u rekening </w:t>
      </w:r>
      <w:r>
        <w:rPr>
          <w:rFonts w:cs="Arial"/>
          <w:color w:val="000000"/>
          <w:szCs w:val="20"/>
        </w:rPr>
        <w:t xml:space="preserve">dient </w:t>
      </w:r>
      <w:r w:rsidRPr="00A624E0">
        <w:rPr>
          <w:rFonts w:cs="Arial"/>
          <w:color w:val="000000"/>
          <w:szCs w:val="20"/>
        </w:rPr>
        <w:t>te houden met:</w:t>
      </w:r>
    </w:p>
    <w:p w14:paraId="340AED8A" w14:textId="77777777" w:rsidR="00846AA1" w:rsidRPr="00BF3387" w:rsidRDefault="00846AA1" w:rsidP="00A1473B">
      <w:pPr>
        <w:pStyle w:val="Lijst"/>
        <w:numPr>
          <w:ilvl w:val="0"/>
          <w:numId w:val="13"/>
        </w:numPr>
        <w:tabs>
          <w:tab w:val="clear" w:pos="1428"/>
          <w:tab w:val="left" w:pos="851"/>
          <w:tab w:val="num" w:pos="1134"/>
        </w:tabs>
        <w:ind w:left="1134" w:hanging="720"/>
        <w:jc w:val="both"/>
        <w:rPr>
          <w:rFonts w:ascii="Century Gothic" w:hAnsi="Century Gothic"/>
          <w:color w:val="000000"/>
        </w:rPr>
      </w:pPr>
      <w:r w:rsidRPr="00BF3387">
        <w:rPr>
          <w:rFonts w:ascii="Century Gothic" w:hAnsi="Century Gothic"/>
          <w:color w:val="000000"/>
        </w:rPr>
        <w:t>integrale controle van de Europese aanbestedingen</w:t>
      </w:r>
      <w:r w:rsidR="007F0053">
        <w:rPr>
          <w:rFonts w:ascii="Century Gothic" w:hAnsi="Century Gothic"/>
          <w:color w:val="000000"/>
        </w:rPr>
        <w:t>;</w:t>
      </w:r>
    </w:p>
    <w:p w14:paraId="2247A099" w14:textId="77777777" w:rsidR="00846AA1" w:rsidRPr="00BF3387" w:rsidRDefault="00846AA1" w:rsidP="00A1473B">
      <w:pPr>
        <w:pStyle w:val="Lijst"/>
        <w:numPr>
          <w:ilvl w:val="0"/>
          <w:numId w:val="13"/>
        </w:numPr>
        <w:tabs>
          <w:tab w:val="clear" w:pos="1428"/>
          <w:tab w:val="left" w:pos="851"/>
          <w:tab w:val="num" w:pos="1134"/>
        </w:tabs>
        <w:ind w:left="1134" w:hanging="720"/>
        <w:jc w:val="both"/>
        <w:rPr>
          <w:rFonts w:ascii="Century Gothic" w:hAnsi="Century Gothic"/>
          <w:color w:val="000000"/>
        </w:rPr>
      </w:pPr>
      <w:r w:rsidRPr="00BF3387">
        <w:rPr>
          <w:rFonts w:ascii="Century Gothic" w:hAnsi="Century Gothic"/>
          <w:color w:val="000000"/>
        </w:rPr>
        <w:t>controle op het volgen van de juiste procedures</w:t>
      </w:r>
      <w:r w:rsidR="007F0053">
        <w:rPr>
          <w:rFonts w:ascii="Century Gothic" w:hAnsi="Century Gothic"/>
          <w:color w:val="000000"/>
        </w:rPr>
        <w:t>;</w:t>
      </w:r>
    </w:p>
    <w:p w14:paraId="30E8E2C7" w14:textId="77777777" w:rsidR="00846AA1" w:rsidRPr="00A624E0" w:rsidRDefault="00846AA1" w:rsidP="00A1473B">
      <w:pPr>
        <w:pStyle w:val="Lijst"/>
        <w:numPr>
          <w:ilvl w:val="0"/>
          <w:numId w:val="13"/>
        </w:numPr>
        <w:tabs>
          <w:tab w:val="clear" w:pos="1428"/>
          <w:tab w:val="left" w:pos="851"/>
          <w:tab w:val="num" w:pos="1134"/>
        </w:tabs>
        <w:ind w:left="1134" w:hanging="720"/>
        <w:jc w:val="both"/>
        <w:rPr>
          <w:color w:val="000000"/>
        </w:rPr>
      </w:pPr>
      <w:r w:rsidRPr="00BF3387">
        <w:rPr>
          <w:rFonts w:ascii="Century Gothic" w:hAnsi="Century Gothic"/>
          <w:color w:val="000000"/>
        </w:rPr>
        <w:t>deelwaarnemingen van opdrachtverstrekkingen</w:t>
      </w:r>
      <w:r>
        <w:rPr>
          <w:rFonts w:ascii="Century Gothic" w:hAnsi="Century Gothic"/>
          <w:color w:val="000000"/>
        </w:rPr>
        <w:t>.</w:t>
      </w:r>
    </w:p>
    <w:p w14:paraId="7150B3EC" w14:textId="77777777" w:rsidR="00846AA1" w:rsidRPr="00A624E0" w:rsidRDefault="00846AA1" w:rsidP="00612796">
      <w:pPr>
        <w:autoSpaceDE w:val="0"/>
        <w:autoSpaceDN w:val="0"/>
        <w:adjustRightInd w:val="0"/>
        <w:jc w:val="both"/>
        <w:rPr>
          <w:rFonts w:cs="Arial"/>
          <w:color w:val="000000"/>
          <w:szCs w:val="20"/>
        </w:rPr>
      </w:pPr>
    </w:p>
    <w:p w14:paraId="40135773" w14:textId="77777777" w:rsidR="00846AA1" w:rsidRPr="00A624E0" w:rsidRDefault="00846AA1" w:rsidP="00163A7B">
      <w:pPr>
        <w:tabs>
          <w:tab w:val="left" w:pos="426"/>
        </w:tabs>
        <w:autoSpaceDE w:val="0"/>
        <w:autoSpaceDN w:val="0"/>
        <w:adjustRightInd w:val="0"/>
        <w:ind w:left="426" w:hanging="426"/>
        <w:jc w:val="both"/>
        <w:rPr>
          <w:rFonts w:cs="Arial"/>
          <w:color w:val="000000"/>
          <w:szCs w:val="20"/>
        </w:rPr>
      </w:pPr>
      <w:r w:rsidRPr="00A624E0">
        <w:rPr>
          <w:rFonts w:cs="Arial"/>
          <w:color w:val="000000"/>
          <w:szCs w:val="20"/>
        </w:rPr>
        <w:t>4.</w:t>
      </w:r>
      <w:r w:rsidRPr="00A624E0">
        <w:rPr>
          <w:rFonts w:cs="Arial"/>
          <w:color w:val="000000"/>
          <w:szCs w:val="20"/>
        </w:rPr>
        <w:tab/>
      </w:r>
      <w:r>
        <w:rPr>
          <w:rFonts w:cs="Arial"/>
          <w:color w:val="000000"/>
          <w:szCs w:val="20"/>
        </w:rPr>
        <w:t>P</w:t>
      </w:r>
      <w:r w:rsidRPr="00A624E0">
        <w:rPr>
          <w:rFonts w:cs="Arial"/>
          <w:color w:val="000000"/>
          <w:szCs w:val="20"/>
        </w:rPr>
        <w:t>romotie en publiciteit</w:t>
      </w:r>
      <w:r>
        <w:rPr>
          <w:rFonts w:cs="Arial"/>
          <w:color w:val="000000"/>
          <w:szCs w:val="20"/>
        </w:rPr>
        <w:t xml:space="preserve"> (zie </w:t>
      </w:r>
      <w:hyperlink w:anchor="_Promotie_en_publiciteit" w:history="1">
        <w:r w:rsidRPr="00E2246E">
          <w:rPr>
            <w:rStyle w:val="Hyperlink"/>
            <w:rFonts w:cs="Arial"/>
            <w:szCs w:val="20"/>
          </w:rPr>
          <w:t>paragraaf 4.</w:t>
        </w:r>
        <w:r w:rsidR="00C01C0D">
          <w:rPr>
            <w:rStyle w:val="Hyperlink"/>
            <w:rFonts w:cs="Arial"/>
            <w:szCs w:val="20"/>
          </w:rPr>
          <w:t>3</w:t>
        </w:r>
      </w:hyperlink>
      <w:r>
        <w:rPr>
          <w:rFonts w:cs="Arial"/>
          <w:color w:val="000000"/>
          <w:szCs w:val="20"/>
        </w:rPr>
        <w:t>), w</w:t>
      </w:r>
      <w:r w:rsidRPr="00A624E0">
        <w:rPr>
          <w:rFonts w:cs="Arial"/>
          <w:color w:val="000000"/>
          <w:szCs w:val="20"/>
        </w:rPr>
        <w:t>aarbij</w:t>
      </w:r>
      <w:r>
        <w:rPr>
          <w:rFonts w:cs="Arial"/>
          <w:color w:val="000000"/>
          <w:szCs w:val="20"/>
        </w:rPr>
        <w:t xml:space="preserve"> u</w:t>
      </w:r>
      <w:r w:rsidRPr="00A624E0">
        <w:rPr>
          <w:rFonts w:cs="Arial"/>
          <w:color w:val="000000"/>
          <w:szCs w:val="20"/>
        </w:rPr>
        <w:t xml:space="preserve"> moet denken aan:</w:t>
      </w:r>
    </w:p>
    <w:p w14:paraId="410EB437" w14:textId="77777777" w:rsidR="00846AA1" w:rsidRDefault="00846AA1" w:rsidP="00CD174C">
      <w:pPr>
        <w:pStyle w:val="Lijst"/>
        <w:numPr>
          <w:ilvl w:val="0"/>
          <w:numId w:val="13"/>
        </w:numPr>
        <w:tabs>
          <w:tab w:val="clear" w:pos="1428"/>
          <w:tab w:val="num" w:pos="851"/>
        </w:tabs>
        <w:ind w:left="851" w:hanging="437"/>
        <w:jc w:val="both"/>
        <w:rPr>
          <w:rFonts w:ascii="Century Gothic" w:hAnsi="Century Gothic"/>
          <w:color w:val="000000"/>
        </w:rPr>
      </w:pPr>
      <w:r>
        <w:rPr>
          <w:rFonts w:ascii="Century Gothic" w:hAnsi="Century Gothic"/>
          <w:color w:val="000000"/>
        </w:rPr>
        <w:t>de uitingen die zijn gedaan in het kader van promotie en publiciteit, zoals bijvoorbeeld de website, do</w:t>
      </w:r>
      <w:r w:rsidR="007F0053">
        <w:rPr>
          <w:rFonts w:ascii="Century Gothic" w:hAnsi="Century Gothic"/>
          <w:color w:val="000000"/>
        </w:rPr>
        <w:t>cumenten en specifieke uitingen;</w:t>
      </w:r>
    </w:p>
    <w:p w14:paraId="6C2468DC" w14:textId="77777777" w:rsidR="00846AA1" w:rsidRDefault="00846AA1" w:rsidP="00A1473B">
      <w:pPr>
        <w:pStyle w:val="Lijst"/>
        <w:numPr>
          <w:ilvl w:val="0"/>
          <w:numId w:val="13"/>
        </w:numPr>
        <w:tabs>
          <w:tab w:val="clear" w:pos="1428"/>
          <w:tab w:val="left" w:pos="851"/>
          <w:tab w:val="num" w:pos="1134"/>
        </w:tabs>
        <w:ind w:left="1134" w:hanging="720"/>
        <w:jc w:val="both"/>
        <w:rPr>
          <w:rFonts w:ascii="Century Gothic" w:hAnsi="Century Gothic"/>
          <w:color w:val="000000"/>
        </w:rPr>
      </w:pPr>
      <w:r w:rsidRPr="00BF3387">
        <w:rPr>
          <w:rFonts w:ascii="Century Gothic" w:hAnsi="Century Gothic"/>
          <w:color w:val="000000"/>
        </w:rPr>
        <w:t>de aanwezigheid van een bouwbord</w:t>
      </w:r>
      <w:r w:rsidR="007F0053">
        <w:rPr>
          <w:rFonts w:ascii="Century Gothic" w:hAnsi="Century Gothic"/>
          <w:color w:val="000000"/>
        </w:rPr>
        <w:t xml:space="preserve"> (indien van toepassing);</w:t>
      </w:r>
    </w:p>
    <w:p w14:paraId="4BD7B9AE" w14:textId="77777777" w:rsidR="00846AA1" w:rsidRPr="00BF3387" w:rsidRDefault="00846AA1" w:rsidP="00A1473B">
      <w:pPr>
        <w:pStyle w:val="Lijst"/>
        <w:numPr>
          <w:ilvl w:val="0"/>
          <w:numId w:val="13"/>
        </w:numPr>
        <w:tabs>
          <w:tab w:val="clear" w:pos="1428"/>
          <w:tab w:val="left" w:pos="851"/>
          <w:tab w:val="num" w:pos="1134"/>
        </w:tabs>
        <w:ind w:left="1134" w:hanging="720"/>
        <w:jc w:val="both"/>
        <w:rPr>
          <w:rFonts w:ascii="Century Gothic" w:hAnsi="Century Gothic"/>
          <w:color w:val="000000"/>
        </w:rPr>
      </w:pPr>
      <w:r>
        <w:rPr>
          <w:rFonts w:ascii="Century Gothic" w:hAnsi="Century Gothic"/>
          <w:color w:val="000000"/>
        </w:rPr>
        <w:t>de aanwezigheid van een affiche op</w:t>
      </w:r>
      <w:r w:rsidR="007F0053">
        <w:rPr>
          <w:rFonts w:ascii="Century Gothic" w:hAnsi="Century Gothic"/>
          <w:color w:val="000000"/>
        </w:rPr>
        <w:t xml:space="preserve"> een duidelijk zichtbare plaats;</w:t>
      </w:r>
    </w:p>
    <w:p w14:paraId="2DFB287F" w14:textId="77777777" w:rsidR="00846AA1" w:rsidRPr="00BF3387" w:rsidRDefault="00846AA1" w:rsidP="00CD174C">
      <w:pPr>
        <w:pStyle w:val="Lijst"/>
        <w:numPr>
          <w:ilvl w:val="0"/>
          <w:numId w:val="13"/>
        </w:numPr>
        <w:tabs>
          <w:tab w:val="clear" w:pos="1428"/>
          <w:tab w:val="left" w:pos="851"/>
        </w:tabs>
        <w:ind w:left="851" w:hanging="437"/>
        <w:jc w:val="both"/>
        <w:rPr>
          <w:rFonts w:ascii="Century Gothic" w:hAnsi="Century Gothic"/>
          <w:color w:val="000000"/>
        </w:rPr>
      </w:pPr>
      <w:r w:rsidRPr="00BF3387">
        <w:rPr>
          <w:rFonts w:ascii="Century Gothic" w:hAnsi="Century Gothic"/>
          <w:color w:val="000000"/>
        </w:rPr>
        <w:t xml:space="preserve">of er en zo ja </w:t>
      </w:r>
      <w:r>
        <w:rPr>
          <w:rFonts w:ascii="Century Gothic" w:hAnsi="Century Gothic"/>
          <w:color w:val="000000"/>
        </w:rPr>
        <w:t xml:space="preserve">of de juiste </w:t>
      </w:r>
      <w:r w:rsidRPr="00BF3387">
        <w:rPr>
          <w:rFonts w:ascii="Century Gothic" w:hAnsi="Century Gothic"/>
          <w:color w:val="000000"/>
        </w:rPr>
        <w:t>publiciteitsuitingen (het Europese logo</w:t>
      </w:r>
      <w:r>
        <w:rPr>
          <w:rFonts w:ascii="Century Gothic" w:hAnsi="Century Gothic"/>
          <w:color w:val="000000"/>
        </w:rPr>
        <w:t>, vermelding Europese Unie en de vermelding van EFRO</w:t>
      </w:r>
      <w:r w:rsidRPr="00BF3387">
        <w:rPr>
          <w:rFonts w:ascii="Century Gothic" w:hAnsi="Century Gothic"/>
          <w:color w:val="000000"/>
        </w:rPr>
        <w:t xml:space="preserve">) op bijvoorbeeld </w:t>
      </w:r>
      <w:r>
        <w:rPr>
          <w:rFonts w:ascii="Century Gothic" w:hAnsi="Century Gothic"/>
          <w:color w:val="000000"/>
        </w:rPr>
        <w:t xml:space="preserve">website, </w:t>
      </w:r>
      <w:r w:rsidRPr="00BF3387">
        <w:rPr>
          <w:rFonts w:ascii="Century Gothic" w:hAnsi="Century Gothic"/>
          <w:color w:val="000000"/>
        </w:rPr>
        <w:t>folders</w:t>
      </w:r>
      <w:r>
        <w:rPr>
          <w:rFonts w:ascii="Century Gothic" w:hAnsi="Century Gothic"/>
          <w:color w:val="000000"/>
        </w:rPr>
        <w:t>, klein promotiemateriaal</w:t>
      </w:r>
      <w:r w:rsidRPr="00BF3387">
        <w:rPr>
          <w:rFonts w:ascii="Century Gothic" w:hAnsi="Century Gothic"/>
          <w:color w:val="000000"/>
        </w:rPr>
        <w:t xml:space="preserve"> en in pre</w:t>
      </w:r>
      <w:r>
        <w:rPr>
          <w:rFonts w:ascii="Century Gothic" w:hAnsi="Century Gothic"/>
          <w:color w:val="000000"/>
        </w:rPr>
        <w:t>sentaties e.d. worden gebruikt.</w:t>
      </w:r>
    </w:p>
    <w:p w14:paraId="174D5346" w14:textId="77777777" w:rsidR="00846AA1" w:rsidRPr="00A624E0" w:rsidRDefault="00846AA1" w:rsidP="00A624E0">
      <w:pPr>
        <w:autoSpaceDE w:val="0"/>
        <w:autoSpaceDN w:val="0"/>
        <w:adjustRightInd w:val="0"/>
        <w:jc w:val="both"/>
        <w:rPr>
          <w:rFonts w:cs="Arial"/>
          <w:color w:val="000000"/>
          <w:szCs w:val="20"/>
        </w:rPr>
      </w:pPr>
    </w:p>
    <w:p w14:paraId="1C080EC4" w14:textId="77777777" w:rsidR="00612973" w:rsidRPr="00593C94" w:rsidRDefault="00846AA1">
      <w:pPr>
        <w:tabs>
          <w:tab w:val="left" w:pos="426"/>
        </w:tabs>
        <w:autoSpaceDE w:val="0"/>
        <w:autoSpaceDN w:val="0"/>
        <w:adjustRightInd w:val="0"/>
        <w:ind w:left="426" w:hanging="426"/>
        <w:jc w:val="both"/>
        <w:rPr>
          <w:rFonts w:cs="Arial"/>
          <w:color w:val="000000"/>
        </w:rPr>
      </w:pPr>
      <w:r w:rsidRPr="003B2432">
        <w:rPr>
          <w:rFonts w:cs="Arial"/>
          <w:color w:val="000000"/>
        </w:rPr>
        <w:t>5.</w:t>
      </w:r>
      <w:r w:rsidRPr="00A624E0">
        <w:rPr>
          <w:rFonts w:cs="Arial"/>
          <w:color w:val="000000"/>
          <w:szCs w:val="20"/>
        </w:rPr>
        <w:tab/>
      </w:r>
      <w:r w:rsidRPr="003B2432">
        <w:rPr>
          <w:rFonts w:cs="Arial"/>
          <w:color w:val="000000"/>
        </w:rPr>
        <w:t>Ook zal gecontroleerd worden op overige eisen</w:t>
      </w:r>
      <w:r w:rsidR="00612973" w:rsidRPr="003B2432">
        <w:rPr>
          <w:rFonts w:cs="Arial"/>
          <w:color w:val="000000"/>
        </w:rPr>
        <w:t>:</w:t>
      </w:r>
    </w:p>
    <w:p w14:paraId="6FE1BE43" w14:textId="79DB0F57" w:rsidR="00444ABF" w:rsidRPr="00593C94" w:rsidRDefault="00F54D8A">
      <w:pPr>
        <w:pStyle w:val="Lijstalinea"/>
        <w:numPr>
          <w:ilvl w:val="0"/>
          <w:numId w:val="85"/>
        </w:numPr>
        <w:tabs>
          <w:tab w:val="left" w:pos="426"/>
        </w:tabs>
        <w:autoSpaceDE w:val="0"/>
        <w:autoSpaceDN w:val="0"/>
        <w:adjustRightInd w:val="0"/>
        <w:jc w:val="both"/>
        <w:rPr>
          <w:rFonts w:cs="Arial"/>
          <w:color w:val="000000"/>
        </w:rPr>
      </w:pPr>
      <w:r w:rsidRPr="003B2432">
        <w:rPr>
          <w:rFonts w:cs="Arial"/>
          <w:color w:val="000000"/>
        </w:rPr>
        <w:t xml:space="preserve">zijn er werkzaamheden uitgevoerd waarbij </w:t>
      </w:r>
      <w:r w:rsidR="00B2245F" w:rsidRPr="003B2432">
        <w:rPr>
          <w:rFonts w:cs="Arial"/>
          <w:color w:val="000000"/>
        </w:rPr>
        <w:t>milieu</w:t>
      </w:r>
      <w:r w:rsidRPr="003B2432">
        <w:rPr>
          <w:rFonts w:cs="Arial"/>
          <w:color w:val="000000"/>
        </w:rPr>
        <w:t>aspecten van toepassing zijn;</w:t>
      </w:r>
    </w:p>
    <w:p w14:paraId="428F1C61" w14:textId="1B5E3659" w:rsidR="00444ABF" w:rsidRPr="00593C94" w:rsidRDefault="00F54D8A">
      <w:pPr>
        <w:pStyle w:val="Lijstalinea"/>
        <w:numPr>
          <w:ilvl w:val="0"/>
          <w:numId w:val="85"/>
        </w:numPr>
        <w:tabs>
          <w:tab w:val="left" w:pos="426"/>
        </w:tabs>
        <w:autoSpaceDE w:val="0"/>
        <w:autoSpaceDN w:val="0"/>
        <w:adjustRightInd w:val="0"/>
        <w:jc w:val="both"/>
        <w:rPr>
          <w:rFonts w:cs="Arial"/>
          <w:color w:val="000000"/>
        </w:rPr>
      </w:pPr>
      <w:r w:rsidRPr="003B2432">
        <w:rPr>
          <w:rFonts w:cs="Arial"/>
          <w:color w:val="000000"/>
        </w:rPr>
        <w:t>het project dient te voldoen aan de eisen met betrekking tot toegankelijkheid en gelijke kansen;</w:t>
      </w:r>
    </w:p>
    <w:p w14:paraId="0C8074AE" w14:textId="6ED6C41E" w:rsidR="00846AA1" w:rsidRPr="00593C94" w:rsidRDefault="00444ABF" w:rsidP="00593C94">
      <w:pPr>
        <w:pStyle w:val="Lijstalinea"/>
        <w:numPr>
          <w:ilvl w:val="0"/>
          <w:numId w:val="85"/>
        </w:numPr>
        <w:tabs>
          <w:tab w:val="left" w:pos="426"/>
        </w:tabs>
        <w:autoSpaceDE w:val="0"/>
        <w:autoSpaceDN w:val="0"/>
        <w:adjustRightInd w:val="0"/>
        <w:jc w:val="both"/>
        <w:rPr>
          <w:rFonts w:cs="Arial"/>
          <w:color w:val="000000"/>
          <w:szCs w:val="20"/>
        </w:rPr>
      </w:pPr>
      <w:r>
        <w:rPr>
          <w:rFonts w:cs="Arial"/>
          <w:color w:val="000000"/>
          <w:szCs w:val="20"/>
        </w:rPr>
        <w:t>S</w:t>
      </w:r>
      <w:r w:rsidR="00846AA1" w:rsidRPr="00593C94">
        <w:rPr>
          <w:rFonts w:cs="Arial"/>
          <w:color w:val="000000"/>
          <w:szCs w:val="20"/>
        </w:rPr>
        <w:t>taatssteun</w:t>
      </w:r>
      <w:r w:rsidR="00983E67">
        <w:rPr>
          <w:rFonts w:cs="Arial"/>
          <w:color w:val="000000"/>
          <w:szCs w:val="20"/>
        </w:rPr>
        <w:t xml:space="preserve">, </w:t>
      </w:r>
      <w:r w:rsidR="00B2245F">
        <w:rPr>
          <w:rFonts w:cs="Arial"/>
          <w:color w:val="000000"/>
          <w:szCs w:val="20"/>
        </w:rPr>
        <w:t>i</w:t>
      </w:r>
      <w:r w:rsidR="00983E67">
        <w:rPr>
          <w:rFonts w:cs="Arial"/>
          <w:color w:val="000000"/>
          <w:szCs w:val="20"/>
        </w:rPr>
        <w:t>ndien d</w:t>
      </w:r>
      <w:r w:rsidR="00983E67" w:rsidRPr="00983E67">
        <w:rPr>
          <w:rFonts w:cs="Arial"/>
          <w:color w:val="000000"/>
          <w:szCs w:val="20"/>
        </w:rPr>
        <w:t>e subsidie is verleend</w:t>
      </w:r>
      <w:r w:rsidR="00983E67">
        <w:rPr>
          <w:rFonts w:cs="Arial"/>
          <w:color w:val="000000"/>
          <w:szCs w:val="20"/>
        </w:rPr>
        <w:t xml:space="preserve"> </w:t>
      </w:r>
      <w:r w:rsidR="00983E67" w:rsidRPr="00983E67">
        <w:rPr>
          <w:rFonts w:cs="Arial"/>
          <w:color w:val="000000"/>
          <w:szCs w:val="20"/>
        </w:rPr>
        <w:t>onder de Algemen</w:t>
      </w:r>
      <w:r w:rsidR="00B2245F">
        <w:rPr>
          <w:rFonts w:cs="Arial"/>
          <w:color w:val="000000"/>
          <w:szCs w:val="20"/>
        </w:rPr>
        <w:t>e</w:t>
      </w:r>
      <w:r w:rsidR="00983E67" w:rsidRPr="00983E67">
        <w:rPr>
          <w:rFonts w:cs="Arial"/>
          <w:color w:val="000000"/>
          <w:szCs w:val="20"/>
        </w:rPr>
        <w:t xml:space="preserve"> </w:t>
      </w:r>
      <w:r w:rsidR="00B2245F">
        <w:rPr>
          <w:rFonts w:cs="Arial"/>
          <w:color w:val="000000"/>
          <w:szCs w:val="20"/>
        </w:rPr>
        <w:t>g</w:t>
      </w:r>
      <w:r w:rsidR="00983E67" w:rsidRPr="00983E67">
        <w:rPr>
          <w:rFonts w:cs="Arial"/>
          <w:color w:val="000000"/>
          <w:szCs w:val="20"/>
        </w:rPr>
        <w:t>roepsvrijstellingsverordening, wat inhoudt dat voor het bepalen van de maximale hoeveelheid steun, per partner en per soort onderzoek, percentages van toepassing zijn</w:t>
      </w:r>
      <w:r w:rsidR="002B2F7F">
        <w:rPr>
          <w:rFonts w:cs="Arial"/>
          <w:color w:val="000000"/>
          <w:szCs w:val="20"/>
        </w:rPr>
        <w:t>, b</w:t>
      </w:r>
      <w:r w:rsidR="00983E67">
        <w:rPr>
          <w:rFonts w:cs="Arial"/>
          <w:color w:val="000000"/>
          <w:szCs w:val="20"/>
        </w:rPr>
        <w:t xml:space="preserve">lijkt dan </w:t>
      </w:r>
      <w:r w:rsidR="00F54D8A">
        <w:rPr>
          <w:rFonts w:cs="Arial"/>
          <w:color w:val="000000"/>
          <w:szCs w:val="20"/>
        </w:rPr>
        <w:t>u</w:t>
      </w:r>
      <w:r w:rsidR="00F54D8A" w:rsidRPr="00F54D8A">
        <w:rPr>
          <w:rFonts w:cs="Arial"/>
          <w:color w:val="000000"/>
          <w:szCs w:val="20"/>
        </w:rPr>
        <w:t xml:space="preserve">it de </w:t>
      </w:r>
      <w:proofErr w:type="spellStart"/>
      <w:r w:rsidR="00F54D8A" w:rsidRPr="00F54D8A">
        <w:rPr>
          <w:rFonts w:cs="Arial"/>
          <w:color w:val="000000"/>
          <w:szCs w:val="20"/>
        </w:rPr>
        <w:t>adminstratie</w:t>
      </w:r>
      <w:proofErr w:type="spellEnd"/>
      <w:r w:rsidR="00F54D8A" w:rsidRPr="00F54D8A">
        <w:rPr>
          <w:rFonts w:cs="Arial"/>
          <w:color w:val="000000"/>
          <w:szCs w:val="20"/>
        </w:rPr>
        <w:t xml:space="preserve"> van het project</w:t>
      </w:r>
      <w:r w:rsidR="00F54D8A">
        <w:rPr>
          <w:rFonts w:cs="Arial"/>
          <w:color w:val="000000"/>
          <w:szCs w:val="20"/>
        </w:rPr>
        <w:t xml:space="preserve"> </w:t>
      </w:r>
      <w:r w:rsidR="00F54D8A" w:rsidRPr="00F54D8A">
        <w:rPr>
          <w:rFonts w:cs="Arial"/>
          <w:color w:val="000000"/>
          <w:szCs w:val="20"/>
        </w:rPr>
        <w:t>dat er rekening is gehouden met de onderverdeling in partner, werkpakketten en soorten onderzoek</w:t>
      </w:r>
    </w:p>
    <w:p w14:paraId="3708FF4B" w14:textId="77777777" w:rsidR="00846AA1" w:rsidRPr="00A624E0" w:rsidRDefault="00846AA1" w:rsidP="00A624E0">
      <w:pPr>
        <w:autoSpaceDE w:val="0"/>
        <w:autoSpaceDN w:val="0"/>
        <w:adjustRightInd w:val="0"/>
        <w:jc w:val="both"/>
        <w:rPr>
          <w:rFonts w:cs="Arial"/>
          <w:color w:val="000000"/>
          <w:szCs w:val="20"/>
        </w:rPr>
      </w:pPr>
    </w:p>
    <w:p w14:paraId="6F36B00B" w14:textId="0111BBF6" w:rsidR="00846AA1" w:rsidRPr="00593C94" w:rsidRDefault="00846AA1">
      <w:pPr>
        <w:autoSpaceDE w:val="0"/>
        <w:autoSpaceDN w:val="0"/>
        <w:adjustRightInd w:val="0"/>
        <w:jc w:val="both"/>
        <w:rPr>
          <w:rFonts w:cs="Arial"/>
          <w:color w:val="000000"/>
        </w:rPr>
      </w:pPr>
      <w:r w:rsidRPr="003B2432">
        <w:rPr>
          <w:rFonts w:cs="Arial"/>
          <w:color w:val="000000"/>
        </w:rPr>
        <w:t xml:space="preserve">Na de controle ter plaatse stelt de </w:t>
      </w:r>
      <w:r w:rsidR="00E740A4" w:rsidRPr="003B2432">
        <w:rPr>
          <w:rFonts w:cs="Arial"/>
          <w:color w:val="000000"/>
        </w:rPr>
        <w:t>Managementautoriteit</w:t>
      </w:r>
      <w:r w:rsidRPr="003B2432">
        <w:rPr>
          <w:rFonts w:cs="Arial"/>
          <w:color w:val="000000"/>
        </w:rPr>
        <w:t xml:space="preserve"> een rapport van bevindingen</w:t>
      </w:r>
      <w:r w:rsidR="002E6C5B" w:rsidRPr="003B2432">
        <w:rPr>
          <w:rFonts w:cs="Arial"/>
          <w:color w:val="000000"/>
        </w:rPr>
        <w:t xml:space="preserve"> </w:t>
      </w:r>
      <w:r w:rsidRPr="003B2432">
        <w:rPr>
          <w:rFonts w:cs="Arial"/>
          <w:color w:val="000000"/>
        </w:rPr>
        <w:t>op, waarna u de gelegenheid krijgt uw reactie(s) op de bevindingen te geven. Na de hoor- en wederhoor worden de bevindingen in het digitale systeem vastgelegd</w:t>
      </w:r>
      <w:r w:rsidR="002E6C5B" w:rsidRPr="003B2432">
        <w:rPr>
          <w:rFonts w:cs="Arial"/>
          <w:color w:val="000000"/>
        </w:rPr>
        <w:t xml:space="preserve"> </w:t>
      </w:r>
      <w:r w:rsidRPr="003B2432">
        <w:rPr>
          <w:rFonts w:cs="Arial"/>
          <w:color w:val="000000"/>
        </w:rPr>
        <w:t>en eventuele correcties</w:t>
      </w:r>
      <w:r w:rsidR="002E6C5B" w:rsidRPr="003B2432">
        <w:rPr>
          <w:rFonts w:cs="Arial"/>
          <w:color w:val="000000"/>
        </w:rPr>
        <w:t xml:space="preserve"> </w:t>
      </w:r>
      <w:r w:rsidRPr="003B2432">
        <w:rPr>
          <w:rFonts w:cs="Arial"/>
          <w:color w:val="000000"/>
        </w:rPr>
        <w:t>doorgevoerd. Als u geen gevolg geeft aan de gevraagde acties kan dit gevolg hebben voor de subsidiebijdrage aan uw project.</w:t>
      </w:r>
    </w:p>
    <w:p w14:paraId="200C80FF" w14:textId="77777777" w:rsidR="00846AA1" w:rsidRPr="00A624E0" w:rsidRDefault="00846AA1" w:rsidP="00A624E0">
      <w:pPr>
        <w:pStyle w:val="Lijst"/>
        <w:tabs>
          <w:tab w:val="left" w:pos="709"/>
        </w:tabs>
        <w:ind w:left="709" w:firstLine="0"/>
        <w:jc w:val="both"/>
        <w:rPr>
          <w:rFonts w:ascii="Century Gothic" w:hAnsi="Century Gothic"/>
          <w:color w:val="000000"/>
        </w:rPr>
      </w:pPr>
    </w:p>
    <w:p w14:paraId="1ABD78CD" w14:textId="77777777" w:rsidR="00637ED8" w:rsidRDefault="00846AA1" w:rsidP="00C835F4">
      <w:pPr>
        <w:pStyle w:val="Kop2"/>
        <w:numPr>
          <w:ilvl w:val="1"/>
          <w:numId w:val="22"/>
        </w:numPr>
        <w:jc w:val="both"/>
        <w:rPr>
          <w:rFonts w:ascii="Century Gothic" w:hAnsi="Century Gothic"/>
          <w:color w:val="000000"/>
        </w:rPr>
      </w:pPr>
      <w:bookmarkStart w:id="90" w:name="_Vaststelling"/>
      <w:bookmarkStart w:id="91" w:name="_Toc406076707"/>
      <w:bookmarkStart w:id="92" w:name="_Toc405888877"/>
      <w:bookmarkStart w:id="93" w:name="_Toc408311979"/>
      <w:bookmarkStart w:id="94" w:name="_Toc504077714"/>
      <w:bookmarkEnd w:id="90"/>
      <w:r w:rsidRPr="00A624E0">
        <w:rPr>
          <w:rFonts w:ascii="Century Gothic" w:hAnsi="Century Gothic"/>
          <w:color w:val="000000"/>
        </w:rPr>
        <w:t>Vaststelling</w:t>
      </w:r>
      <w:bookmarkEnd w:id="91"/>
      <w:bookmarkEnd w:id="92"/>
      <w:bookmarkEnd w:id="93"/>
      <w:bookmarkEnd w:id="94"/>
      <w:r w:rsidRPr="00A624E0">
        <w:rPr>
          <w:rFonts w:ascii="Century Gothic" w:hAnsi="Century Gothic"/>
          <w:color w:val="000000"/>
        </w:rPr>
        <w:t xml:space="preserve"> </w:t>
      </w:r>
    </w:p>
    <w:p w14:paraId="71D012DB" w14:textId="77777777" w:rsidR="00846AA1" w:rsidRDefault="00846AA1" w:rsidP="00A624E0">
      <w:pPr>
        <w:pStyle w:val="Lijst"/>
        <w:ind w:left="0" w:firstLine="0"/>
        <w:jc w:val="both"/>
        <w:rPr>
          <w:rFonts w:ascii="Century Gothic" w:hAnsi="Century Gothic"/>
          <w:color w:val="000000"/>
        </w:rPr>
      </w:pPr>
      <w:r w:rsidRPr="00A624E0">
        <w:rPr>
          <w:rFonts w:ascii="Century Gothic" w:hAnsi="Century Gothic"/>
          <w:color w:val="000000"/>
        </w:rPr>
        <w:t xml:space="preserve">Na afloop van het project </w:t>
      </w:r>
      <w:r>
        <w:rPr>
          <w:rFonts w:ascii="Century Gothic" w:hAnsi="Century Gothic"/>
          <w:color w:val="000000"/>
        </w:rPr>
        <w:t>dient u</w:t>
      </w:r>
      <w:r w:rsidRPr="00A624E0">
        <w:rPr>
          <w:rFonts w:ascii="Century Gothic" w:hAnsi="Century Gothic"/>
          <w:color w:val="000000"/>
        </w:rPr>
        <w:t xml:space="preserve"> een </w:t>
      </w:r>
      <w:r>
        <w:rPr>
          <w:rFonts w:ascii="Century Gothic" w:hAnsi="Century Gothic"/>
          <w:color w:val="000000"/>
        </w:rPr>
        <w:t xml:space="preserve">verzoek </w:t>
      </w:r>
      <w:r w:rsidRPr="00A624E0">
        <w:rPr>
          <w:rFonts w:ascii="Century Gothic" w:hAnsi="Century Gothic"/>
          <w:color w:val="000000"/>
        </w:rPr>
        <w:t xml:space="preserve">tot vaststelling </w:t>
      </w:r>
      <w:r>
        <w:rPr>
          <w:rFonts w:ascii="Century Gothic" w:hAnsi="Century Gothic"/>
          <w:color w:val="000000"/>
        </w:rPr>
        <w:t>in</w:t>
      </w:r>
      <w:r w:rsidRPr="00A624E0">
        <w:rPr>
          <w:rFonts w:ascii="Century Gothic" w:hAnsi="Century Gothic"/>
          <w:color w:val="000000"/>
        </w:rPr>
        <w:t xml:space="preserve">. In uw beschikking </w:t>
      </w:r>
      <w:r>
        <w:rPr>
          <w:rFonts w:ascii="Century Gothic" w:hAnsi="Century Gothic"/>
          <w:color w:val="000000"/>
        </w:rPr>
        <w:t>staat</w:t>
      </w:r>
      <w:r w:rsidRPr="00A624E0">
        <w:rPr>
          <w:rFonts w:ascii="Century Gothic" w:hAnsi="Century Gothic"/>
          <w:color w:val="000000"/>
        </w:rPr>
        <w:t xml:space="preserve"> wanneer u dit verzoek </w:t>
      </w:r>
      <w:r>
        <w:rPr>
          <w:rFonts w:ascii="Century Gothic" w:hAnsi="Century Gothic"/>
          <w:color w:val="000000"/>
        </w:rPr>
        <w:t xml:space="preserve">uiterlijk </w:t>
      </w:r>
      <w:r w:rsidRPr="00A624E0">
        <w:rPr>
          <w:rFonts w:ascii="Century Gothic" w:hAnsi="Century Gothic"/>
          <w:color w:val="000000"/>
        </w:rPr>
        <w:t xml:space="preserve">moet indienen. Ook </w:t>
      </w:r>
      <w:r>
        <w:rPr>
          <w:rFonts w:ascii="Century Gothic" w:hAnsi="Century Gothic"/>
          <w:color w:val="000000"/>
        </w:rPr>
        <w:t xml:space="preserve">dit verzoek tot vaststelling dient u in via </w:t>
      </w:r>
      <w:r w:rsidRPr="00A624E0">
        <w:rPr>
          <w:rFonts w:ascii="Century Gothic" w:hAnsi="Century Gothic"/>
          <w:color w:val="000000"/>
        </w:rPr>
        <w:t xml:space="preserve">het </w:t>
      </w:r>
      <w:proofErr w:type="spellStart"/>
      <w:r w:rsidRPr="00A624E0">
        <w:rPr>
          <w:rFonts w:ascii="Century Gothic" w:hAnsi="Century Gothic"/>
          <w:color w:val="000000"/>
        </w:rPr>
        <w:t>webportaal</w:t>
      </w:r>
      <w:proofErr w:type="spellEnd"/>
      <w:r>
        <w:rPr>
          <w:rFonts w:ascii="Century Gothic" w:hAnsi="Century Gothic"/>
          <w:color w:val="000000"/>
        </w:rPr>
        <w:t xml:space="preserve">. Net als bij een voortgangsrapportage gaat het verzoek </w:t>
      </w:r>
      <w:r w:rsidRPr="00A624E0">
        <w:rPr>
          <w:rFonts w:ascii="Century Gothic" w:hAnsi="Century Gothic"/>
          <w:color w:val="000000"/>
        </w:rPr>
        <w:t xml:space="preserve">tot vaststelling </w:t>
      </w:r>
      <w:r>
        <w:rPr>
          <w:rFonts w:ascii="Century Gothic" w:hAnsi="Century Gothic"/>
          <w:color w:val="000000"/>
        </w:rPr>
        <w:t>vergezeld</w:t>
      </w:r>
      <w:r w:rsidRPr="00A624E0">
        <w:rPr>
          <w:rFonts w:ascii="Century Gothic" w:hAnsi="Century Gothic"/>
          <w:color w:val="000000"/>
        </w:rPr>
        <w:t xml:space="preserve"> </w:t>
      </w:r>
      <w:r>
        <w:rPr>
          <w:rFonts w:ascii="Century Gothic" w:hAnsi="Century Gothic"/>
          <w:color w:val="000000"/>
        </w:rPr>
        <w:t xml:space="preserve">van </w:t>
      </w:r>
      <w:r w:rsidRPr="00A624E0">
        <w:rPr>
          <w:rFonts w:ascii="Century Gothic" w:hAnsi="Century Gothic"/>
          <w:color w:val="000000"/>
        </w:rPr>
        <w:t xml:space="preserve">een inhoudelijk en financieel verslag </w:t>
      </w:r>
      <w:r>
        <w:rPr>
          <w:rFonts w:ascii="Century Gothic" w:hAnsi="Century Gothic"/>
          <w:color w:val="000000"/>
        </w:rPr>
        <w:t xml:space="preserve">over </w:t>
      </w:r>
      <w:r w:rsidRPr="00A624E0">
        <w:rPr>
          <w:rFonts w:ascii="Century Gothic" w:hAnsi="Century Gothic"/>
          <w:color w:val="000000"/>
        </w:rPr>
        <w:t xml:space="preserve">het verloop van </w:t>
      </w:r>
      <w:r>
        <w:rPr>
          <w:rFonts w:ascii="Century Gothic" w:hAnsi="Century Gothic"/>
          <w:color w:val="000000"/>
        </w:rPr>
        <w:t>uw</w:t>
      </w:r>
      <w:r w:rsidRPr="00A624E0">
        <w:rPr>
          <w:rFonts w:ascii="Century Gothic" w:hAnsi="Century Gothic"/>
          <w:color w:val="000000"/>
        </w:rPr>
        <w:t xml:space="preserve"> project en een eind</w:t>
      </w:r>
      <w:r>
        <w:rPr>
          <w:rFonts w:ascii="Century Gothic" w:hAnsi="Century Gothic"/>
          <w:color w:val="000000"/>
        </w:rPr>
        <w:t>verantwoording</w:t>
      </w:r>
      <w:r w:rsidRPr="00A624E0">
        <w:rPr>
          <w:rFonts w:ascii="Century Gothic" w:hAnsi="Century Gothic"/>
          <w:color w:val="000000"/>
        </w:rPr>
        <w:t xml:space="preserve"> waarin alle daadwerkelijk gemaakte </w:t>
      </w:r>
      <w:r>
        <w:rPr>
          <w:rFonts w:ascii="Century Gothic" w:hAnsi="Century Gothic"/>
          <w:color w:val="000000"/>
        </w:rPr>
        <w:t>en betaalde</w:t>
      </w:r>
      <w:r w:rsidRPr="00A624E0">
        <w:rPr>
          <w:rFonts w:ascii="Century Gothic" w:hAnsi="Century Gothic"/>
          <w:color w:val="000000"/>
        </w:rPr>
        <w:t xml:space="preserve"> inkomsten en uitgaven zijn gespecificeerd.</w:t>
      </w:r>
      <w:r>
        <w:rPr>
          <w:rFonts w:ascii="Century Gothic" w:hAnsi="Century Gothic"/>
          <w:color w:val="000000"/>
        </w:rPr>
        <w:t xml:space="preserve"> Bij het verzoek tot vaststelling worden kosten opgevoerd die nog niet in de laatst ingediende voortgangsrapportage waren opgenomen. Zo ontstaan er geen </w:t>
      </w:r>
      <w:proofErr w:type="spellStart"/>
      <w:r>
        <w:rPr>
          <w:rFonts w:ascii="Century Gothic" w:hAnsi="Century Gothic"/>
          <w:color w:val="000000"/>
        </w:rPr>
        <w:t>dubbelingen</w:t>
      </w:r>
      <w:proofErr w:type="spellEnd"/>
      <w:r>
        <w:rPr>
          <w:rFonts w:ascii="Century Gothic" w:hAnsi="Century Gothic"/>
          <w:color w:val="000000"/>
        </w:rPr>
        <w:t>.</w:t>
      </w:r>
    </w:p>
    <w:p w14:paraId="56705936" w14:textId="77777777" w:rsidR="00C835F4" w:rsidRPr="00A624E0" w:rsidRDefault="00C835F4" w:rsidP="00A624E0">
      <w:pPr>
        <w:pStyle w:val="Lijst"/>
        <w:ind w:left="0" w:firstLine="0"/>
        <w:jc w:val="both"/>
        <w:rPr>
          <w:rFonts w:ascii="Century Gothic" w:hAnsi="Century Gothic"/>
          <w:color w:val="000000"/>
        </w:rPr>
      </w:pPr>
    </w:p>
    <w:p w14:paraId="2F1B5DFC" w14:textId="77777777" w:rsidR="00846AA1" w:rsidRPr="00A624E0" w:rsidRDefault="00846AA1" w:rsidP="00A624E0">
      <w:pPr>
        <w:pStyle w:val="Lijst"/>
        <w:ind w:left="0" w:firstLine="0"/>
        <w:jc w:val="both"/>
        <w:rPr>
          <w:rFonts w:ascii="Century Gothic" w:hAnsi="Century Gothic"/>
          <w:color w:val="000000"/>
          <w:u w:val="single"/>
        </w:rPr>
      </w:pPr>
      <w:r>
        <w:rPr>
          <w:rFonts w:ascii="Century Gothic" w:hAnsi="Century Gothic"/>
          <w:color w:val="000000"/>
          <w:u w:val="single"/>
        </w:rPr>
        <w:t>Inhoudelijk verslag</w:t>
      </w:r>
    </w:p>
    <w:p w14:paraId="47F15F91" w14:textId="130F37EE" w:rsidR="00846AA1" w:rsidRPr="00A624E0" w:rsidRDefault="00846AA1" w:rsidP="00A624E0">
      <w:pPr>
        <w:jc w:val="both"/>
        <w:rPr>
          <w:color w:val="000000"/>
          <w:szCs w:val="20"/>
        </w:rPr>
      </w:pPr>
      <w:r w:rsidRPr="00A624E0">
        <w:rPr>
          <w:color w:val="000000"/>
          <w:szCs w:val="20"/>
        </w:rPr>
        <w:t xml:space="preserve">Hieronder treft u een overzicht aan </w:t>
      </w:r>
      <w:r>
        <w:rPr>
          <w:color w:val="000000"/>
          <w:szCs w:val="20"/>
        </w:rPr>
        <w:t xml:space="preserve">van </w:t>
      </w:r>
      <w:r w:rsidRPr="00A624E0">
        <w:rPr>
          <w:color w:val="000000"/>
          <w:szCs w:val="20"/>
        </w:rPr>
        <w:t xml:space="preserve">de informatie die </w:t>
      </w:r>
      <w:r>
        <w:rPr>
          <w:color w:val="000000"/>
          <w:szCs w:val="20"/>
        </w:rPr>
        <w:t xml:space="preserve">de </w:t>
      </w:r>
      <w:r w:rsidR="00E740A4">
        <w:rPr>
          <w:color w:val="000000"/>
          <w:szCs w:val="20"/>
        </w:rPr>
        <w:t>Managementautoriteit</w:t>
      </w:r>
      <w:r>
        <w:rPr>
          <w:color w:val="000000"/>
          <w:szCs w:val="20"/>
        </w:rPr>
        <w:t xml:space="preserve"> </w:t>
      </w:r>
      <w:r w:rsidRPr="00A624E0">
        <w:rPr>
          <w:color w:val="000000"/>
          <w:szCs w:val="20"/>
        </w:rPr>
        <w:t>in ieder geval verwacht</w:t>
      </w:r>
      <w:r>
        <w:rPr>
          <w:color w:val="000000"/>
          <w:szCs w:val="20"/>
        </w:rPr>
        <w:t xml:space="preserve"> </w:t>
      </w:r>
      <w:r w:rsidRPr="00A624E0">
        <w:rPr>
          <w:color w:val="000000"/>
          <w:szCs w:val="20"/>
        </w:rPr>
        <w:t>te ontvangen</w:t>
      </w:r>
      <w:r>
        <w:rPr>
          <w:color w:val="000000"/>
          <w:szCs w:val="20"/>
        </w:rPr>
        <w:t>.</w:t>
      </w:r>
      <w:r w:rsidR="002E6C5B">
        <w:rPr>
          <w:color w:val="000000"/>
          <w:szCs w:val="20"/>
        </w:rPr>
        <w:t xml:space="preserve"> </w:t>
      </w:r>
      <w:r w:rsidRPr="00A624E0">
        <w:rPr>
          <w:color w:val="000000"/>
          <w:szCs w:val="20"/>
        </w:rPr>
        <w:t xml:space="preserve">Dit overzicht is </w:t>
      </w:r>
      <w:r>
        <w:rPr>
          <w:color w:val="000000"/>
          <w:szCs w:val="20"/>
        </w:rPr>
        <w:t xml:space="preserve">indicatief </w:t>
      </w:r>
      <w:r w:rsidRPr="00A624E0">
        <w:rPr>
          <w:color w:val="000000"/>
          <w:szCs w:val="20"/>
        </w:rPr>
        <w:t xml:space="preserve">en voorziet niet in alle situaties. </w:t>
      </w:r>
      <w:r>
        <w:rPr>
          <w:color w:val="000000"/>
          <w:szCs w:val="20"/>
        </w:rPr>
        <w:t xml:space="preserve">Het format voor het inhoudelijke verslag wordt via het </w:t>
      </w:r>
      <w:proofErr w:type="spellStart"/>
      <w:r>
        <w:rPr>
          <w:color w:val="000000"/>
          <w:szCs w:val="20"/>
        </w:rPr>
        <w:t>webportaal</w:t>
      </w:r>
      <w:proofErr w:type="spellEnd"/>
      <w:r>
        <w:rPr>
          <w:color w:val="000000"/>
          <w:szCs w:val="20"/>
        </w:rPr>
        <w:t xml:space="preserve"> beschikbaar gesteld. </w:t>
      </w:r>
    </w:p>
    <w:p w14:paraId="11EC2169" w14:textId="77777777" w:rsidR="00637ED8" w:rsidRDefault="00846AA1" w:rsidP="00C835F4">
      <w:pPr>
        <w:pStyle w:val="Default"/>
        <w:numPr>
          <w:ilvl w:val="0"/>
          <w:numId w:val="26"/>
        </w:numPr>
        <w:ind w:hanging="720"/>
        <w:jc w:val="both"/>
        <w:rPr>
          <w:rFonts w:ascii="Century Gothic" w:hAnsi="Century Gothic"/>
          <w:sz w:val="20"/>
        </w:rPr>
      </w:pPr>
      <w:r w:rsidRPr="00A624E0">
        <w:rPr>
          <w:rFonts w:ascii="Century Gothic" w:hAnsi="Century Gothic"/>
          <w:sz w:val="20"/>
          <w:szCs w:val="20"/>
        </w:rPr>
        <w:t xml:space="preserve">Geef een korte beschrijving van het project en </w:t>
      </w:r>
      <w:r>
        <w:rPr>
          <w:rFonts w:ascii="Century Gothic" w:hAnsi="Century Gothic"/>
          <w:sz w:val="20"/>
          <w:szCs w:val="20"/>
        </w:rPr>
        <w:t xml:space="preserve">de </w:t>
      </w:r>
      <w:r w:rsidRPr="00A624E0">
        <w:rPr>
          <w:rFonts w:ascii="Century Gothic" w:hAnsi="Century Gothic"/>
          <w:sz w:val="20"/>
          <w:szCs w:val="20"/>
        </w:rPr>
        <w:t xml:space="preserve">werkzaamheden </w:t>
      </w:r>
      <w:r>
        <w:rPr>
          <w:rFonts w:ascii="Century Gothic" w:hAnsi="Century Gothic"/>
          <w:sz w:val="20"/>
          <w:szCs w:val="20"/>
        </w:rPr>
        <w:t>die zijn</w:t>
      </w:r>
      <w:r w:rsidR="007F0053">
        <w:rPr>
          <w:rFonts w:ascii="Century Gothic" w:hAnsi="Century Gothic"/>
          <w:sz w:val="20"/>
          <w:szCs w:val="20"/>
        </w:rPr>
        <w:t xml:space="preserve"> uitgevoerd;</w:t>
      </w:r>
    </w:p>
    <w:p w14:paraId="2ACA638E" w14:textId="77777777" w:rsidR="00637ED8" w:rsidRDefault="00846AA1" w:rsidP="00C835F4">
      <w:pPr>
        <w:pStyle w:val="Default"/>
        <w:numPr>
          <w:ilvl w:val="0"/>
          <w:numId w:val="26"/>
        </w:numPr>
        <w:ind w:hanging="720"/>
        <w:jc w:val="both"/>
        <w:rPr>
          <w:rFonts w:ascii="Century Gothic" w:hAnsi="Century Gothic"/>
          <w:sz w:val="20"/>
          <w:szCs w:val="20"/>
        </w:rPr>
      </w:pPr>
      <w:r>
        <w:rPr>
          <w:rFonts w:ascii="Century Gothic" w:hAnsi="Century Gothic"/>
          <w:sz w:val="20"/>
          <w:szCs w:val="20"/>
        </w:rPr>
        <w:t>Geef</w:t>
      </w:r>
      <w:r w:rsidRPr="00A624E0">
        <w:rPr>
          <w:rFonts w:ascii="Century Gothic" w:hAnsi="Century Gothic"/>
          <w:sz w:val="20"/>
          <w:szCs w:val="20"/>
        </w:rPr>
        <w:t xml:space="preserve"> </w:t>
      </w:r>
      <w:r>
        <w:rPr>
          <w:rFonts w:ascii="Century Gothic" w:hAnsi="Century Gothic"/>
          <w:sz w:val="20"/>
          <w:szCs w:val="20"/>
        </w:rPr>
        <w:t xml:space="preserve">ook </w:t>
      </w:r>
      <w:r w:rsidRPr="00A624E0">
        <w:rPr>
          <w:rFonts w:ascii="Century Gothic" w:hAnsi="Century Gothic"/>
          <w:sz w:val="20"/>
          <w:szCs w:val="20"/>
        </w:rPr>
        <w:t xml:space="preserve">aan welke rol de </w:t>
      </w:r>
      <w:r>
        <w:rPr>
          <w:rFonts w:ascii="Century Gothic" w:hAnsi="Century Gothic"/>
          <w:sz w:val="20"/>
          <w:szCs w:val="20"/>
        </w:rPr>
        <w:t>partners</w:t>
      </w:r>
      <w:r w:rsidRPr="00A624E0">
        <w:rPr>
          <w:rFonts w:ascii="Century Gothic" w:hAnsi="Century Gothic"/>
          <w:sz w:val="20"/>
          <w:szCs w:val="20"/>
        </w:rPr>
        <w:t xml:space="preserve"> </w:t>
      </w:r>
      <w:r>
        <w:rPr>
          <w:rFonts w:ascii="Century Gothic" w:hAnsi="Century Gothic"/>
          <w:sz w:val="20"/>
          <w:szCs w:val="20"/>
        </w:rPr>
        <w:t>in</w:t>
      </w:r>
      <w:r w:rsidRPr="00A624E0">
        <w:rPr>
          <w:rFonts w:ascii="Century Gothic" w:hAnsi="Century Gothic"/>
          <w:sz w:val="20"/>
          <w:szCs w:val="20"/>
        </w:rPr>
        <w:t xml:space="preserve"> het project </w:t>
      </w:r>
      <w:r>
        <w:rPr>
          <w:rFonts w:ascii="Century Gothic" w:hAnsi="Century Gothic"/>
          <w:sz w:val="20"/>
          <w:szCs w:val="20"/>
        </w:rPr>
        <w:t xml:space="preserve">hebben </w:t>
      </w:r>
      <w:r w:rsidR="007F0053">
        <w:rPr>
          <w:rFonts w:ascii="Century Gothic" w:hAnsi="Century Gothic"/>
          <w:sz w:val="20"/>
          <w:szCs w:val="20"/>
        </w:rPr>
        <w:t>gehad;</w:t>
      </w:r>
    </w:p>
    <w:p w14:paraId="315A1115" w14:textId="49E15B69" w:rsidR="00637ED8" w:rsidRDefault="00846AA1" w:rsidP="00C835F4">
      <w:pPr>
        <w:pStyle w:val="Default"/>
        <w:numPr>
          <w:ilvl w:val="0"/>
          <w:numId w:val="26"/>
        </w:numPr>
        <w:ind w:hanging="720"/>
        <w:jc w:val="both"/>
        <w:rPr>
          <w:rFonts w:ascii="Century Gothic" w:hAnsi="Century Gothic"/>
          <w:sz w:val="20"/>
          <w:szCs w:val="20"/>
        </w:rPr>
      </w:pPr>
      <w:r>
        <w:rPr>
          <w:rFonts w:ascii="Century Gothic" w:hAnsi="Century Gothic"/>
          <w:sz w:val="20"/>
          <w:szCs w:val="20"/>
        </w:rPr>
        <w:t>Geef aan of</w:t>
      </w:r>
      <w:r w:rsidRPr="00A624E0">
        <w:rPr>
          <w:rFonts w:ascii="Century Gothic" w:hAnsi="Century Gothic"/>
          <w:sz w:val="20"/>
          <w:szCs w:val="20"/>
        </w:rPr>
        <w:t xml:space="preserve"> alle geplande </w:t>
      </w:r>
      <w:r w:rsidRPr="003B2432">
        <w:rPr>
          <w:rFonts w:ascii="Century Gothic" w:hAnsi="Century Gothic"/>
          <w:sz w:val="20"/>
          <w:szCs w:val="20"/>
        </w:rPr>
        <w:t>activiteiten uit uw</w:t>
      </w:r>
      <w:r w:rsidRPr="00A624E0">
        <w:rPr>
          <w:rFonts w:ascii="Century Gothic" w:hAnsi="Century Gothic"/>
          <w:b/>
          <w:bCs/>
          <w:sz w:val="20"/>
          <w:szCs w:val="20"/>
        </w:rPr>
        <w:t xml:space="preserve"> </w:t>
      </w:r>
      <w:r w:rsidRPr="003B2432">
        <w:rPr>
          <w:rFonts w:ascii="Century Gothic" w:hAnsi="Century Gothic"/>
          <w:sz w:val="20"/>
          <w:szCs w:val="20"/>
        </w:rPr>
        <w:t xml:space="preserve">projectplan </w:t>
      </w:r>
      <w:r w:rsidRPr="00A624E0">
        <w:rPr>
          <w:rFonts w:ascii="Century Gothic" w:hAnsi="Century Gothic"/>
          <w:sz w:val="20"/>
          <w:szCs w:val="20"/>
        </w:rPr>
        <w:t xml:space="preserve">zijn uitgevoerd en welke knelpunten zich hebben voorgedaan. Benoem eventuele geplande, maar niet uitgevoerde activiteiten. Omschrijf de reden waarom ze niet zijn uitgevoerd en wat </w:t>
      </w:r>
      <w:r>
        <w:rPr>
          <w:rFonts w:ascii="Century Gothic" w:hAnsi="Century Gothic"/>
          <w:sz w:val="20"/>
          <w:szCs w:val="20"/>
        </w:rPr>
        <w:t xml:space="preserve">daar </w:t>
      </w:r>
      <w:r w:rsidRPr="00A624E0">
        <w:rPr>
          <w:rFonts w:ascii="Century Gothic" w:hAnsi="Century Gothic"/>
          <w:sz w:val="20"/>
          <w:szCs w:val="20"/>
        </w:rPr>
        <w:t>de consequenties van zijn</w:t>
      </w:r>
      <w:r>
        <w:rPr>
          <w:rFonts w:ascii="Century Gothic" w:hAnsi="Century Gothic"/>
          <w:sz w:val="20"/>
          <w:szCs w:val="20"/>
        </w:rPr>
        <w:t>, z</w:t>
      </w:r>
      <w:r w:rsidRPr="00A624E0">
        <w:rPr>
          <w:rFonts w:ascii="Century Gothic" w:hAnsi="Century Gothic"/>
          <w:sz w:val="20"/>
          <w:szCs w:val="20"/>
        </w:rPr>
        <w:t>owel in koste</w:t>
      </w:r>
      <w:r w:rsidR="007F0053">
        <w:rPr>
          <w:rFonts w:ascii="Century Gothic" w:hAnsi="Century Gothic"/>
          <w:sz w:val="20"/>
          <w:szCs w:val="20"/>
        </w:rPr>
        <w:t>n als</w:t>
      </w:r>
      <w:r w:rsidR="002E6C5B">
        <w:rPr>
          <w:rFonts w:ascii="Century Gothic" w:hAnsi="Century Gothic"/>
          <w:sz w:val="20"/>
          <w:szCs w:val="20"/>
        </w:rPr>
        <w:t xml:space="preserve"> </w:t>
      </w:r>
      <w:r w:rsidR="007F0053">
        <w:rPr>
          <w:rFonts w:ascii="Century Gothic" w:hAnsi="Century Gothic"/>
          <w:sz w:val="20"/>
          <w:szCs w:val="20"/>
        </w:rPr>
        <w:t>in inhoudelijk resultaat;</w:t>
      </w:r>
      <w:r w:rsidRPr="00A624E0">
        <w:rPr>
          <w:rFonts w:ascii="Century Gothic" w:hAnsi="Century Gothic"/>
          <w:sz w:val="20"/>
          <w:szCs w:val="20"/>
        </w:rPr>
        <w:t xml:space="preserve"> </w:t>
      </w:r>
    </w:p>
    <w:p w14:paraId="674E2BF1" w14:textId="77777777" w:rsidR="00637ED8" w:rsidRDefault="00846AA1" w:rsidP="00C835F4">
      <w:pPr>
        <w:pStyle w:val="Default"/>
        <w:numPr>
          <w:ilvl w:val="0"/>
          <w:numId w:val="26"/>
        </w:numPr>
        <w:ind w:hanging="720"/>
        <w:jc w:val="both"/>
        <w:rPr>
          <w:rFonts w:ascii="Century Gothic" w:hAnsi="Century Gothic"/>
          <w:sz w:val="20"/>
          <w:szCs w:val="20"/>
        </w:rPr>
      </w:pPr>
      <w:r w:rsidRPr="00A624E0">
        <w:rPr>
          <w:rFonts w:ascii="Century Gothic" w:hAnsi="Century Gothic"/>
          <w:sz w:val="20"/>
          <w:szCs w:val="20"/>
        </w:rPr>
        <w:t xml:space="preserve">Geef aan of de beoogde </w:t>
      </w:r>
      <w:r w:rsidRPr="00A624E0">
        <w:rPr>
          <w:rFonts w:ascii="Century Gothic" w:hAnsi="Century Gothic"/>
          <w:bCs/>
          <w:sz w:val="20"/>
          <w:szCs w:val="20"/>
        </w:rPr>
        <w:t xml:space="preserve">doelstellingen van uw project </w:t>
      </w:r>
      <w:r w:rsidRPr="00A624E0">
        <w:rPr>
          <w:rFonts w:ascii="Century Gothic" w:hAnsi="Century Gothic"/>
          <w:sz w:val="20"/>
          <w:szCs w:val="20"/>
        </w:rPr>
        <w:t>zijn behaald. Dit doet u door de oorspronkelijk geplande doelstellingen van uw project te benoemen en te beschrijven in hoeverre deze zijn behaald. Refereer hierbij aan de door u ingediende subsidieaanvraag. Geef ook aan wat de concrete r</w:t>
      </w:r>
      <w:r w:rsidR="007F0053">
        <w:rPr>
          <w:rFonts w:ascii="Century Gothic" w:hAnsi="Century Gothic"/>
          <w:sz w:val="20"/>
          <w:szCs w:val="20"/>
        </w:rPr>
        <w:t>esultaten zijn die zijn behaald;</w:t>
      </w:r>
    </w:p>
    <w:p w14:paraId="3CF8AA2C" w14:textId="77777777" w:rsidR="00637ED8" w:rsidRDefault="00846AA1" w:rsidP="00C835F4">
      <w:pPr>
        <w:pStyle w:val="Geenafstand"/>
        <w:numPr>
          <w:ilvl w:val="0"/>
          <w:numId w:val="26"/>
        </w:numPr>
        <w:ind w:hanging="720"/>
        <w:jc w:val="both"/>
        <w:rPr>
          <w:rFonts w:ascii="Century Gothic" w:hAnsi="Century Gothic"/>
          <w:color w:val="000000"/>
          <w:sz w:val="20"/>
          <w:szCs w:val="20"/>
        </w:rPr>
      </w:pPr>
      <w:r w:rsidRPr="00A624E0">
        <w:rPr>
          <w:rFonts w:ascii="Century Gothic" w:hAnsi="Century Gothic"/>
          <w:color w:val="000000"/>
          <w:sz w:val="20"/>
          <w:szCs w:val="20"/>
        </w:rPr>
        <w:t>Geef aan wat de realisatiewaarden van de outputindicatoren van uw project zijn.</w:t>
      </w:r>
      <w:r w:rsidRPr="00A624E0">
        <w:rPr>
          <w:rFonts w:ascii="Century Gothic" w:hAnsi="Century Gothic"/>
          <w:color w:val="000000"/>
          <w:sz w:val="20"/>
          <w:szCs w:val="20"/>
        </w:rPr>
        <w:br/>
        <w:t xml:space="preserve">In het inhoudelijke verslag </w:t>
      </w:r>
      <w:r>
        <w:rPr>
          <w:rFonts w:ascii="Century Gothic" w:hAnsi="Century Gothic"/>
          <w:color w:val="000000"/>
          <w:sz w:val="20"/>
          <w:szCs w:val="20"/>
        </w:rPr>
        <w:t>geeft</w:t>
      </w:r>
      <w:r w:rsidRPr="00A624E0">
        <w:rPr>
          <w:rFonts w:ascii="Century Gothic" w:hAnsi="Century Gothic"/>
          <w:color w:val="000000"/>
          <w:sz w:val="20"/>
          <w:szCs w:val="20"/>
        </w:rPr>
        <w:t xml:space="preserve"> u per indicator bewijsmateriaal en een toelichting op deze realisatiewaarden</w:t>
      </w:r>
      <w:r>
        <w:rPr>
          <w:rFonts w:ascii="Century Gothic" w:hAnsi="Century Gothic"/>
          <w:color w:val="000000"/>
          <w:sz w:val="20"/>
          <w:szCs w:val="20"/>
        </w:rPr>
        <w:t>. I</w:t>
      </w:r>
      <w:r w:rsidRPr="00A624E0">
        <w:rPr>
          <w:rFonts w:ascii="Century Gothic" w:hAnsi="Century Gothic"/>
          <w:color w:val="000000"/>
          <w:sz w:val="20"/>
          <w:szCs w:val="20"/>
        </w:rPr>
        <w:t>nclusief een toelichting op</w:t>
      </w:r>
      <w:r>
        <w:rPr>
          <w:rFonts w:ascii="Century Gothic" w:hAnsi="Century Gothic"/>
          <w:color w:val="000000"/>
          <w:sz w:val="20"/>
          <w:szCs w:val="20"/>
        </w:rPr>
        <w:t xml:space="preserve"> </w:t>
      </w:r>
      <w:r w:rsidRPr="00A624E0">
        <w:rPr>
          <w:rFonts w:ascii="Century Gothic" w:hAnsi="Century Gothic"/>
          <w:color w:val="000000"/>
          <w:sz w:val="20"/>
          <w:szCs w:val="20"/>
        </w:rPr>
        <w:t>eventuele afwijkingen ten opzichte van de begro</w:t>
      </w:r>
      <w:r w:rsidR="007F0053">
        <w:rPr>
          <w:rFonts w:ascii="Century Gothic" w:hAnsi="Century Gothic"/>
          <w:color w:val="000000"/>
          <w:sz w:val="20"/>
          <w:szCs w:val="20"/>
        </w:rPr>
        <w:t>te waarden in de beschikking;</w:t>
      </w:r>
      <w:r w:rsidRPr="00A624E0">
        <w:rPr>
          <w:rFonts w:ascii="Century Gothic" w:hAnsi="Century Gothic"/>
          <w:color w:val="000000"/>
          <w:sz w:val="20"/>
          <w:szCs w:val="20"/>
        </w:rPr>
        <w:t xml:space="preserve"> </w:t>
      </w:r>
    </w:p>
    <w:p w14:paraId="2AA529DC" w14:textId="77777777" w:rsidR="00637ED8" w:rsidRDefault="00846AA1" w:rsidP="00C835F4">
      <w:pPr>
        <w:pStyle w:val="Default"/>
        <w:numPr>
          <w:ilvl w:val="0"/>
          <w:numId w:val="26"/>
        </w:numPr>
        <w:ind w:hanging="720"/>
        <w:jc w:val="both"/>
        <w:rPr>
          <w:rFonts w:ascii="Century Gothic" w:hAnsi="Century Gothic"/>
          <w:sz w:val="20"/>
          <w:szCs w:val="20"/>
        </w:rPr>
      </w:pPr>
      <w:r>
        <w:rPr>
          <w:rFonts w:ascii="Century Gothic" w:hAnsi="Century Gothic"/>
          <w:sz w:val="20"/>
          <w:szCs w:val="20"/>
        </w:rPr>
        <w:t>Ga in op de bijdrage van uw project aan de relevante specifieke doelstelling uit het Operationeel Programma. Leg een koppeling met de resultaatindicator. Levert uw project inderdaad een bijdrage aan de specifieke doelstelling, zoals u die vooraf, in de onderbouwing bij de aanvraag, had voorzien?</w:t>
      </w:r>
      <w:r w:rsidR="007F0053">
        <w:rPr>
          <w:rFonts w:ascii="Century Gothic" w:hAnsi="Century Gothic"/>
          <w:sz w:val="20"/>
          <w:szCs w:val="20"/>
        </w:rPr>
        <w:t xml:space="preserve"> Ga in op eventuele verschillen;</w:t>
      </w:r>
    </w:p>
    <w:p w14:paraId="1D43A887" w14:textId="77777777" w:rsidR="00637ED8" w:rsidRDefault="00846AA1" w:rsidP="00C835F4">
      <w:pPr>
        <w:pStyle w:val="Default"/>
        <w:numPr>
          <w:ilvl w:val="0"/>
          <w:numId w:val="26"/>
        </w:numPr>
        <w:ind w:hanging="720"/>
        <w:jc w:val="both"/>
        <w:rPr>
          <w:rFonts w:ascii="Century Gothic" w:hAnsi="Century Gothic"/>
          <w:sz w:val="20"/>
          <w:szCs w:val="20"/>
        </w:rPr>
      </w:pPr>
      <w:r w:rsidRPr="00A624E0">
        <w:rPr>
          <w:rFonts w:ascii="Century Gothic" w:hAnsi="Century Gothic"/>
          <w:sz w:val="20"/>
          <w:szCs w:val="20"/>
        </w:rPr>
        <w:t xml:space="preserve">Geef aan in hoeverre u verwacht dat de geplande </w:t>
      </w:r>
      <w:r w:rsidRPr="00A624E0">
        <w:rPr>
          <w:rFonts w:ascii="Century Gothic" w:hAnsi="Century Gothic"/>
          <w:bCs/>
          <w:sz w:val="20"/>
          <w:szCs w:val="20"/>
        </w:rPr>
        <w:t>langere termijn effecten</w:t>
      </w:r>
      <w:r w:rsidRPr="00D36299">
        <w:rPr>
          <w:rFonts w:ascii="Century Gothic" w:hAnsi="Century Gothic"/>
          <w:sz w:val="20"/>
        </w:rPr>
        <w:t xml:space="preserve"> </w:t>
      </w:r>
      <w:r>
        <w:rPr>
          <w:rFonts w:ascii="Century Gothic" w:hAnsi="Century Gothic"/>
          <w:sz w:val="20"/>
          <w:szCs w:val="20"/>
        </w:rPr>
        <w:t xml:space="preserve">van uw project </w:t>
      </w:r>
      <w:r w:rsidRPr="00A624E0">
        <w:rPr>
          <w:rFonts w:ascii="Century Gothic" w:hAnsi="Century Gothic"/>
          <w:sz w:val="20"/>
          <w:szCs w:val="20"/>
        </w:rPr>
        <w:t>worden behaald</w:t>
      </w:r>
      <w:r>
        <w:rPr>
          <w:rFonts w:ascii="Century Gothic" w:hAnsi="Century Gothic"/>
          <w:sz w:val="20"/>
          <w:szCs w:val="20"/>
        </w:rPr>
        <w:t xml:space="preserve"> en op welke wijze</w:t>
      </w:r>
      <w:r w:rsidRPr="00A624E0">
        <w:rPr>
          <w:rFonts w:ascii="Century Gothic" w:hAnsi="Century Gothic"/>
          <w:sz w:val="20"/>
          <w:szCs w:val="20"/>
        </w:rPr>
        <w:t>. Benoem hierbij in het kort de geplande effecten en motiveer hoe u denkt dat deze ook worden behaald. U kunt hier ook de eventuele additionele effecten op de langere termijn benoemen. Refereer hierbij aan de door u ingediende subsidieaanvraag</w:t>
      </w:r>
      <w:r>
        <w:rPr>
          <w:rFonts w:ascii="Century Gothic" w:hAnsi="Century Gothic"/>
          <w:sz w:val="20"/>
          <w:szCs w:val="20"/>
        </w:rPr>
        <w:t xml:space="preserve"> en geef de resultaten weer die uw project heeft behaald</w:t>
      </w:r>
      <w:r w:rsidR="007F0053">
        <w:rPr>
          <w:rFonts w:ascii="Century Gothic" w:hAnsi="Century Gothic"/>
          <w:sz w:val="20"/>
          <w:szCs w:val="20"/>
        </w:rPr>
        <w:t>;</w:t>
      </w:r>
    </w:p>
    <w:p w14:paraId="47A50115" w14:textId="77777777" w:rsidR="00637ED8" w:rsidRDefault="00846AA1" w:rsidP="00C835F4">
      <w:pPr>
        <w:pStyle w:val="Default"/>
        <w:numPr>
          <w:ilvl w:val="0"/>
          <w:numId w:val="26"/>
        </w:numPr>
        <w:ind w:hanging="720"/>
        <w:jc w:val="both"/>
        <w:rPr>
          <w:rFonts w:ascii="Century Gothic" w:hAnsi="Century Gothic"/>
          <w:sz w:val="20"/>
          <w:szCs w:val="20"/>
        </w:rPr>
      </w:pPr>
      <w:r w:rsidRPr="001B19AA">
        <w:rPr>
          <w:rFonts w:ascii="Century Gothic" w:hAnsi="Century Gothic"/>
          <w:sz w:val="20"/>
          <w:szCs w:val="20"/>
        </w:rPr>
        <w:lastRenderedPageBreak/>
        <w:t>Licht toe hoe en op welke wijze uw project resultaten heeft behaald op het gebied van ecologische duurzaamheid, sociale duurzaamheid e</w:t>
      </w:r>
      <w:r w:rsidR="007F0053">
        <w:rPr>
          <w:rFonts w:ascii="Century Gothic" w:hAnsi="Century Gothic"/>
          <w:sz w:val="20"/>
          <w:szCs w:val="20"/>
        </w:rPr>
        <w:t>n maatschappelijke</w:t>
      </w:r>
      <w:r w:rsidR="007F0053">
        <w:rPr>
          <w:rFonts w:ascii="Century Gothic" w:hAnsi="Century Gothic"/>
          <w:sz w:val="20"/>
          <w:szCs w:val="20"/>
        </w:rPr>
        <w:tab/>
        <w:t xml:space="preserve"> uitdagingen;</w:t>
      </w:r>
      <w:r w:rsidRPr="001B19AA">
        <w:rPr>
          <w:rFonts w:ascii="Century Gothic" w:hAnsi="Century Gothic"/>
          <w:sz w:val="20"/>
          <w:szCs w:val="20"/>
        </w:rPr>
        <w:t xml:space="preserve"> </w:t>
      </w:r>
    </w:p>
    <w:p w14:paraId="20276BC1" w14:textId="789037B3" w:rsidR="00637ED8" w:rsidRDefault="00846AA1" w:rsidP="00C835F4">
      <w:pPr>
        <w:pStyle w:val="Default"/>
        <w:numPr>
          <w:ilvl w:val="0"/>
          <w:numId w:val="26"/>
        </w:numPr>
        <w:ind w:hanging="720"/>
        <w:jc w:val="both"/>
        <w:rPr>
          <w:rFonts w:ascii="Century Gothic" w:hAnsi="Century Gothic"/>
          <w:sz w:val="20"/>
          <w:szCs w:val="20"/>
        </w:rPr>
      </w:pPr>
      <w:r w:rsidRPr="00A624E0">
        <w:rPr>
          <w:rFonts w:ascii="Century Gothic" w:hAnsi="Century Gothic"/>
          <w:sz w:val="20"/>
          <w:szCs w:val="20"/>
        </w:rPr>
        <w:t xml:space="preserve">Geef puntsgewijs aan wat de acties zijn geweest gedurende de gehele projectperiode ten aanzien van promotie en publiciteit voor uw project. Belangrijk is dat u aangeeft hoe u de ontvangen bijdrage vanuit </w:t>
      </w:r>
      <w:r>
        <w:rPr>
          <w:rFonts w:ascii="Century Gothic" w:hAnsi="Century Gothic"/>
          <w:sz w:val="20"/>
          <w:szCs w:val="20"/>
        </w:rPr>
        <w:t xml:space="preserve">het Operationeel Programma </w:t>
      </w:r>
      <w:r w:rsidRPr="00A624E0">
        <w:rPr>
          <w:rFonts w:ascii="Century Gothic" w:hAnsi="Century Gothic"/>
          <w:sz w:val="20"/>
          <w:szCs w:val="20"/>
        </w:rPr>
        <w:t xml:space="preserve">onder de aandacht heeft gebracht bij </w:t>
      </w:r>
      <w:r>
        <w:rPr>
          <w:rFonts w:ascii="Century Gothic" w:hAnsi="Century Gothic"/>
          <w:sz w:val="20"/>
          <w:szCs w:val="20"/>
        </w:rPr>
        <w:t>een breder publiek. Bijvoorbeeld bij</w:t>
      </w:r>
      <w:r w:rsidR="002E6C5B">
        <w:rPr>
          <w:rFonts w:ascii="Century Gothic" w:hAnsi="Century Gothic"/>
          <w:sz w:val="20"/>
          <w:szCs w:val="20"/>
        </w:rPr>
        <w:t xml:space="preserve"> </w:t>
      </w:r>
      <w:r w:rsidRPr="00A624E0">
        <w:rPr>
          <w:rFonts w:ascii="Century Gothic" w:hAnsi="Century Gothic"/>
          <w:sz w:val="20"/>
          <w:szCs w:val="20"/>
        </w:rPr>
        <w:t xml:space="preserve">publieksevenementen </w:t>
      </w:r>
      <w:r>
        <w:rPr>
          <w:rFonts w:ascii="Century Gothic" w:hAnsi="Century Gothic"/>
          <w:sz w:val="20"/>
          <w:szCs w:val="20"/>
        </w:rPr>
        <w:t xml:space="preserve">als Europa om de hoek Kijkdagen </w:t>
      </w:r>
      <w:r w:rsidRPr="00A624E0">
        <w:rPr>
          <w:rFonts w:ascii="Century Gothic" w:hAnsi="Century Gothic"/>
          <w:sz w:val="20"/>
          <w:szCs w:val="20"/>
        </w:rPr>
        <w:t>en uitingen, zoals openingen en publicaties. U dient hierbij bewijzen van deze uitingen als bijlage toe te voegen.</w:t>
      </w:r>
      <w:r>
        <w:rPr>
          <w:rFonts w:ascii="Century Gothic" w:hAnsi="Century Gothic"/>
          <w:sz w:val="20"/>
          <w:szCs w:val="20"/>
        </w:rPr>
        <w:t xml:space="preserve"> Controle zal onder andere plaatsvinden op het hanteren van het EU logo, vermelding van de Europese Unie en vermelding van het Europees Fo</w:t>
      </w:r>
      <w:r w:rsidR="007F0053">
        <w:rPr>
          <w:rFonts w:ascii="Century Gothic" w:hAnsi="Century Gothic"/>
          <w:sz w:val="20"/>
          <w:szCs w:val="20"/>
        </w:rPr>
        <w:t>nds voor Regionale Ontwikkeling;</w:t>
      </w:r>
    </w:p>
    <w:p w14:paraId="235D9EE3" w14:textId="77777777" w:rsidR="00637ED8" w:rsidRDefault="00846AA1" w:rsidP="00C835F4">
      <w:pPr>
        <w:pStyle w:val="Default"/>
        <w:numPr>
          <w:ilvl w:val="0"/>
          <w:numId w:val="26"/>
        </w:numPr>
        <w:ind w:hanging="720"/>
        <w:jc w:val="both"/>
        <w:rPr>
          <w:rFonts w:ascii="Century Gothic" w:hAnsi="Century Gothic"/>
          <w:sz w:val="20"/>
          <w:szCs w:val="20"/>
        </w:rPr>
      </w:pPr>
      <w:r>
        <w:rPr>
          <w:rFonts w:ascii="Century Gothic" w:hAnsi="Century Gothic"/>
          <w:sz w:val="20"/>
          <w:szCs w:val="20"/>
        </w:rPr>
        <w:t xml:space="preserve">Geef aan in hoeverre uw project past binnen de staatssteunvereisten (zie </w:t>
      </w:r>
      <w:hyperlink w:anchor="_Staatssteun" w:history="1">
        <w:r w:rsidRPr="00504341">
          <w:rPr>
            <w:rStyle w:val="Hyperlink"/>
            <w:rFonts w:ascii="Century Gothic" w:hAnsi="Century Gothic"/>
            <w:sz w:val="20"/>
            <w:szCs w:val="20"/>
          </w:rPr>
          <w:t>paragraaf 4.</w:t>
        </w:r>
        <w:r w:rsidR="009C523A">
          <w:rPr>
            <w:rStyle w:val="Hyperlink"/>
            <w:rFonts w:ascii="Century Gothic" w:hAnsi="Century Gothic"/>
            <w:sz w:val="20"/>
            <w:szCs w:val="20"/>
          </w:rPr>
          <w:t>5</w:t>
        </w:r>
      </w:hyperlink>
      <w:r>
        <w:rPr>
          <w:rFonts w:ascii="Century Gothic" w:hAnsi="Century Gothic"/>
          <w:sz w:val="20"/>
          <w:szCs w:val="20"/>
        </w:rPr>
        <w:t>)</w:t>
      </w:r>
      <w:r w:rsidR="007F0053">
        <w:rPr>
          <w:rFonts w:ascii="Century Gothic" w:hAnsi="Century Gothic"/>
          <w:sz w:val="20"/>
          <w:szCs w:val="20"/>
        </w:rPr>
        <w:t>;</w:t>
      </w:r>
    </w:p>
    <w:p w14:paraId="193E9E89" w14:textId="77777777" w:rsidR="002C2ADA" w:rsidRDefault="00846AA1" w:rsidP="00C835F4">
      <w:pPr>
        <w:pStyle w:val="Default"/>
        <w:numPr>
          <w:ilvl w:val="0"/>
          <w:numId w:val="26"/>
        </w:numPr>
        <w:ind w:hanging="720"/>
        <w:jc w:val="both"/>
        <w:rPr>
          <w:rFonts w:ascii="Century Gothic" w:hAnsi="Century Gothic"/>
          <w:sz w:val="20"/>
          <w:szCs w:val="20"/>
        </w:rPr>
      </w:pPr>
      <w:r>
        <w:rPr>
          <w:rFonts w:ascii="Century Gothic" w:hAnsi="Century Gothic"/>
          <w:sz w:val="20"/>
          <w:szCs w:val="20"/>
        </w:rPr>
        <w:t>Wat zijn de leereffecten</w:t>
      </w:r>
      <w:r w:rsidR="002C2ADA">
        <w:rPr>
          <w:rFonts w:ascii="Century Gothic" w:hAnsi="Century Gothic"/>
          <w:sz w:val="20"/>
          <w:szCs w:val="20"/>
        </w:rPr>
        <w:t>?</w:t>
      </w:r>
    </w:p>
    <w:p w14:paraId="59A520C9" w14:textId="0CD23DE4" w:rsidR="00637ED8" w:rsidRDefault="002C2ADA" w:rsidP="00C835F4">
      <w:pPr>
        <w:pStyle w:val="Default"/>
        <w:numPr>
          <w:ilvl w:val="0"/>
          <w:numId w:val="26"/>
        </w:numPr>
        <w:ind w:hanging="720"/>
        <w:jc w:val="both"/>
        <w:rPr>
          <w:rFonts w:ascii="Century Gothic" w:hAnsi="Century Gothic"/>
          <w:sz w:val="20"/>
          <w:szCs w:val="20"/>
        </w:rPr>
      </w:pPr>
      <w:r>
        <w:rPr>
          <w:rFonts w:ascii="Century Gothic" w:hAnsi="Century Gothic"/>
          <w:sz w:val="20"/>
          <w:szCs w:val="20"/>
        </w:rPr>
        <w:t xml:space="preserve">Welke </w:t>
      </w:r>
      <w:r w:rsidR="00846AA1">
        <w:rPr>
          <w:rFonts w:ascii="Century Gothic" w:hAnsi="Century Gothic"/>
          <w:sz w:val="20"/>
          <w:szCs w:val="20"/>
        </w:rPr>
        <w:t>adviezen heeft u eventueel voor de</w:t>
      </w:r>
      <w:r w:rsidR="00846AA1">
        <w:rPr>
          <w:rFonts w:ascii="Century Gothic" w:hAnsi="Century Gothic"/>
          <w:sz w:val="20"/>
          <w:szCs w:val="20"/>
        </w:rPr>
        <w:tab/>
        <w:t xml:space="preserve"> </w:t>
      </w:r>
      <w:r w:rsidR="00E740A4">
        <w:rPr>
          <w:rFonts w:ascii="Century Gothic" w:hAnsi="Century Gothic"/>
          <w:sz w:val="20"/>
          <w:szCs w:val="20"/>
        </w:rPr>
        <w:t>Managementautoriteit</w:t>
      </w:r>
      <w:r w:rsidR="00846AA1">
        <w:rPr>
          <w:rFonts w:ascii="Century Gothic" w:hAnsi="Century Gothic"/>
          <w:sz w:val="20"/>
          <w:szCs w:val="20"/>
        </w:rPr>
        <w:t xml:space="preserve"> en voor andere subsidieaanvragers? </w:t>
      </w:r>
    </w:p>
    <w:p w14:paraId="2EE7B34F" w14:textId="77777777" w:rsidR="00846AA1" w:rsidRPr="00A624E0" w:rsidRDefault="00846AA1" w:rsidP="00A624E0">
      <w:pPr>
        <w:pStyle w:val="Lijst"/>
        <w:ind w:left="0" w:firstLine="0"/>
        <w:jc w:val="both"/>
        <w:rPr>
          <w:rFonts w:ascii="Century Gothic" w:hAnsi="Century Gothic"/>
          <w:color w:val="000000"/>
          <w:highlight w:val="yellow"/>
          <w:u w:val="single"/>
        </w:rPr>
      </w:pPr>
    </w:p>
    <w:p w14:paraId="09D6B3F2" w14:textId="4DABCD18" w:rsidR="00846AA1" w:rsidRPr="00A624E0" w:rsidRDefault="00846AA1" w:rsidP="00A624E0">
      <w:pPr>
        <w:pStyle w:val="Lijst"/>
        <w:ind w:left="0" w:firstLine="0"/>
        <w:jc w:val="both"/>
        <w:rPr>
          <w:rFonts w:ascii="Century Gothic" w:hAnsi="Century Gothic"/>
          <w:color w:val="000000"/>
          <w:u w:val="single"/>
        </w:rPr>
      </w:pPr>
      <w:r>
        <w:rPr>
          <w:rFonts w:ascii="Century Gothic" w:hAnsi="Century Gothic"/>
          <w:color w:val="000000"/>
          <w:u w:val="single"/>
        </w:rPr>
        <w:t>Financieel verslag</w:t>
      </w:r>
    </w:p>
    <w:p w14:paraId="0CC20104" w14:textId="77777777" w:rsidR="00846AA1" w:rsidRPr="00A624E0" w:rsidRDefault="00846AA1" w:rsidP="00A624E0">
      <w:pPr>
        <w:autoSpaceDE w:val="0"/>
        <w:autoSpaceDN w:val="0"/>
        <w:adjustRightInd w:val="0"/>
        <w:jc w:val="both"/>
        <w:rPr>
          <w:rFonts w:cs="Verdana"/>
          <w:color w:val="000000"/>
          <w:szCs w:val="20"/>
          <w:lang w:eastAsia="en-US"/>
        </w:rPr>
      </w:pPr>
      <w:r w:rsidRPr="00A624E0">
        <w:rPr>
          <w:rFonts w:cs="Verdana"/>
          <w:color w:val="000000"/>
          <w:szCs w:val="20"/>
          <w:lang w:eastAsia="en-US"/>
        </w:rPr>
        <w:t xml:space="preserve">Voor het financiële verslag in het verzoek tot vaststelling </w:t>
      </w:r>
      <w:r>
        <w:rPr>
          <w:rFonts w:cs="Verdana"/>
          <w:color w:val="000000"/>
          <w:szCs w:val="20"/>
          <w:lang w:eastAsia="en-US"/>
        </w:rPr>
        <w:t>is het nodig dat voor iedere begunstigde</w:t>
      </w:r>
      <w:r w:rsidRPr="00A624E0">
        <w:rPr>
          <w:rFonts w:cs="Verdana"/>
          <w:color w:val="000000"/>
          <w:szCs w:val="20"/>
          <w:lang w:eastAsia="en-US"/>
        </w:rPr>
        <w:t xml:space="preserve"> </w:t>
      </w:r>
      <w:r>
        <w:rPr>
          <w:rFonts w:cs="Verdana"/>
          <w:color w:val="000000"/>
          <w:szCs w:val="20"/>
          <w:lang w:eastAsia="en-US"/>
        </w:rPr>
        <w:t>de volgende informatie wordt aangeleverd, dit kan cumulatief:</w:t>
      </w:r>
      <w:r w:rsidRPr="00A624E0">
        <w:rPr>
          <w:rFonts w:cs="Verdana"/>
          <w:color w:val="000000"/>
          <w:szCs w:val="20"/>
          <w:lang w:eastAsia="en-US"/>
        </w:rPr>
        <w:t xml:space="preserve"> </w:t>
      </w:r>
    </w:p>
    <w:p w14:paraId="09ADAF7A" w14:textId="77777777" w:rsidR="00637ED8" w:rsidRDefault="00846AA1" w:rsidP="00C835F4">
      <w:pPr>
        <w:pStyle w:val="Lijstalinea"/>
        <w:numPr>
          <w:ilvl w:val="0"/>
          <w:numId w:val="27"/>
        </w:numPr>
        <w:autoSpaceDE w:val="0"/>
        <w:autoSpaceDN w:val="0"/>
        <w:adjustRightInd w:val="0"/>
        <w:ind w:hanging="720"/>
        <w:jc w:val="both"/>
        <w:rPr>
          <w:rFonts w:cs="Verdana"/>
          <w:color w:val="000000"/>
          <w:szCs w:val="20"/>
          <w:lang w:eastAsia="en-US"/>
        </w:rPr>
      </w:pPr>
      <w:r w:rsidRPr="00A624E0">
        <w:rPr>
          <w:rFonts w:cs="Verdana"/>
          <w:b/>
          <w:bCs/>
          <w:color w:val="000000"/>
          <w:szCs w:val="20"/>
          <w:lang w:eastAsia="en-US"/>
        </w:rPr>
        <w:t xml:space="preserve">Samengestelde financiële rapportage </w:t>
      </w:r>
    </w:p>
    <w:p w14:paraId="67319790" w14:textId="77777777" w:rsidR="00846AA1" w:rsidRPr="00A624E0" w:rsidRDefault="00846AA1" w:rsidP="00A624E0">
      <w:pPr>
        <w:autoSpaceDE w:val="0"/>
        <w:autoSpaceDN w:val="0"/>
        <w:adjustRightInd w:val="0"/>
        <w:ind w:left="708" w:firstLine="1"/>
        <w:jc w:val="both"/>
        <w:rPr>
          <w:rFonts w:cs="Verdana"/>
          <w:color w:val="000000"/>
          <w:szCs w:val="20"/>
          <w:lang w:eastAsia="en-US"/>
        </w:rPr>
      </w:pPr>
      <w:r w:rsidRPr="00A624E0">
        <w:rPr>
          <w:rFonts w:cs="Verdana"/>
          <w:color w:val="000000"/>
          <w:szCs w:val="20"/>
          <w:lang w:eastAsia="en-US"/>
        </w:rPr>
        <w:t xml:space="preserve">Een overzicht van de totale gerealiseerde cumulatieve kosten per kostensoort en de cumulatieve ontvangsten gesplitst naar financiers en de cumulatieve opbrengsten; </w:t>
      </w:r>
    </w:p>
    <w:p w14:paraId="74904AA6" w14:textId="77777777" w:rsidR="00637ED8" w:rsidRDefault="00846AA1" w:rsidP="00C835F4">
      <w:pPr>
        <w:pStyle w:val="Lijstalinea"/>
        <w:numPr>
          <w:ilvl w:val="0"/>
          <w:numId w:val="27"/>
        </w:numPr>
        <w:autoSpaceDE w:val="0"/>
        <w:autoSpaceDN w:val="0"/>
        <w:adjustRightInd w:val="0"/>
        <w:ind w:hanging="720"/>
        <w:jc w:val="both"/>
        <w:rPr>
          <w:rFonts w:cs="Verdana"/>
          <w:color w:val="000000"/>
          <w:szCs w:val="20"/>
          <w:lang w:eastAsia="en-US"/>
        </w:rPr>
      </w:pPr>
      <w:r>
        <w:rPr>
          <w:rFonts w:cs="Verdana"/>
          <w:b/>
          <w:bCs/>
          <w:color w:val="000000"/>
          <w:szCs w:val="20"/>
          <w:lang w:eastAsia="en-US"/>
        </w:rPr>
        <w:t>Facturenlijst</w:t>
      </w:r>
      <w:r w:rsidRPr="00A624E0">
        <w:rPr>
          <w:rFonts w:cs="Verdana"/>
          <w:b/>
          <w:bCs/>
          <w:color w:val="000000"/>
          <w:szCs w:val="20"/>
          <w:lang w:eastAsia="en-US"/>
        </w:rPr>
        <w:t xml:space="preserve"> </w:t>
      </w:r>
    </w:p>
    <w:p w14:paraId="5E8CAC40" w14:textId="789D0AF9" w:rsidR="00846AA1" w:rsidRPr="00593C94" w:rsidRDefault="00846AA1">
      <w:pPr>
        <w:autoSpaceDE w:val="0"/>
        <w:autoSpaceDN w:val="0"/>
        <w:adjustRightInd w:val="0"/>
        <w:ind w:left="708" w:firstLine="1"/>
        <w:jc w:val="both"/>
        <w:rPr>
          <w:color w:val="000000"/>
          <w:lang w:eastAsia="en-US"/>
        </w:rPr>
      </w:pPr>
      <w:r w:rsidRPr="003B2432">
        <w:rPr>
          <w:rFonts w:cs="Verdana"/>
          <w:color w:val="000000"/>
          <w:lang w:eastAsia="en-US"/>
        </w:rPr>
        <w:t>Een cumulatieve facturenlijst van alle voor het project gemaakte en betaalde kosten op factuurniveau;</w:t>
      </w:r>
      <w:r w:rsidR="002E6C5B" w:rsidRPr="003B2432">
        <w:rPr>
          <w:rFonts w:cs="Verdana"/>
          <w:color w:val="000000"/>
          <w:lang w:eastAsia="en-US"/>
        </w:rPr>
        <w:t xml:space="preserve"> </w:t>
      </w:r>
    </w:p>
    <w:p w14:paraId="55B90D75" w14:textId="77777777" w:rsidR="00637ED8" w:rsidRDefault="00846AA1" w:rsidP="00C835F4">
      <w:pPr>
        <w:pStyle w:val="Lijstalinea"/>
        <w:numPr>
          <w:ilvl w:val="0"/>
          <w:numId w:val="27"/>
        </w:numPr>
        <w:autoSpaceDE w:val="0"/>
        <w:autoSpaceDN w:val="0"/>
        <w:adjustRightInd w:val="0"/>
        <w:ind w:hanging="720"/>
        <w:jc w:val="both"/>
        <w:rPr>
          <w:rFonts w:cs="Verdana"/>
          <w:color w:val="000000"/>
          <w:szCs w:val="20"/>
          <w:lang w:eastAsia="en-US"/>
        </w:rPr>
      </w:pPr>
      <w:r w:rsidRPr="00A624E0">
        <w:rPr>
          <w:rFonts w:cs="Verdana"/>
          <w:b/>
          <w:bCs/>
          <w:color w:val="000000"/>
          <w:szCs w:val="20"/>
          <w:lang w:eastAsia="en-US"/>
        </w:rPr>
        <w:t xml:space="preserve">Urenlijst </w:t>
      </w:r>
    </w:p>
    <w:p w14:paraId="37462529" w14:textId="77777777" w:rsidR="00846AA1" w:rsidRDefault="00846AA1" w:rsidP="001568FF">
      <w:pPr>
        <w:autoSpaceDE w:val="0"/>
        <w:autoSpaceDN w:val="0"/>
        <w:adjustRightInd w:val="0"/>
        <w:ind w:left="708" w:firstLine="1"/>
        <w:jc w:val="both"/>
        <w:rPr>
          <w:rFonts w:cs="Verdana"/>
          <w:color w:val="000000"/>
          <w:szCs w:val="20"/>
          <w:lang w:eastAsia="en-US"/>
        </w:rPr>
      </w:pPr>
      <w:r w:rsidRPr="00A624E0">
        <w:rPr>
          <w:rFonts w:cs="Verdana"/>
          <w:color w:val="000000"/>
          <w:szCs w:val="20"/>
          <w:lang w:eastAsia="en-US"/>
        </w:rPr>
        <w:t xml:space="preserve">Een cumulatieve urenlijst per projectmedewerker </w:t>
      </w:r>
      <w:r>
        <w:rPr>
          <w:rFonts w:cs="Verdana"/>
          <w:color w:val="000000"/>
          <w:szCs w:val="20"/>
          <w:lang w:eastAsia="en-US"/>
        </w:rPr>
        <w:t xml:space="preserve">per periode (liefst </w:t>
      </w:r>
      <w:r w:rsidRPr="00A624E0">
        <w:rPr>
          <w:rFonts w:cs="Verdana"/>
          <w:color w:val="000000"/>
          <w:szCs w:val="20"/>
          <w:lang w:eastAsia="en-US"/>
        </w:rPr>
        <w:t xml:space="preserve">per maand of periode van 4 weken) </w:t>
      </w:r>
      <w:r>
        <w:rPr>
          <w:rFonts w:cs="Verdana"/>
          <w:color w:val="000000"/>
          <w:szCs w:val="20"/>
          <w:lang w:eastAsia="en-US"/>
        </w:rPr>
        <w:t xml:space="preserve">indien van toepassing </w:t>
      </w:r>
      <w:r w:rsidRPr="00A624E0">
        <w:rPr>
          <w:rFonts w:cs="Verdana"/>
          <w:color w:val="000000"/>
          <w:szCs w:val="20"/>
          <w:lang w:eastAsia="en-US"/>
        </w:rPr>
        <w:t>gebaseerd o</w:t>
      </w:r>
      <w:r w:rsidR="007F0053">
        <w:rPr>
          <w:rFonts w:cs="Verdana"/>
          <w:color w:val="000000"/>
          <w:szCs w:val="20"/>
          <w:lang w:eastAsia="en-US"/>
        </w:rPr>
        <w:t xml:space="preserve">p </w:t>
      </w:r>
      <w:proofErr w:type="spellStart"/>
      <w:r w:rsidR="007F0053">
        <w:rPr>
          <w:rFonts w:cs="Verdana"/>
          <w:color w:val="000000"/>
          <w:szCs w:val="20"/>
          <w:lang w:eastAsia="en-US"/>
        </w:rPr>
        <w:t>nacalculatorische</w:t>
      </w:r>
      <w:proofErr w:type="spellEnd"/>
      <w:r w:rsidR="007F0053">
        <w:rPr>
          <w:rFonts w:cs="Verdana"/>
          <w:color w:val="000000"/>
          <w:szCs w:val="20"/>
          <w:lang w:eastAsia="en-US"/>
        </w:rPr>
        <w:t xml:space="preserve"> uurtarieven;</w:t>
      </w:r>
      <w:r w:rsidRPr="00A624E0">
        <w:rPr>
          <w:rFonts w:cs="Verdana"/>
          <w:color w:val="000000"/>
          <w:szCs w:val="20"/>
          <w:lang w:eastAsia="en-US"/>
        </w:rPr>
        <w:t xml:space="preserve"> </w:t>
      </w:r>
    </w:p>
    <w:p w14:paraId="190C5FB4" w14:textId="77777777" w:rsidR="00637ED8" w:rsidRDefault="00846AA1" w:rsidP="00C835F4">
      <w:pPr>
        <w:pStyle w:val="Lijstalinea"/>
        <w:numPr>
          <w:ilvl w:val="0"/>
          <w:numId w:val="27"/>
        </w:numPr>
        <w:autoSpaceDE w:val="0"/>
        <w:autoSpaceDN w:val="0"/>
        <w:adjustRightInd w:val="0"/>
        <w:ind w:hanging="720"/>
        <w:jc w:val="both"/>
        <w:rPr>
          <w:rFonts w:cs="Verdana"/>
          <w:color w:val="000000"/>
          <w:szCs w:val="20"/>
          <w:lang w:eastAsia="en-US"/>
        </w:rPr>
      </w:pPr>
      <w:r>
        <w:rPr>
          <w:rFonts w:cs="Verdana"/>
          <w:b/>
          <w:bCs/>
          <w:color w:val="000000"/>
          <w:szCs w:val="20"/>
          <w:lang w:eastAsia="en-US"/>
        </w:rPr>
        <w:t>Opdrachtenlijst</w:t>
      </w:r>
    </w:p>
    <w:p w14:paraId="0AC02CA6" w14:textId="77777777" w:rsidR="00846AA1" w:rsidRPr="005A3CA8" w:rsidRDefault="00846AA1" w:rsidP="005A3CA8">
      <w:pPr>
        <w:autoSpaceDE w:val="0"/>
        <w:autoSpaceDN w:val="0"/>
        <w:adjustRightInd w:val="0"/>
        <w:ind w:left="720"/>
        <w:jc w:val="both"/>
        <w:rPr>
          <w:rFonts w:cs="Verdana"/>
          <w:color w:val="000000"/>
          <w:szCs w:val="20"/>
          <w:lang w:eastAsia="en-US"/>
        </w:rPr>
      </w:pPr>
      <w:r>
        <w:rPr>
          <w:rFonts w:cs="Verdana"/>
          <w:color w:val="000000"/>
          <w:szCs w:val="20"/>
          <w:lang w:eastAsia="en-US"/>
        </w:rPr>
        <w:t>Een overzicht van de verstrekte opdrachten die in het project zijn uitgevoerd, inclusief inzicht in de gerealiseerde omvang van de opdrachten.</w:t>
      </w:r>
    </w:p>
    <w:p w14:paraId="097D8EE3" w14:textId="77777777" w:rsidR="00846AA1" w:rsidRDefault="00846AA1" w:rsidP="00A624E0">
      <w:pPr>
        <w:autoSpaceDE w:val="0"/>
        <w:autoSpaceDN w:val="0"/>
        <w:adjustRightInd w:val="0"/>
        <w:ind w:left="708" w:firstLine="1"/>
        <w:jc w:val="both"/>
        <w:rPr>
          <w:rFonts w:cs="Verdana"/>
          <w:color w:val="000000"/>
          <w:szCs w:val="20"/>
          <w:lang w:eastAsia="en-US"/>
        </w:rPr>
      </w:pPr>
    </w:p>
    <w:p w14:paraId="30DF3EE2" w14:textId="2DDB89EE" w:rsidR="00846AA1" w:rsidRPr="00593C94" w:rsidRDefault="00846AA1">
      <w:pPr>
        <w:autoSpaceDE w:val="0"/>
        <w:autoSpaceDN w:val="0"/>
        <w:adjustRightInd w:val="0"/>
        <w:jc w:val="both"/>
        <w:rPr>
          <w:rFonts w:cs="Verdana"/>
          <w:color w:val="000000"/>
          <w:lang w:eastAsia="en-US"/>
        </w:rPr>
      </w:pPr>
      <w:r w:rsidRPr="003B2432">
        <w:rPr>
          <w:rFonts w:cs="Verdana"/>
          <w:color w:val="000000"/>
          <w:lang w:eastAsia="en-US"/>
        </w:rPr>
        <w:t xml:space="preserve">Het financieel verslag gaat, tenzij dat anders in uw beschikking tot subsidieverlening staat, vergezeld van een controle door een accountant. De </w:t>
      </w:r>
      <w:r w:rsidR="00E740A4">
        <w:rPr>
          <w:color w:val="000000"/>
        </w:rPr>
        <w:t>Managementautoriteit</w:t>
      </w:r>
      <w:r w:rsidRPr="00A624E0">
        <w:rPr>
          <w:color w:val="000000"/>
        </w:rPr>
        <w:t xml:space="preserve"> </w:t>
      </w:r>
      <w:r>
        <w:rPr>
          <w:color w:val="000000"/>
        </w:rPr>
        <w:t xml:space="preserve">heeft in een </w:t>
      </w:r>
      <w:r w:rsidR="0028114B">
        <w:rPr>
          <w:color w:val="000000"/>
        </w:rPr>
        <w:t>accountants</w:t>
      </w:r>
      <w:r>
        <w:rPr>
          <w:color w:val="000000"/>
        </w:rPr>
        <w:t xml:space="preserve">protocol beschreven welke werkzaamheden door de </w:t>
      </w:r>
      <w:r w:rsidRPr="003B2432">
        <w:rPr>
          <w:rFonts w:cs="Verdana"/>
          <w:color w:val="000000"/>
          <w:lang w:eastAsia="en-US"/>
        </w:rPr>
        <w:t xml:space="preserve">accountant dienen te worden uitgevoerd. Deze vindt u op de website van de </w:t>
      </w:r>
      <w:r w:rsidR="00E740A4" w:rsidRPr="003B2432">
        <w:rPr>
          <w:rFonts w:cs="Verdana"/>
          <w:color w:val="000000"/>
          <w:lang w:eastAsia="en-US"/>
        </w:rPr>
        <w:t>Managementautoriteit</w:t>
      </w:r>
      <w:r w:rsidRPr="003B2432">
        <w:rPr>
          <w:rFonts w:cs="Verdana"/>
          <w:color w:val="000000"/>
          <w:lang w:eastAsia="en-US"/>
        </w:rPr>
        <w:t xml:space="preserve"> en/of kunt u vinden als bijlage bij de beschikking. </w:t>
      </w:r>
    </w:p>
    <w:p w14:paraId="7F7C2237" w14:textId="77777777" w:rsidR="00846AA1" w:rsidRPr="00A624E0" w:rsidRDefault="00846AA1" w:rsidP="00A624E0">
      <w:pPr>
        <w:pStyle w:val="Lijst"/>
        <w:ind w:left="0" w:firstLine="0"/>
        <w:jc w:val="both"/>
        <w:rPr>
          <w:rFonts w:ascii="Century Gothic" w:hAnsi="Century Gothic"/>
          <w:color w:val="000000"/>
          <w:u w:val="single"/>
        </w:rPr>
      </w:pPr>
    </w:p>
    <w:p w14:paraId="58398812" w14:textId="77777777" w:rsidR="00637ED8" w:rsidRDefault="00846AA1" w:rsidP="00C835F4">
      <w:pPr>
        <w:pStyle w:val="Kop3"/>
        <w:numPr>
          <w:ilvl w:val="2"/>
          <w:numId w:val="22"/>
        </w:numPr>
        <w:jc w:val="both"/>
        <w:rPr>
          <w:rFonts w:ascii="Century Gothic" w:hAnsi="Century Gothic"/>
          <w:color w:val="000000"/>
        </w:rPr>
      </w:pPr>
      <w:bookmarkStart w:id="95" w:name="_Toc406076708"/>
      <w:bookmarkStart w:id="96" w:name="_Toc405888878"/>
      <w:bookmarkStart w:id="97" w:name="_Toc408311980"/>
      <w:bookmarkStart w:id="98" w:name="_Toc504077715"/>
      <w:r w:rsidRPr="00A624E0">
        <w:rPr>
          <w:rFonts w:ascii="Century Gothic" w:hAnsi="Century Gothic"/>
          <w:color w:val="000000"/>
        </w:rPr>
        <w:t>Beoordeling verzoek tot vaststelling</w:t>
      </w:r>
      <w:bookmarkEnd w:id="95"/>
      <w:bookmarkEnd w:id="96"/>
      <w:bookmarkEnd w:id="97"/>
      <w:bookmarkEnd w:id="98"/>
    </w:p>
    <w:p w14:paraId="3226108D" w14:textId="7F793504" w:rsidR="00846AA1" w:rsidRPr="00A624E0" w:rsidRDefault="00846AA1" w:rsidP="00A624E0">
      <w:pPr>
        <w:pStyle w:val="Lijst"/>
        <w:ind w:left="0" w:firstLine="0"/>
        <w:jc w:val="both"/>
        <w:rPr>
          <w:rFonts w:ascii="Century Gothic" w:hAnsi="Century Gothic"/>
          <w:color w:val="000000"/>
        </w:rPr>
      </w:pPr>
      <w:r>
        <w:rPr>
          <w:rFonts w:ascii="Century Gothic" w:hAnsi="Century Gothic"/>
          <w:color w:val="000000"/>
        </w:rPr>
        <w:t xml:space="preserve">De </w:t>
      </w:r>
      <w:r w:rsidR="00E740A4">
        <w:rPr>
          <w:rFonts w:ascii="Century Gothic" w:hAnsi="Century Gothic"/>
          <w:color w:val="000000"/>
        </w:rPr>
        <w:t>Managementautoriteit</w:t>
      </w:r>
      <w:r w:rsidRPr="00A624E0">
        <w:rPr>
          <w:rFonts w:ascii="Century Gothic" w:hAnsi="Century Gothic"/>
          <w:color w:val="000000"/>
        </w:rPr>
        <w:t xml:space="preserve"> </w:t>
      </w:r>
      <w:r>
        <w:rPr>
          <w:rFonts w:ascii="Century Gothic" w:hAnsi="Century Gothic"/>
          <w:color w:val="000000"/>
        </w:rPr>
        <w:t xml:space="preserve">beoordeelt </w:t>
      </w:r>
      <w:r w:rsidRPr="00A624E0">
        <w:rPr>
          <w:rFonts w:ascii="Century Gothic" w:hAnsi="Century Gothic"/>
          <w:color w:val="000000"/>
        </w:rPr>
        <w:t xml:space="preserve">de inhoudelijke en financiële uitvoering van </w:t>
      </w:r>
      <w:r>
        <w:rPr>
          <w:rFonts w:ascii="Century Gothic" w:hAnsi="Century Gothic"/>
          <w:color w:val="000000"/>
        </w:rPr>
        <w:t>uw</w:t>
      </w:r>
      <w:r w:rsidRPr="00A624E0">
        <w:rPr>
          <w:rFonts w:ascii="Century Gothic" w:hAnsi="Century Gothic"/>
          <w:color w:val="000000"/>
        </w:rPr>
        <w:t xml:space="preserve"> project. De </w:t>
      </w:r>
      <w:r w:rsidR="00E740A4">
        <w:rPr>
          <w:rFonts w:ascii="Century Gothic" w:hAnsi="Century Gothic"/>
          <w:color w:val="000000"/>
        </w:rPr>
        <w:t>Managementautoriteit</w:t>
      </w:r>
      <w:r w:rsidRPr="00A624E0">
        <w:rPr>
          <w:rFonts w:ascii="Century Gothic" w:hAnsi="Century Gothic"/>
          <w:color w:val="000000"/>
        </w:rPr>
        <w:t xml:space="preserve"> kan </w:t>
      </w:r>
      <w:r>
        <w:rPr>
          <w:rFonts w:ascii="Century Gothic" w:hAnsi="Century Gothic"/>
          <w:color w:val="000000"/>
        </w:rPr>
        <w:t xml:space="preserve">daarvoor </w:t>
      </w:r>
      <w:r w:rsidRPr="00A624E0">
        <w:rPr>
          <w:rFonts w:ascii="Century Gothic" w:hAnsi="Century Gothic"/>
          <w:color w:val="000000"/>
        </w:rPr>
        <w:t>aanvullende informatie en documenten opvragen</w:t>
      </w:r>
      <w:r>
        <w:rPr>
          <w:rFonts w:ascii="Century Gothic" w:hAnsi="Century Gothic"/>
          <w:color w:val="000000"/>
        </w:rPr>
        <w:t>.</w:t>
      </w:r>
      <w:r w:rsidRPr="00A624E0">
        <w:rPr>
          <w:rFonts w:ascii="Century Gothic" w:hAnsi="Century Gothic"/>
          <w:color w:val="000000"/>
        </w:rPr>
        <w:t xml:space="preserve"> De </w:t>
      </w:r>
      <w:r w:rsidR="00E740A4">
        <w:rPr>
          <w:rFonts w:ascii="Century Gothic" w:hAnsi="Century Gothic"/>
          <w:color w:val="000000"/>
        </w:rPr>
        <w:t>Managementautoriteit</w:t>
      </w:r>
      <w:r w:rsidRPr="00A624E0">
        <w:rPr>
          <w:rFonts w:ascii="Century Gothic" w:hAnsi="Century Gothic"/>
          <w:color w:val="000000"/>
        </w:rPr>
        <w:t xml:space="preserve"> neemt uiterlijk binnen 26 weken </w:t>
      </w:r>
      <w:r>
        <w:rPr>
          <w:rFonts w:ascii="Century Gothic" w:hAnsi="Century Gothic"/>
          <w:color w:val="000000"/>
        </w:rPr>
        <w:t xml:space="preserve">na </w:t>
      </w:r>
      <w:r w:rsidRPr="00A624E0">
        <w:rPr>
          <w:rFonts w:ascii="Century Gothic" w:hAnsi="Century Gothic"/>
          <w:color w:val="000000"/>
        </w:rPr>
        <w:t>indiening van het verzoek tot vaststelling een besluit</w:t>
      </w:r>
      <w:r>
        <w:rPr>
          <w:rFonts w:ascii="Century Gothic" w:hAnsi="Century Gothic"/>
          <w:color w:val="000000"/>
        </w:rPr>
        <w:t xml:space="preserve">. </w:t>
      </w:r>
      <w:r w:rsidRPr="00A624E0">
        <w:rPr>
          <w:rFonts w:ascii="Century Gothic" w:hAnsi="Century Gothic"/>
          <w:color w:val="000000"/>
        </w:rPr>
        <w:t xml:space="preserve">Deze termijn wordt opgeschort met ingang van de dag waarop de </w:t>
      </w:r>
      <w:r w:rsidR="00E740A4">
        <w:rPr>
          <w:rFonts w:ascii="Century Gothic" w:hAnsi="Century Gothic"/>
          <w:color w:val="000000"/>
        </w:rPr>
        <w:t>Managementautoriteit</w:t>
      </w:r>
      <w:r w:rsidRPr="00A624E0">
        <w:rPr>
          <w:rFonts w:ascii="Century Gothic" w:hAnsi="Century Gothic"/>
          <w:color w:val="000000"/>
        </w:rPr>
        <w:t xml:space="preserve"> </w:t>
      </w:r>
      <w:r>
        <w:rPr>
          <w:rFonts w:ascii="Century Gothic" w:hAnsi="Century Gothic"/>
          <w:color w:val="000000"/>
        </w:rPr>
        <w:t>u vraagt extra informatie</w:t>
      </w:r>
      <w:r w:rsidRPr="00A624E0">
        <w:rPr>
          <w:rFonts w:ascii="Century Gothic" w:hAnsi="Century Gothic"/>
          <w:color w:val="000000"/>
        </w:rPr>
        <w:t xml:space="preserve"> aan te </w:t>
      </w:r>
      <w:r>
        <w:rPr>
          <w:rFonts w:ascii="Century Gothic" w:hAnsi="Century Gothic"/>
          <w:color w:val="000000"/>
        </w:rPr>
        <w:t xml:space="preserve">leveren, </w:t>
      </w:r>
      <w:r w:rsidRPr="00A624E0">
        <w:rPr>
          <w:rFonts w:ascii="Century Gothic" w:hAnsi="Century Gothic"/>
          <w:color w:val="000000"/>
        </w:rPr>
        <w:t xml:space="preserve">tot de dag waarop </w:t>
      </w:r>
      <w:r>
        <w:rPr>
          <w:rFonts w:ascii="Century Gothic" w:hAnsi="Century Gothic"/>
          <w:color w:val="000000"/>
        </w:rPr>
        <w:t xml:space="preserve">u daar aan voldaan heeft (schaakklok-principe). </w:t>
      </w:r>
    </w:p>
    <w:p w14:paraId="7955CE48" w14:textId="0E637006" w:rsidR="00846AA1" w:rsidRDefault="00846AA1" w:rsidP="00A624E0">
      <w:pPr>
        <w:pStyle w:val="Lijst"/>
        <w:ind w:left="0" w:firstLine="0"/>
        <w:jc w:val="both"/>
        <w:rPr>
          <w:rFonts w:ascii="Century Gothic" w:hAnsi="Century Gothic"/>
          <w:color w:val="000000"/>
        </w:rPr>
      </w:pPr>
      <w:r>
        <w:rPr>
          <w:rFonts w:ascii="Century Gothic" w:hAnsi="Century Gothic"/>
          <w:color w:val="000000"/>
        </w:rPr>
        <w:t>Als</w:t>
      </w:r>
      <w:r w:rsidRPr="002E606B">
        <w:rPr>
          <w:rFonts w:ascii="Century Gothic" w:hAnsi="Century Gothic"/>
          <w:color w:val="000000"/>
        </w:rPr>
        <w:t xml:space="preserve"> u uw project heeft uitgevoerd conform uw aanvraag en verleningsbeschikking en de </w:t>
      </w:r>
      <w:r>
        <w:rPr>
          <w:rFonts w:ascii="Century Gothic" w:hAnsi="Century Gothic"/>
          <w:color w:val="000000"/>
        </w:rPr>
        <w:t xml:space="preserve">verantwoorde </w:t>
      </w:r>
      <w:r w:rsidRPr="002E606B">
        <w:rPr>
          <w:rFonts w:ascii="Century Gothic" w:hAnsi="Century Gothic"/>
          <w:color w:val="000000"/>
        </w:rPr>
        <w:t>bedragen voldoen aan de regelgeving</w:t>
      </w:r>
      <w:r>
        <w:rPr>
          <w:rFonts w:ascii="Century Gothic" w:hAnsi="Century Gothic"/>
          <w:color w:val="000000"/>
        </w:rPr>
        <w:t xml:space="preserve"> en zijn minimaal gelijk aan de begroting, dan</w:t>
      </w:r>
      <w:r w:rsidRPr="002E606B">
        <w:rPr>
          <w:rFonts w:ascii="Century Gothic" w:hAnsi="Century Gothic"/>
          <w:color w:val="000000"/>
        </w:rPr>
        <w:t xml:space="preserve"> </w:t>
      </w:r>
      <w:r>
        <w:rPr>
          <w:rFonts w:ascii="Century Gothic" w:hAnsi="Century Gothic"/>
          <w:color w:val="000000"/>
        </w:rPr>
        <w:t xml:space="preserve">stelt de </w:t>
      </w:r>
      <w:r w:rsidR="00E740A4">
        <w:rPr>
          <w:rFonts w:ascii="Century Gothic" w:hAnsi="Century Gothic"/>
          <w:color w:val="000000"/>
        </w:rPr>
        <w:t>Managementautoriteit</w:t>
      </w:r>
      <w:r>
        <w:rPr>
          <w:rFonts w:ascii="Century Gothic" w:hAnsi="Century Gothic"/>
          <w:color w:val="000000"/>
        </w:rPr>
        <w:t xml:space="preserve"> de subsidie voor uw project vast </w:t>
      </w:r>
      <w:r w:rsidRPr="002E606B">
        <w:rPr>
          <w:rFonts w:ascii="Century Gothic" w:hAnsi="Century Gothic"/>
          <w:color w:val="000000"/>
        </w:rPr>
        <w:t xml:space="preserve">conform de verleningsbeschikking. In </w:t>
      </w:r>
      <w:r w:rsidR="00CD174C">
        <w:rPr>
          <w:rFonts w:ascii="Century Gothic" w:hAnsi="Century Gothic"/>
          <w:color w:val="000000"/>
        </w:rPr>
        <w:t xml:space="preserve">alle </w:t>
      </w:r>
      <w:r w:rsidRPr="002E606B">
        <w:rPr>
          <w:rFonts w:ascii="Century Gothic" w:hAnsi="Century Gothic"/>
          <w:color w:val="000000"/>
        </w:rPr>
        <w:t xml:space="preserve">andere gevallen kan de </w:t>
      </w:r>
      <w:r w:rsidR="00E740A4">
        <w:rPr>
          <w:rFonts w:ascii="Century Gothic" w:hAnsi="Century Gothic"/>
          <w:color w:val="000000"/>
        </w:rPr>
        <w:t>Managementautoriteit</w:t>
      </w:r>
      <w:r>
        <w:rPr>
          <w:rFonts w:ascii="Century Gothic" w:hAnsi="Century Gothic"/>
          <w:color w:val="000000"/>
        </w:rPr>
        <w:t xml:space="preserve"> de </w:t>
      </w:r>
      <w:r w:rsidRPr="002E606B">
        <w:rPr>
          <w:rFonts w:ascii="Century Gothic" w:hAnsi="Century Gothic"/>
          <w:color w:val="000000"/>
        </w:rPr>
        <w:t xml:space="preserve">subsidie </w:t>
      </w:r>
      <w:r>
        <w:rPr>
          <w:rFonts w:ascii="Century Gothic" w:hAnsi="Century Gothic"/>
          <w:color w:val="000000"/>
        </w:rPr>
        <w:t>lager vaststellen of zelfs intrekken.</w:t>
      </w:r>
      <w:r w:rsidRPr="002E606B">
        <w:rPr>
          <w:rFonts w:ascii="Century Gothic" w:hAnsi="Century Gothic"/>
          <w:color w:val="000000"/>
        </w:rPr>
        <w:t xml:space="preserve"> </w:t>
      </w:r>
    </w:p>
    <w:p w14:paraId="6BD790EC" w14:textId="77777777" w:rsidR="00846AA1" w:rsidRDefault="00846AA1" w:rsidP="00A624E0">
      <w:pPr>
        <w:pStyle w:val="Lijst"/>
        <w:ind w:left="0" w:firstLine="0"/>
        <w:jc w:val="both"/>
        <w:rPr>
          <w:rFonts w:ascii="Century Gothic" w:hAnsi="Century Gothic"/>
          <w:color w:val="000000"/>
        </w:rPr>
      </w:pPr>
    </w:p>
    <w:p w14:paraId="47DF95CF" w14:textId="77777777" w:rsidR="00637ED8" w:rsidRDefault="00846AA1" w:rsidP="00C835F4">
      <w:pPr>
        <w:pStyle w:val="Kop3"/>
        <w:numPr>
          <w:ilvl w:val="2"/>
          <w:numId w:val="22"/>
        </w:numPr>
        <w:jc w:val="both"/>
        <w:rPr>
          <w:rFonts w:ascii="Century Gothic" w:hAnsi="Century Gothic"/>
          <w:color w:val="000000"/>
        </w:rPr>
      </w:pPr>
      <w:bookmarkStart w:id="99" w:name="_Toc504077716"/>
      <w:r w:rsidRPr="00A624E0">
        <w:rPr>
          <w:rFonts w:ascii="Century Gothic" w:hAnsi="Century Gothic"/>
          <w:color w:val="000000"/>
        </w:rPr>
        <w:lastRenderedPageBreak/>
        <w:t>Be</w:t>
      </w:r>
      <w:r>
        <w:rPr>
          <w:rFonts w:ascii="Century Gothic" w:hAnsi="Century Gothic"/>
          <w:color w:val="000000"/>
        </w:rPr>
        <w:t xml:space="preserve">sluit </w:t>
      </w:r>
      <w:r w:rsidRPr="00A624E0">
        <w:rPr>
          <w:rFonts w:ascii="Century Gothic" w:hAnsi="Century Gothic"/>
          <w:color w:val="000000"/>
        </w:rPr>
        <w:t>verzoek tot vaststelling</w:t>
      </w:r>
      <w:bookmarkEnd w:id="99"/>
    </w:p>
    <w:p w14:paraId="67830B93" w14:textId="3AF113CC" w:rsidR="00846AA1" w:rsidRDefault="00846AA1" w:rsidP="00B93654">
      <w:pPr>
        <w:autoSpaceDE w:val="0"/>
        <w:autoSpaceDN w:val="0"/>
        <w:adjustRightInd w:val="0"/>
        <w:jc w:val="both"/>
        <w:rPr>
          <w:color w:val="000000"/>
        </w:rPr>
      </w:pPr>
      <w:r>
        <w:rPr>
          <w:color w:val="000000"/>
        </w:rPr>
        <w:t xml:space="preserve">Nadat uw aanvraag tot vaststelling is beoordeeld, zal de </w:t>
      </w:r>
      <w:r w:rsidR="00E740A4">
        <w:rPr>
          <w:color w:val="000000"/>
        </w:rPr>
        <w:t>Managementautoriteit</w:t>
      </w:r>
      <w:r>
        <w:rPr>
          <w:color w:val="000000"/>
        </w:rPr>
        <w:t xml:space="preserve"> een besluit nemen. Aan dit besluit kunnen nadere voorwaarden worden gesteld, zoals instandhouding van uw project of de verplichting om de </w:t>
      </w:r>
      <w:r w:rsidR="00E740A4">
        <w:rPr>
          <w:color w:val="000000"/>
        </w:rPr>
        <w:t>Managementautoriteit</w:t>
      </w:r>
      <w:r>
        <w:rPr>
          <w:color w:val="000000"/>
        </w:rPr>
        <w:t xml:space="preserve"> (uiterlijk) op een bepaalde datum te informeren over eventuele inkomsten na afloop van uw project (zie </w:t>
      </w:r>
      <w:hyperlink w:anchor="_Projecten_die_inkomsten" w:history="1">
        <w:r w:rsidRPr="009F6FDD">
          <w:rPr>
            <w:rStyle w:val="Hyperlink"/>
          </w:rPr>
          <w:t xml:space="preserve">paragraaf </w:t>
        </w:r>
        <w:r w:rsidR="00467BA5" w:rsidRPr="009F6FDD">
          <w:rPr>
            <w:rStyle w:val="Hyperlink"/>
          </w:rPr>
          <w:t>4.</w:t>
        </w:r>
        <w:r w:rsidR="006C58B3">
          <w:rPr>
            <w:rStyle w:val="Hyperlink"/>
          </w:rPr>
          <w:t>7</w:t>
        </w:r>
      </w:hyperlink>
      <w:r>
        <w:rPr>
          <w:color w:val="000000"/>
        </w:rPr>
        <w:t xml:space="preserve">). </w:t>
      </w:r>
    </w:p>
    <w:p w14:paraId="295FFD64" w14:textId="77777777" w:rsidR="00846AA1" w:rsidRPr="00A624E0" w:rsidRDefault="00846AA1" w:rsidP="00A624E0">
      <w:pPr>
        <w:pStyle w:val="Lijst"/>
        <w:ind w:left="0" w:firstLine="0"/>
        <w:jc w:val="both"/>
        <w:rPr>
          <w:rFonts w:ascii="Century Gothic" w:hAnsi="Century Gothic"/>
          <w:color w:val="000000"/>
        </w:rPr>
      </w:pPr>
    </w:p>
    <w:p w14:paraId="6288A9E3" w14:textId="77777777" w:rsidR="00637ED8" w:rsidRDefault="00846AA1" w:rsidP="00C835F4">
      <w:pPr>
        <w:pStyle w:val="Kop2"/>
        <w:numPr>
          <w:ilvl w:val="1"/>
          <w:numId w:val="22"/>
        </w:numPr>
        <w:jc w:val="both"/>
        <w:rPr>
          <w:rFonts w:ascii="Century Gothic" w:hAnsi="Century Gothic"/>
          <w:color w:val="000000"/>
        </w:rPr>
      </w:pPr>
      <w:bookmarkStart w:id="100" w:name="_Sancties_en_terugvordering"/>
      <w:bookmarkStart w:id="101" w:name="_Toc406076710"/>
      <w:bookmarkStart w:id="102" w:name="_Toc405888880"/>
      <w:bookmarkStart w:id="103" w:name="_Toc408311982"/>
      <w:bookmarkStart w:id="104" w:name="_Toc504077717"/>
      <w:bookmarkEnd w:id="100"/>
      <w:r w:rsidRPr="00A624E0">
        <w:rPr>
          <w:rFonts w:ascii="Century Gothic" w:hAnsi="Century Gothic"/>
          <w:color w:val="000000"/>
        </w:rPr>
        <w:t>Sancties en terugvordering</w:t>
      </w:r>
      <w:bookmarkEnd w:id="101"/>
      <w:bookmarkEnd w:id="102"/>
      <w:bookmarkEnd w:id="103"/>
      <w:bookmarkEnd w:id="104"/>
    </w:p>
    <w:p w14:paraId="291DB1CE" w14:textId="4D914A55" w:rsidR="00E90AEB" w:rsidRPr="00593C94" w:rsidRDefault="00846AA1">
      <w:pPr>
        <w:autoSpaceDE w:val="0"/>
        <w:autoSpaceDN w:val="0"/>
        <w:adjustRightInd w:val="0"/>
        <w:jc w:val="both"/>
        <w:rPr>
          <w:rFonts w:cs="Helvetica"/>
          <w:color w:val="000000"/>
        </w:rPr>
      </w:pPr>
      <w:r w:rsidRPr="003B2432">
        <w:rPr>
          <w:rFonts w:cs="Helvetica"/>
          <w:color w:val="000000"/>
        </w:rPr>
        <w:t>Mocht blijken dat u zich tijdens de uitvoering van een project of na afloop daarvan niet gehouden heeft aan Europese, nationale en</w:t>
      </w:r>
      <w:r w:rsidR="005630C3" w:rsidRPr="003B2432">
        <w:rPr>
          <w:rFonts w:cs="Helvetica"/>
          <w:color w:val="000000"/>
        </w:rPr>
        <w:t xml:space="preserve"> </w:t>
      </w:r>
      <w:r w:rsidRPr="003B2432">
        <w:rPr>
          <w:rFonts w:cs="Helvetica"/>
          <w:color w:val="000000"/>
        </w:rPr>
        <w:t>/</w:t>
      </w:r>
      <w:r w:rsidR="005630C3" w:rsidRPr="003B2432">
        <w:rPr>
          <w:rFonts w:cs="Helvetica"/>
          <w:color w:val="000000"/>
        </w:rPr>
        <w:t xml:space="preserve"> </w:t>
      </w:r>
      <w:r w:rsidRPr="003B2432">
        <w:rPr>
          <w:rFonts w:cs="Helvetica"/>
          <w:color w:val="000000"/>
        </w:rPr>
        <w:t xml:space="preserve">of decentrale regels, dan heeft de </w:t>
      </w:r>
      <w:r w:rsidR="00E740A4" w:rsidRPr="003B2432">
        <w:rPr>
          <w:rFonts w:cs="Helvetica"/>
          <w:color w:val="000000"/>
        </w:rPr>
        <w:t>Managementautoriteit</w:t>
      </w:r>
      <w:r w:rsidRPr="003B2432">
        <w:rPr>
          <w:rFonts w:cs="Helvetica"/>
          <w:color w:val="000000"/>
        </w:rPr>
        <w:t xml:space="preserve"> de bevoegdheid de subsidie lager vast te stellen of de subsidie in te trekken. Een dergelijke sanctie kan ook leiden tot terugvordering van teveel en ten onrechte uitbetaalde subsidie. </w:t>
      </w:r>
    </w:p>
    <w:p w14:paraId="6DB5C5E3" w14:textId="77777777" w:rsidR="00E90AEB" w:rsidRDefault="00E90AEB" w:rsidP="00A624E0">
      <w:pPr>
        <w:autoSpaceDE w:val="0"/>
        <w:autoSpaceDN w:val="0"/>
        <w:adjustRightInd w:val="0"/>
        <w:jc w:val="both"/>
        <w:rPr>
          <w:rFonts w:cs="Helvetica"/>
          <w:color w:val="000000"/>
          <w:szCs w:val="20"/>
        </w:rPr>
      </w:pPr>
    </w:p>
    <w:p w14:paraId="2FEA4B06" w14:textId="59DD74D2" w:rsidR="00846AA1" w:rsidRPr="00593C94" w:rsidRDefault="00846AA1">
      <w:pPr>
        <w:autoSpaceDE w:val="0"/>
        <w:autoSpaceDN w:val="0"/>
        <w:adjustRightInd w:val="0"/>
        <w:jc w:val="both"/>
        <w:rPr>
          <w:rFonts w:cs="Helvetica"/>
          <w:color w:val="000000"/>
        </w:rPr>
      </w:pPr>
      <w:r w:rsidRPr="003B2432">
        <w:rPr>
          <w:rFonts w:cs="Helvetica"/>
          <w:color w:val="000000"/>
        </w:rPr>
        <w:t xml:space="preserve">De </w:t>
      </w:r>
      <w:r w:rsidR="00E740A4" w:rsidRPr="003B2432">
        <w:rPr>
          <w:rFonts w:cs="Helvetica"/>
          <w:color w:val="000000"/>
        </w:rPr>
        <w:t>Managementautoriteit</w:t>
      </w:r>
      <w:r w:rsidRPr="003B2432">
        <w:rPr>
          <w:rFonts w:cs="Helvetica"/>
          <w:color w:val="000000"/>
        </w:rPr>
        <w:t xml:space="preserve"> kan u bijvoorbeeld sancties opleggen voor een foutief uitgevoerde aanbesteding, niet voldoen aan de publiciteitsvereisten, het niet naleven van milieueisen of het ontbreken van de projectadministratie.</w:t>
      </w:r>
    </w:p>
    <w:p w14:paraId="396C118C" w14:textId="77777777" w:rsidR="005630C3" w:rsidRDefault="005630C3" w:rsidP="00A624E0">
      <w:pPr>
        <w:autoSpaceDE w:val="0"/>
        <w:autoSpaceDN w:val="0"/>
        <w:adjustRightInd w:val="0"/>
        <w:jc w:val="both"/>
        <w:rPr>
          <w:rFonts w:cs="Helvetica"/>
          <w:color w:val="000000"/>
          <w:szCs w:val="20"/>
        </w:rPr>
      </w:pPr>
    </w:p>
    <w:p w14:paraId="3D134C4F" w14:textId="3BEA4A55" w:rsidR="00E90AEB" w:rsidRDefault="00846AA1" w:rsidP="67969120">
      <w:pPr>
        <w:autoSpaceDE w:val="0"/>
        <w:autoSpaceDN w:val="0"/>
        <w:adjustRightInd w:val="0"/>
        <w:jc w:val="both"/>
      </w:pPr>
      <w:r w:rsidRPr="003B2432">
        <w:rPr>
          <w:rFonts w:cs="Helvetica"/>
          <w:color w:val="000000"/>
        </w:rPr>
        <w:t xml:space="preserve">Om u te informeren over deze sancties is een uniforme registratie en codering opgesteld. Deze staat in de categoriseringstabel. </w:t>
      </w:r>
      <w:r w:rsidR="003C655B" w:rsidRPr="003B2432">
        <w:rPr>
          <w:rFonts w:cs="Helvetica"/>
          <w:color w:val="000000"/>
        </w:rPr>
        <w:t xml:space="preserve">Deze tabel </w:t>
      </w:r>
      <w:r w:rsidR="00805001" w:rsidRPr="003B2432">
        <w:rPr>
          <w:rFonts w:cs="Helvetica"/>
          <w:color w:val="000000"/>
        </w:rPr>
        <w:t>is</w:t>
      </w:r>
      <w:r w:rsidR="003C655B" w:rsidRPr="003B2432">
        <w:rPr>
          <w:rFonts w:cs="Helvetica"/>
          <w:color w:val="000000"/>
        </w:rPr>
        <w:t xml:space="preserve"> door de Managementautoriteiten gepubliceerd en op de websites geplaatst (zie </w:t>
      </w:r>
      <w:hyperlink w:anchor="_Uitvoering_van_Europees" w:history="1">
        <w:r w:rsidR="003C655B" w:rsidRPr="003B2432">
          <w:rPr>
            <w:rStyle w:val="Hyperlink"/>
            <w:rFonts w:cs="Helvetica"/>
          </w:rPr>
          <w:t>paragraaf 1.1</w:t>
        </w:r>
      </w:hyperlink>
      <w:r w:rsidR="003C655B" w:rsidRPr="003B2432">
        <w:rPr>
          <w:rFonts w:cs="Helvetica"/>
          <w:color w:val="000000"/>
        </w:rPr>
        <w:t xml:space="preserve">). </w:t>
      </w:r>
      <w:r w:rsidR="005630C3">
        <w:t xml:space="preserve">Indien sprake is van een tekortkoming aangeduid met (*) in de </w:t>
      </w:r>
      <w:r w:rsidR="00D13F43" w:rsidRPr="003B2432">
        <w:rPr>
          <w:rFonts w:cs="Helvetica"/>
          <w:color w:val="000000"/>
        </w:rPr>
        <w:t>categoriseringstabel</w:t>
      </w:r>
      <w:r w:rsidR="005630C3">
        <w:t xml:space="preserve"> wordt de verlaging van de subsidiabele kosten aangeduid als netto correctie. De netto correctie wordt toegepast indien de tekortkoming leidt tot een correctie</w:t>
      </w:r>
      <w:r w:rsidR="002E6C5B">
        <w:t xml:space="preserve"> </w:t>
      </w:r>
      <w:r w:rsidR="005630C3">
        <w:t xml:space="preserve">van meer dan €10.000 van de EFRO-bijdrage, berekend op basis van het geldende medefinancieringspercentage. </w:t>
      </w:r>
      <w:r w:rsidR="00E90AEB">
        <w:t>Dit heeft als gevolg dat u</w:t>
      </w:r>
      <w:r w:rsidR="00017772">
        <w:t>w</w:t>
      </w:r>
      <w:r w:rsidR="00E90AEB">
        <w:t xml:space="preserve"> subsidie naar beneden wordt bijgesteld. In geval van bewezen </w:t>
      </w:r>
      <w:r w:rsidR="00017772">
        <w:t>fraude</w:t>
      </w:r>
      <w:r w:rsidR="00E90AEB">
        <w:t>, leidt dit automatisch tot het lager vaststellen van de subsidie.</w:t>
      </w:r>
    </w:p>
    <w:p w14:paraId="674BE66C" w14:textId="77777777" w:rsidR="00E90AEB" w:rsidRDefault="00E90AEB" w:rsidP="00A624E0">
      <w:pPr>
        <w:autoSpaceDE w:val="0"/>
        <w:autoSpaceDN w:val="0"/>
        <w:adjustRightInd w:val="0"/>
        <w:jc w:val="both"/>
      </w:pPr>
    </w:p>
    <w:p w14:paraId="487C4DB9" w14:textId="76786334" w:rsidR="005630C3" w:rsidRDefault="005630C3" w:rsidP="00A624E0">
      <w:pPr>
        <w:autoSpaceDE w:val="0"/>
        <w:autoSpaceDN w:val="0"/>
        <w:adjustRightInd w:val="0"/>
        <w:jc w:val="both"/>
        <w:rPr>
          <w:rFonts w:cs="Helvetica"/>
          <w:color w:val="000000"/>
          <w:szCs w:val="20"/>
        </w:rPr>
      </w:pPr>
    </w:p>
    <w:p w14:paraId="3F53C102" w14:textId="77777777" w:rsidR="00637ED8" w:rsidRPr="00C835F4" w:rsidRDefault="00172073" w:rsidP="00C835F4">
      <w:pPr>
        <w:pStyle w:val="Kop2"/>
        <w:numPr>
          <w:ilvl w:val="1"/>
          <w:numId w:val="22"/>
        </w:numPr>
        <w:jc w:val="both"/>
        <w:rPr>
          <w:rFonts w:ascii="Century Gothic" w:hAnsi="Century Gothic"/>
          <w:color w:val="000000"/>
        </w:rPr>
      </w:pPr>
      <w:bookmarkStart w:id="105" w:name="_Overige_controleinstanties"/>
      <w:bookmarkStart w:id="106" w:name="_Toc504077718"/>
      <w:bookmarkEnd w:id="105"/>
      <w:r>
        <w:rPr>
          <w:rFonts w:ascii="Century Gothic" w:hAnsi="Century Gothic"/>
          <w:color w:val="000000"/>
        </w:rPr>
        <w:t xml:space="preserve">Overige </w:t>
      </w:r>
      <w:proofErr w:type="spellStart"/>
      <w:r>
        <w:rPr>
          <w:rFonts w:ascii="Century Gothic" w:hAnsi="Century Gothic"/>
          <w:color w:val="000000"/>
        </w:rPr>
        <w:t>controleinstanties</w:t>
      </w:r>
      <w:bookmarkEnd w:id="106"/>
      <w:proofErr w:type="spellEnd"/>
    </w:p>
    <w:p w14:paraId="0B204A63" w14:textId="6DA2D9A0" w:rsidR="00846AA1" w:rsidRPr="005B5042" w:rsidRDefault="00846AA1" w:rsidP="00F50A07">
      <w:pPr>
        <w:pStyle w:val="Lijst"/>
        <w:ind w:left="0" w:firstLine="0"/>
        <w:jc w:val="both"/>
        <w:rPr>
          <w:rFonts w:ascii="Century Gothic" w:hAnsi="Century Gothic"/>
          <w:color w:val="000000"/>
        </w:rPr>
      </w:pPr>
      <w:r w:rsidRPr="005B5042">
        <w:rPr>
          <w:rFonts w:ascii="Century Gothic" w:hAnsi="Century Gothic"/>
          <w:color w:val="000000"/>
        </w:rPr>
        <w:t xml:space="preserve">U bent verplicht de volledige medewerking te verlenen aan de bij de uitvoering van het EFRO-programma betrokken </w:t>
      </w:r>
      <w:proofErr w:type="spellStart"/>
      <w:r w:rsidR="004521ED">
        <w:rPr>
          <w:rFonts w:ascii="Century Gothic" w:hAnsi="Century Gothic"/>
          <w:color w:val="000000"/>
        </w:rPr>
        <w:t>controleinstanties</w:t>
      </w:r>
      <w:proofErr w:type="spellEnd"/>
      <w:r w:rsidRPr="005B5042">
        <w:rPr>
          <w:rFonts w:ascii="Century Gothic" w:hAnsi="Century Gothic"/>
          <w:color w:val="000000"/>
        </w:rPr>
        <w:t>.</w:t>
      </w:r>
      <w:r w:rsidR="009F6FDD">
        <w:rPr>
          <w:rStyle w:val="Voetnootmarkering"/>
          <w:rFonts w:ascii="Century Gothic" w:hAnsi="Century Gothic"/>
          <w:color w:val="000000"/>
        </w:rPr>
        <w:footnoteReference w:id="8"/>
      </w:r>
      <w:r w:rsidRPr="005B5042">
        <w:rPr>
          <w:rFonts w:ascii="Century Gothic" w:hAnsi="Century Gothic"/>
          <w:color w:val="000000"/>
        </w:rPr>
        <w:t xml:space="preserve"> Deze </w:t>
      </w:r>
      <w:r w:rsidR="009F6FDD">
        <w:rPr>
          <w:rFonts w:ascii="Century Gothic" w:hAnsi="Century Gothic"/>
          <w:color w:val="000000"/>
        </w:rPr>
        <w:t xml:space="preserve">instanties </w:t>
      </w:r>
      <w:r w:rsidRPr="005B5042">
        <w:rPr>
          <w:rFonts w:ascii="Century Gothic" w:hAnsi="Century Gothic"/>
          <w:color w:val="000000"/>
        </w:rPr>
        <w:t xml:space="preserve">hebben het recht om (onaangekondigd) ter plaatse de uitvoering van het project en de rechtmatige besteding van de bijdrage uit het EFRO-programma te controleren, de administratie in te zien en daarvan kopieën te maken en de inhoudelijke voortgang te controleren. U </w:t>
      </w:r>
      <w:r>
        <w:rPr>
          <w:rFonts w:ascii="Century Gothic" w:hAnsi="Century Gothic"/>
          <w:color w:val="000000"/>
        </w:rPr>
        <w:t>verleent</w:t>
      </w:r>
      <w:r w:rsidRPr="005B5042">
        <w:rPr>
          <w:rFonts w:ascii="Century Gothic" w:hAnsi="Century Gothic"/>
          <w:color w:val="000000"/>
        </w:rPr>
        <w:t xml:space="preserve"> de betrokken instanties altijd toegang</w:t>
      </w:r>
      <w:r>
        <w:rPr>
          <w:rFonts w:ascii="Century Gothic" w:hAnsi="Century Gothic"/>
          <w:color w:val="000000"/>
        </w:rPr>
        <w:t xml:space="preserve">. </w:t>
      </w:r>
      <w:r w:rsidR="004521ED" w:rsidRPr="005B5042">
        <w:rPr>
          <w:rFonts w:ascii="Century Gothic" w:hAnsi="Century Gothic"/>
          <w:color w:val="000000"/>
        </w:rPr>
        <w:t xml:space="preserve">Bij een controle door één of meerdere </w:t>
      </w:r>
      <w:r w:rsidR="004521ED">
        <w:rPr>
          <w:rFonts w:ascii="Century Gothic" w:hAnsi="Century Gothic"/>
          <w:color w:val="000000"/>
        </w:rPr>
        <w:t xml:space="preserve">van deze </w:t>
      </w:r>
      <w:r w:rsidR="004521ED" w:rsidRPr="005B5042">
        <w:rPr>
          <w:rFonts w:ascii="Century Gothic" w:hAnsi="Century Gothic"/>
          <w:color w:val="000000"/>
        </w:rPr>
        <w:t xml:space="preserve">autoriteiten, wordt u - vanzelfsprekend - ter zijde gestaan door de </w:t>
      </w:r>
      <w:r w:rsidR="00E740A4">
        <w:rPr>
          <w:rFonts w:ascii="Century Gothic" w:hAnsi="Century Gothic"/>
          <w:color w:val="000000"/>
        </w:rPr>
        <w:t>Managementautoriteit</w:t>
      </w:r>
      <w:r w:rsidR="004521ED" w:rsidRPr="005B5042">
        <w:rPr>
          <w:rFonts w:ascii="Century Gothic" w:hAnsi="Century Gothic"/>
          <w:color w:val="000000"/>
        </w:rPr>
        <w:t>.</w:t>
      </w:r>
      <w:r w:rsidR="00FA214E">
        <w:rPr>
          <w:rFonts w:ascii="Century Gothic" w:hAnsi="Century Gothic"/>
          <w:color w:val="000000"/>
        </w:rPr>
        <w:t xml:space="preserve"> </w:t>
      </w:r>
    </w:p>
    <w:p w14:paraId="79E69604" w14:textId="77777777" w:rsidR="00846AA1" w:rsidRPr="00A624E0" w:rsidRDefault="00846AA1" w:rsidP="00A1473B">
      <w:pPr>
        <w:pStyle w:val="Kop1"/>
        <w:numPr>
          <w:ilvl w:val="0"/>
          <w:numId w:val="3"/>
        </w:numPr>
        <w:jc w:val="both"/>
        <w:rPr>
          <w:color w:val="000000"/>
        </w:rPr>
      </w:pPr>
      <w:bookmarkStart w:id="107" w:name="_Toc406076711"/>
      <w:bookmarkStart w:id="108" w:name="_Toc405888881"/>
      <w:bookmarkStart w:id="109" w:name="_Toc408311983"/>
      <w:bookmarkEnd w:id="0"/>
      <w:r w:rsidRPr="00593C94">
        <w:br w:type="page"/>
      </w:r>
      <w:bookmarkStart w:id="110" w:name="_Toc504077719"/>
      <w:r w:rsidRPr="00A624E0">
        <w:rPr>
          <w:color w:val="000000"/>
        </w:rPr>
        <w:lastRenderedPageBreak/>
        <w:t>Technische en financiële uitwerking van regelgeving</w:t>
      </w:r>
      <w:bookmarkEnd w:id="107"/>
      <w:bookmarkEnd w:id="108"/>
      <w:bookmarkEnd w:id="109"/>
      <w:bookmarkEnd w:id="110"/>
    </w:p>
    <w:p w14:paraId="6B3B57E2" w14:textId="77777777" w:rsidR="00846AA1" w:rsidRPr="00A624E0" w:rsidRDefault="00846AA1" w:rsidP="00A624E0">
      <w:pPr>
        <w:jc w:val="both"/>
        <w:rPr>
          <w:rFonts w:cs="Calibri"/>
          <w:color w:val="000000"/>
          <w:szCs w:val="20"/>
        </w:rPr>
      </w:pPr>
      <w:r w:rsidRPr="00A624E0">
        <w:rPr>
          <w:rFonts w:cs="Calibri"/>
          <w:color w:val="000000"/>
          <w:szCs w:val="20"/>
        </w:rPr>
        <w:t xml:space="preserve">In dit hoofdstuk </w:t>
      </w:r>
      <w:r>
        <w:rPr>
          <w:rFonts w:cs="Calibri"/>
          <w:color w:val="000000"/>
          <w:szCs w:val="20"/>
        </w:rPr>
        <w:t>gaan wij in</w:t>
      </w:r>
      <w:r w:rsidRPr="00A624E0">
        <w:rPr>
          <w:rFonts w:cs="Calibri"/>
          <w:color w:val="000000"/>
          <w:szCs w:val="20"/>
        </w:rPr>
        <w:t xml:space="preserve"> op de administratieve verplichtingen en uitleg van Europese</w:t>
      </w:r>
      <w:r>
        <w:rPr>
          <w:rFonts w:cs="Calibri"/>
          <w:color w:val="000000"/>
          <w:szCs w:val="20"/>
        </w:rPr>
        <w:t>, n</w:t>
      </w:r>
      <w:r w:rsidRPr="00A624E0">
        <w:rPr>
          <w:rFonts w:cs="Calibri"/>
          <w:color w:val="000000"/>
          <w:szCs w:val="20"/>
        </w:rPr>
        <w:t xml:space="preserve">ationale en decentrale regelgeving. Het doel hiervan is dat u een </w:t>
      </w:r>
      <w:r>
        <w:rPr>
          <w:rFonts w:cs="Calibri"/>
          <w:color w:val="000000"/>
          <w:szCs w:val="20"/>
        </w:rPr>
        <w:t>EFRO-</w:t>
      </w:r>
      <w:r w:rsidRPr="00A624E0">
        <w:rPr>
          <w:rFonts w:cs="Calibri"/>
          <w:color w:val="000000"/>
          <w:szCs w:val="20"/>
        </w:rPr>
        <w:t xml:space="preserve">project succesvol </w:t>
      </w:r>
      <w:r>
        <w:rPr>
          <w:rFonts w:cs="Calibri"/>
          <w:color w:val="000000"/>
          <w:szCs w:val="20"/>
        </w:rPr>
        <w:t>kunt</w:t>
      </w:r>
      <w:r w:rsidRPr="00A624E0">
        <w:rPr>
          <w:rFonts w:cs="Calibri"/>
          <w:color w:val="000000"/>
          <w:szCs w:val="20"/>
        </w:rPr>
        <w:t xml:space="preserve"> uitvoeren en vooraf weet waar u aan moet voldoen. </w:t>
      </w:r>
    </w:p>
    <w:p w14:paraId="5EA75DA7" w14:textId="77777777" w:rsidR="00846AA1" w:rsidRPr="00A624E0" w:rsidRDefault="00846AA1" w:rsidP="00A624E0">
      <w:pPr>
        <w:jc w:val="both"/>
        <w:rPr>
          <w:rFonts w:cs="Calibri"/>
          <w:color w:val="000000"/>
          <w:szCs w:val="20"/>
        </w:rPr>
      </w:pPr>
    </w:p>
    <w:p w14:paraId="55C0C6E1" w14:textId="77777777" w:rsidR="00846AA1" w:rsidRPr="00A624E0" w:rsidRDefault="00846AA1" w:rsidP="00A1473B">
      <w:pPr>
        <w:pStyle w:val="Kop2"/>
        <w:numPr>
          <w:ilvl w:val="1"/>
          <w:numId w:val="3"/>
        </w:numPr>
        <w:jc w:val="both"/>
        <w:rPr>
          <w:rFonts w:ascii="Century Gothic" w:hAnsi="Century Gothic"/>
          <w:color w:val="000000"/>
        </w:rPr>
      </w:pPr>
      <w:bookmarkStart w:id="111" w:name="_Toc400954785"/>
      <w:bookmarkStart w:id="112" w:name="_Toc406076712"/>
      <w:bookmarkStart w:id="113" w:name="_Toc405888882"/>
      <w:bookmarkStart w:id="114" w:name="_Toc408311984"/>
      <w:bookmarkStart w:id="115" w:name="_Toc504077720"/>
      <w:r w:rsidRPr="00A624E0">
        <w:rPr>
          <w:rFonts w:ascii="Century Gothic" w:hAnsi="Century Gothic"/>
          <w:color w:val="000000"/>
        </w:rPr>
        <w:t>Administratieve vereisten</w:t>
      </w:r>
      <w:bookmarkEnd w:id="111"/>
      <w:bookmarkEnd w:id="112"/>
      <w:bookmarkEnd w:id="113"/>
      <w:bookmarkEnd w:id="114"/>
      <w:bookmarkEnd w:id="115"/>
    </w:p>
    <w:p w14:paraId="5F9A7F33" w14:textId="204FC935" w:rsidR="00846AA1" w:rsidRPr="00593C94" w:rsidRDefault="00846AA1">
      <w:pPr>
        <w:jc w:val="both"/>
        <w:rPr>
          <w:rFonts w:cs="Calibri"/>
          <w:color w:val="000000"/>
        </w:rPr>
      </w:pPr>
      <w:r w:rsidRPr="003B2432">
        <w:rPr>
          <w:rFonts w:cs="Calibri"/>
          <w:color w:val="000000"/>
        </w:rPr>
        <w:t>Aan uw projectadministratie worden een aantal voorwaarden gesteld. Zo dient u alle documentatie over uw project in deze projectadministratie te bewaren. Deze projectadministratie, die moet bestaan uit zowel een inhoudelijke als financiële administratie, is controleerbaar en te allen tijde inzichtelijk. Dit houdt in dat de administratie inzicht moet geven in de onderbouwing van berekeningen die u hebt toegepast. Maar ook dat onderbouwende documentatie beschikbaar is en deze zodanig toegankelijk is dat controles altijd mogelijk zijn. Dit geldt voor controles door</w:t>
      </w:r>
      <w:r w:rsidR="002D378A" w:rsidRPr="003B2432">
        <w:rPr>
          <w:rFonts w:cs="Calibri"/>
          <w:color w:val="000000"/>
        </w:rPr>
        <w:t xml:space="preserve"> de</w:t>
      </w:r>
      <w:r w:rsidRPr="003B2432">
        <w:rPr>
          <w:rFonts w:cs="Calibri"/>
          <w:color w:val="000000"/>
        </w:rPr>
        <w:t xml:space="preserve"> </w:t>
      </w:r>
      <w:r w:rsidR="00E740A4" w:rsidRPr="003B2432">
        <w:rPr>
          <w:rFonts w:cs="Calibri"/>
          <w:color w:val="000000"/>
        </w:rPr>
        <w:t>Managementautoriteit</w:t>
      </w:r>
      <w:r w:rsidRPr="003B2432">
        <w:rPr>
          <w:rFonts w:cs="Calibri"/>
          <w:color w:val="000000"/>
        </w:rPr>
        <w:t>, maar ook voor controles van andere instanties.</w:t>
      </w:r>
      <w:r w:rsidR="000B2116" w:rsidRPr="003B2432">
        <w:rPr>
          <w:rFonts w:cs="Calibri"/>
          <w:color w:val="000000"/>
        </w:rPr>
        <w:t xml:space="preserve"> </w:t>
      </w:r>
      <w:r w:rsidR="005F54CF" w:rsidRPr="003B2432">
        <w:rPr>
          <w:rFonts w:cs="Calibri"/>
          <w:color w:val="000000"/>
        </w:rPr>
        <w:t xml:space="preserve">In </w:t>
      </w:r>
      <w:hyperlink w:anchor="_Bijlage_3._Aandachtspunten" w:history="1">
        <w:r w:rsidR="005F54CF" w:rsidRPr="003B2432">
          <w:rPr>
            <w:rStyle w:val="Hyperlink"/>
            <w:rFonts w:cs="Calibri"/>
          </w:rPr>
          <w:t>bijlage 3</w:t>
        </w:r>
      </w:hyperlink>
      <w:r w:rsidR="000B2116" w:rsidRPr="003B2432">
        <w:rPr>
          <w:rFonts w:cs="Calibri"/>
          <w:color w:val="000000"/>
        </w:rPr>
        <w:t xml:space="preserve"> vindt u specifieke aandachtspunten voor de projectadmin</w:t>
      </w:r>
      <w:r w:rsidR="005F54CF" w:rsidRPr="003B2432">
        <w:rPr>
          <w:rFonts w:cs="Calibri"/>
          <w:color w:val="000000"/>
        </w:rPr>
        <w:t>i</w:t>
      </w:r>
      <w:r w:rsidR="000B2116" w:rsidRPr="003B2432">
        <w:rPr>
          <w:rFonts w:cs="Calibri"/>
          <w:color w:val="000000"/>
        </w:rPr>
        <w:t>stratie.</w:t>
      </w:r>
    </w:p>
    <w:p w14:paraId="450EC316" w14:textId="77777777" w:rsidR="00846AA1" w:rsidRPr="00A624E0" w:rsidRDefault="00846AA1" w:rsidP="00A624E0">
      <w:pPr>
        <w:jc w:val="both"/>
        <w:rPr>
          <w:rFonts w:cs="Calibri"/>
          <w:color w:val="000000"/>
          <w:szCs w:val="20"/>
        </w:rPr>
      </w:pPr>
    </w:p>
    <w:p w14:paraId="625EEA9F" w14:textId="77777777" w:rsidR="00846AA1" w:rsidRPr="00A624E0" w:rsidRDefault="00846AA1" w:rsidP="00A624E0">
      <w:pPr>
        <w:jc w:val="both"/>
        <w:rPr>
          <w:rFonts w:cs="Calibri"/>
          <w:color w:val="000000"/>
          <w:szCs w:val="20"/>
        </w:rPr>
      </w:pPr>
      <w:r w:rsidRPr="00A624E0">
        <w:rPr>
          <w:rFonts w:cs="Calibri"/>
          <w:color w:val="000000"/>
          <w:szCs w:val="20"/>
        </w:rPr>
        <w:t xml:space="preserve">In deze paragraaf </w:t>
      </w:r>
      <w:r>
        <w:rPr>
          <w:rFonts w:cs="Calibri"/>
          <w:color w:val="000000"/>
          <w:szCs w:val="20"/>
        </w:rPr>
        <w:t>gaan wij in</w:t>
      </w:r>
      <w:r w:rsidRPr="00A624E0">
        <w:rPr>
          <w:rFonts w:cs="Calibri"/>
          <w:color w:val="000000"/>
          <w:szCs w:val="20"/>
        </w:rPr>
        <w:t xml:space="preserve"> op de verplichtingen die gesteld worden aan uw projectadministratie, de bewaartermijn en de wijze </w:t>
      </w:r>
      <w:r>
        <w:rPr>
          <w:rFonts w:cs="Calibri"/>
          <w:color w:val="000000"/>
          <w:szCs w:val="20"/>
        </w:rPr>
        <w:t>van samenwerken</w:t>
      </w:r>
      <w:r w:rsidRPr="00A624E0">
        <w:rPr>
          <w:rFonts w:cs="Calibri"/>
          <w:color w:val="000000"/>
          <w:szCs w:val="20"/>
        </w:rPr>
        <w:t xml:space="preserve"> in een </w:t>
      </w:r>
      <w:r>
        <w:rPr>
          <w:rFonts w:cs="Calibri"/>
          <w:color w:val="000000"/>
          <w:szCs w:val="20"/>
        </w:rPr>
        <w:t>EFRO-</w:t>
      </w:r>
      <w:r w:rsidRPr="00A624E0">
        <w:rPr>
          <w:rFonts w:cs="Calibri"/>
          <w:color w:val="000000"/>
          <w:szCs w:val="20"/>
        </w:rPr>
        <w:t xml:space="preserve">project. </w:t>
      </w:r>
    </w:p>
    <w:p w14:paraId="6E5BC879" w14:textId="77777777" w:rsidR="00846AA1" w:rsidRPr="00A624E0" w:rsidRDefault="00846AA1" w:rsidP="00A624E0">
      <w:pPr>
        <w:jc w:val="both"/>
        <w:rPr>
          <w:rFonts w:cs="Calibri"/>
          <w:color w:val="000000"/>
          <w:szCs w:val="20"/>
        </w:rPr>
      </w:pPr>
    </w:p>
    <w:p w14:paraId="5226CDAE" w14:textId="77777777" w:rsidR="00846AA1" w:rsidRPr="00A624E0" w:rsidRDefault="00846AA1" w:rsidP="00A1473B">
      <w:pPr>
        <w:pStyle w:val="Kop3"/>
        <w:numPr>
          <w:ilvl w:val="2"/>
          <w:numId w:val="3"/>
        </w:numPr>
        <w:jc w:val="both"/>
        <w:rPr>
          <w:rFonts w:ascii="Century Gothic" w:hAnsi="Century Gothic"/>
          <w:color w:val="000000"/>
        </w:rPr>
      </w:pPr>
      <w:bookmarkStart w:id="116" w:name="_Een_adequate_projectadministratie"/>
      <w:bookmarkStart w:id="117" w:name="_Toc406076713"/>
      <w:bookmarkStart w:id="118" w:name="_Toc405888883"/>
      <w:bookmarkStart w:id="119" w:name="_Toc504077721"/>
      <w:bookmarkStart w:id="120" w:name="_Toc408311985"/>
      <w:bookmarkEnd w:id="116"/>
      <w:r w:rsidRPr="00A624E0">
        <w:rPr>
          <w:rFonts w:ascii="Century Gothic" w:hAnsi="Century Gothic"/>
          <w:color w:val="000000"/>
        </w:rPr>
        <w:t>E</w:t>
      </w:r>
      <w:r>
        <w:rPr>
          <w:rFonts w:ascii="Century Gothic" w:hAnsi="Century Gothic"/>
          <w:color w:val="000000"/>
        </w:rPr>
        <w:t>en adequate p</w:t>
      </w:r>
      <w:r w:rsidRPr="00A624E0">
        <w:rPr>
          <w:rFonts w:ascii="Century Gothic" w:hAnsi="Century Gothic"/>
          <w:color w:val="000000"/>
        </w:rPr>
        <w:t>rojectadministratie</w:t>
      </w:r>
      <w:bookmarkEnd w:id="117"/>
      <w:bookmarkEnd w:id="118"/>
      <w:bookmarkEnd w:id="119"/>
      <w:r w:rsidRPr="00A624E0">
        <w:rPr>
          <w:rFonts w:ascii="Century Gothic" w:hAnsi="Century Gothic"/>
          <w:color w:val="000000"/>
        </w:rPr>
        <w:t xml:space="preserve"> </w:t>
      </w:r>
      <w:bookmarkEnd w:id="120"/>
    </w:p>
    <w:p w14:paraId="35AD72A4" w14:textId="77777777" w:rsidR="00846AA1" w:rsidRPr="00A624E0" w:rsidRDefault="00846AA1" w:rsidP="00A624E0">
      <w:pPr>
        <w:pStyle w:val="Lijst"/>
        <w:ind w:left="0" w:firstLine="0"/>
        <w:jc w:val="both"/>
        <w:rPr>
          <w:rFonts w:ascii="Century Gothic" w:hAnsi="Century Gothic"/>
          <w:color w:val="000000"/>
        </w:rPr>
      </w:pPr>
      <w:r>
        <w:rPr>
          <w:rFonts w:ascii="Century Gothic" w:hAnsi="Century Gothic"/>
          <w:color w:val="000000"/>
        </w:rPr>
        <w:t>Voor</w:t>
      </w:r>
      <w:r w:rsidRPr="00A624E0">
        <w:rPr>
          <w:rFonts w:ascii="Century Gothic" w:hAnsi="Century Gothic"/>
          <w:color w:val="000000"/>
        </w:rPr>
        <w:t xml:space="preserve"> de projectadministratie en verantwoording </w:t>
      </w:r>
      <w:r>
        <w:rPr>
          <w:rFonts w:ascii="Century Gothic" w:hAnsi="Century Gothic"/>
          <w:color w:val="000000"/>
        </w:rPr>
        <w:t xml:space="preserve">zijn </w:t>
      </w:r>
      <w:r w:rsidRPr="00A624E0">
        <w:rPr>
          <w:rFonts w:ascii="Century Gothic" w:hAnsi="Century Gothic"/>
          <w:color w:val="000000"/>
        </w:rPr>
        <w:t>een</w:t>
      </w:r>
      <w:r>
        <w:rPr>
          <w:rFonts w:ascii="Century Gothic" w:hAnsi="Century Gothic"/>
          <w:color w:val="000000"/>
        </w:rPr>
        <w:t xml:space="preserve"> paar basisregels van belang om de door u gemaakte kosten </w:t>
      </w:r>
      <w:r w:rsidRPr="00A624E0">
        <w:rPr>
          <w:rFonts w:ascii="Century Gothic" w:hAnsi="Century Gothic"/>
          <w:color w:val="000000"/>
        </w:rPr>
        <w:t xml:space="preserve">goed te kunnen verantwoorden. </w:t>
      </w:r>
    </w:p>
    <w:p w14:paraId="5A13BCAB" w14:textId="77777777" w:rsidR="00846AA1" w:rsidRPr="00CC1FC1" w:rsidRDefault="00CD174C" w:rsidP="00593C94">
      <w:pPr>
        <w:pStyle w:val="Geenafstand"/>
        <w:numPr>
          <w:ilvl w:val="0"/>
          <w:numId w:val="26"/>
        </w:numPr>
        <w:ind w:hanging="720"/>
        <w:jc w:val="both"/>
        <w:rPr>
          <w:rFonts w:ascii="Century Gothic" w:hAnsi="Century Gothic"/>
          <w:sz w:val="20"/>
          <w:szCs w:val="20"/>
        </w:rPr>
      </w:pPr>
      <w:r w:rsidRPr="00593C94">
        <w:rPr>
          <w:rFonts w:ascii="Century Gothic" w:hAnsi="Century Gothic"/>
          <w:color w:val="000000"/>
          <w:sz w:val="20"/>
          <w:szCs w:val="20"/>
        </w:rPr>
        <w:t>N</w:t>
      </w:r>
      <w:r w:rsidR="00846AA1" w:rsidRPr="00593C94">
        <w:rPr>
          <w:rFonts w:ascii="Century Gothic" w:hAnsi="Century Gothic"/>
          <w:color w:val="000000"/>
          <w:sz w:val="20"/>
          <w:szCs w:val="20"/>
        </w:rPr>
        <w:t>eem van alle begunstigden de beschrijving van de administratieve organisatie en interne controle op in uw projectdossier;</w:t>
      </w:r>
    </w:p>
    <w:p w14:paraId="4239C3B6" w14:textId="77777777" w:rsidR="00846AA1" w:rsidRPr="00CC1FC1" w:rsidRDefault="00846AA1" w:rsidP="00593C94">
      <w:pPr>
        <w:pStyle w:val="Geenafstand"/>
        <w:numPr>
          <w:ilvl w:val="0"/>
          <w:numId w:val="26"/>
        </w:numPr>
        <w:ind w:hanging="720"/>
        <w:jc w:val="both"/>
        <w:rPr>
          <w:color w:val="000000"/>
          <w:szCs w:val="20"/>
        </w:rPr>
      </w:pPr>
      <w:r w:rsidRPr="00593C94">
        <w:rPr>
          <w:rFonts w:ascii="Century Gothic" w:hAnsi="Century Gothic"/>
          <w:color w:val="000000"/>
          <w:sz w:val="20"/>
          <w:szCs w:val="20"/>
        </w:rPr>
        <w:t>Houd voor uw project een aparte projectadministratie bij en laat deze zoveel mogelijk aansluiten op de eigen (digitale) administratie binnen uw organisatie;</w:t>
      </w:r>
    </w:p>
    <w:p w14:paraId="3D1603EB" w14:textId="77777777" w:rsidR="00846AA1" w:rsidRPr="00CC1FC1" w:rsidRDefault="00846AA1" w:rsidP="00593C94">
      <w:pPr>
        <w:pStyle w:val="Geenafstand"/>
        <w:numPr>
          <w:ilvl w:val="0"/>
          <w:numId w:val="26"/>
        </w:numPr>
        <w:ind w:hanging="720"/>
        <w:jc w:val="both"/>
        <w:rPr>
          <w:color w:val="000000"/>
          <w:szCs w:val="20"/>
        </w:rPr>
      </w:pPr>
      <w:r w:rsidRPr="00593C94">
        <w:rPr>
          <w:rFonts w:ascii="Century Gothic" w:hAnsi="Century Gothic"/>
          <w:color w:val="000000"/>
          <w:sz w:val="20"/>
          <w:szCs w:val="20"/>
        </w:rPr>
        <w:t>Leg een aparte projectcode vast die voor subsidiabele projectkosten gehanteerd wordt. Deze codering dient op fac</w:t>
      </w:r>
      <w:r w:rsidR="007F0053" w:rsidRPr="00593C94">
        <w:rPr>
          <w:rFonts w:ascii="Century Gothic" w:hAnsi="Century Gothic"/>
          <w:color w:val="000000"/>
          <w:sz w:val="20"/>
          <w:szCs w:val="20"/>
        </w:rPr>
        <w:t>turen en uren zichtbaar te zijn;</w:t>
      </w:r>
      <w:r w:rsidRPr="00593C94">
        <w:rPr>
          <w:rFonts w:ascii="Century Gothic" w:hAnsi="Century Gothic"/>
          <w:color w:val="000000"/>
          <w:sz w:val="20"/>
          <w:szCs w:val="20"/>
        </w:rPr>
        <w:t xml:space="preserve"> </w:t>
      </w:r>
    </w:p>
    <w:p w14:paraId="10A1304E" w14:textId="77777777" w:rsidR="00846AA1" w:rsidRPr="00CC1FC1" w:rsidRDefault="00846AA1" w:rsidP="00593C94">
      <w:pPr>
        <w:pStyle w:val="Geenafstand"/>
        <w:numPr>
          <w:ilvl w:val="0"/>
          <w:numId w:val="26"/>
        </w:numPr>
        <w:ind w:hanging="720"/>
        <w:jc w:val="both"/>
        <w:rPr>
          <w:color w:val="000000"/>
          <w:szCs w:val="20"/>
        </w:rPr>
      </w:pPr>
      <w:r w:rsidRPr="00593C94">
        <w:rPr>
          <w:rFonts w:ascii="Century Gothic" w:hAnsi="Century Gothic"/>
          <w:color w:val="000000"/>
          <w:sz w:val="20"/>
          <w:szCs w:val="20"/>
        </w:rPr>
        <w:t>Van elke factuur moet het spoor naar de betaling, eventueel het contract en/of aanbestedingsproces te volgen zijn. Alle onderbouwende stukken moeten in uw administratie aanwezig zijn en getoond kunnen worden. Denk aan betaalbatches, geautoriseerde facturen, specificaties, gunningen, offertes</w:t>
      </w:r>
      <w:r w:rsidR="00F40F1B" w:rsidRPr="00593C94">
        <w:rPr>
          <w:rFonts w:ascii="Century Gothic" w:hAnsi="Century Gothic"/>
          <w:color w:val="000000"/>
          <w:sz w:val="20"/>
          <w:szCs w:val="20"/>
        </w:rPr>
        <w:t xml:space="preserve"> en</w:t>
      </w:r>
      <w:r w:rsidRPr="00593C94">
        <w:rPr>
          <w:rFonts w:ascii="Century Gothic" w:hAnsi="Century Gothic"/>
          <w:color w:val="000000"/>
          <w:sz w:val="20"/>
          <w:szCs w:val="20"/>
        </w:rPr>
        <w:t xml:space="preserve"> leveringen;</w:t>
      </w:r>
    </w:p>
    <w:p w14:paraId="12C6E353" w14:textId="77777777" w:rsidR="00846AA1" w:rsidRPr="00CC1FC1" w:rsidRDefault="00846AA1" w:rsidP="00593C94">
      <w:pPr>
        <w:pStyle w:val="Geenafstand"/>
        <w:numPr>
          <w:ilvl w:val="0"/>
          <w:numId w:val="26"/>
        </w:numPr>
        <w:ind w:hanging="720"/>
        <w:jc w:val="both"/>
        <w:rPr>
          <w:rFonts w:ascii="Century Gothic" w:hAnsi="Century Gothic"/>
          <w:sz w:val="20"/>
          <w:szCs w:val="20"/>
        </w:rPr>
      </w:pPr>
      <w:r w:rsidRPr="00593C94">
        <w:rPr>
          <w:rFonts w:ascii="Century Gothic" w:hAnsi="Century Gothic"/>
          <w:color w:val="000000"/>
          <w:sz w:val="20"/>
          <w:szCs w:val="20"/>
        </w:rPr>
        <w:t>Neem een autorisatietabel met de handtekeningen en parafen van betrokken functionarissen op in uw dossier;</w:t>
      </w:r>
    </w:p>
    <w:p w14:paraId="730BA976" w14:textId="2FE6C8E7" w:rsidR="00846AA1" w:rsidRPr="00593C94" w:rsidRDefault="00846AA1" w:rsidP="00593C94">
      <w:pPr>
        <w:pStyle w:val="Geenafstand"/>
        <w:numPr>
          <w:ilvl w:val="0"/>
          <w:numId w:val="26"/>
        </w:numPr>
        <w:ind w:hanging="720"/>
        <w:jc w:val="both"/>
        <w:rPr>
          <w:rFonts w:ascii="Century Gothic" w:hAnsi="Century Gothic"/>
          <w:sz w:val="20"/>
          <w:szCs w:val="20"/>
        </w:rPr>
      </w:pPr>
      <w:r w:rsidRPr="00593C94">
        <w:rPr>
          <w:rFonts w:ascii="Century Gothic" w:hAnsi="Century Gothic"/>
          <w:color w:val="000000"/>
          <w:sz w:val="20"/>
          <w:szCs w:val="20"/>
        </w:rPr>
        <w:t>Bewijsstukken van de</w:t>
      </w:r>
      <w:r w:rsidR="002E6C5B">
        <w:rPr>
          <w:rFonts w:ascii="Century Gothic" w:hAnsi="Century Gothic"/>
          <w:color w:val="000000"/>
          <w:sz w:val="20"/>
          <w:szCs w:val="20"/>
        </w:rPr>
        <w:t xml:space="preserve"> </w:t>
      </w:r>
      <w:r w:rsidRPr="00593C94">
        <w:rPr>
          <w:rFonts w:ascii="Century Gothic" w:hAnsi="Century Gothic"/>
          <w:color w:val="000000"/>
          <w:sz w:val="20"/>
          <w:szCs w:val="20"/>
        </w:rPr>
        <w:t>publiciteitsuitingen dienen getoond te kunnen worden;</w:t>
      </w:r>
    </w:p>
    <w:p w14:paraId="21710A8E" w14:textId="77777777" w:rsidR="00846AA1" w:rsidRPr="00CC1FC1" w:rsidRDefault="00846AA1" w:rsidP="00593C94">
      <w:pPr>
        <w:pStyle w:val="Geenafstand"/>
        <w:numPr>
          <w:ilvl w:val="0"/>
          <w:numId w:val="26"/>
        </w:numPr>
        <w:ind w:hanging="720"/>
        <w:jc w:val="both"/>
        <w:rPr>
          <w:rFonts w:ascii="Century Gothic" w:hAnsi="Century Gothic"/>
          <w:sz w:val="20"/>
          <w:szCs w:val="20"/>
        </w:rPr>
      </w:pPr>
      <w:r w:rsidRPr="00593C94">
        <w:rPr>
          <w:rFonts w:ascii="Century Gothic" w:hAnsi="Century Gothic"/>
          <w:color w:val="000000"/>
          <w:sz w:val="20"/>
          <w:szCs w:val="20"/>
        </w:rPr>
        <w:t xml:space="preserve">Neem een overzicht op waarin per projectpartner de berekeningen van het uurtarief zijn opgenomen inclusief onderbouwing; </w:t>
      </w:r>
    </w:p>
    <w:p w14:paraId="08AEB8A4" w14:textId="637F32DC" w:rsidR="00846AA1" w:rsidRPr="00593C94" w:rsidRDefault="00846AA1" w:rsidP="00593C94">
      <w:pPr>
        <w:pStyle w:val="Geenafstand"/>
        <w:numPr>
          <w:ilvl w:val="0"/>
          <w:numId w:val="26"/>
        </w:numPr>
        <w:ind w:hanging="720"/>
        <w:jc w:val="both"/>
        <w:rPr>
          <w:color w:val="000000" w:themeColor="text1"/>
          <w:szCs w:val="20"/>
        </w:rPr>
      </w:pPr>
      <w:r w:rsidRPr="00593C94">
        <w:rPr>
          <w:rFonts w:ascii="Century Gothic" w:hAnsi="Century Gothic"/>
          <w:color w:val="000000"/>
          <w:sz w:val="20"/>
          <w:szCs w:val="20"/>
        </w:rPr>
        <w:t xml:space="preserve">Leg de beoogde en gerealiseerde projectresultaten en outputindicatoren vast. Verzamel bewijsmateriaal voor de vastgelegde realisatiewaarden van de outputindicatoren. Het soort bewijsmateriaal kan per indicator verschillen. Zie </w:t>
      </w:r>
      <w:hyperlink w:anchor="_Indicatoren_en_onderbouwing" w:history="1">
        <w:r w:rsidRPr="00593C94">
          <w:rPr>
            <w:rStyle w:val="Hyperlink"/>
            <w:rFonts w:ascii="Century Gothic" w:hAnsi="Century Gothic"/>
            <w:sz w:val="20"/>
            <w:szCs w:val="20"/>
          </w:rPr>
          <w:t>paragraaf 4.4</w:t>
        </w:r>
      </w:hyperlink>
      <w:r w:rsidRPr="00593C94">
        <w:rPr>
          <w:rFonts w:ascii="Century Gothic" w:hAnsi="Century Gothic"/>
          <w:color w:val="000000"/>
          <w:sz w:val="20"/>
          <w:szCs w:val="20"/>
        </w:rPr>
        <w:t>;</w:t>
      </w:r>
    </w:p>
    <w:p w14:paraId="31EE10E5" w14:textId="1DF4D13C" w:rsidR="00846AA1" w:rsidRPr="00593C94" w:rsidRDefault="00846AA1" w:rsidP="00593C94">
      <w:pPr>
        <w:pStyle w:val="Geenafstand"/>
        <w:numPr>
          <w:ilvl w:val="0"/>
          <w:numId w:val="26"/>
        </w:numPr>
        <w:ind w:hanging="720"/>
        <w:jc w:val="both"/>
        <w:rPr>
          <w:color w:val="000000" w:themeColor="text1"/>
        </w:rPr>
      </w:pPr>
      <w:r w:rsidRPr="00593C94">
        <w:rPr>
          <w:rFonts w:ascii="Century Gothic" w:hAnsi="Century Gothic"/>
          <w:color w:val="000000"/>
          <w:sz w:val="20"/>
          <w:szCs w:val="20"/>
        </w:rPr>
        <w:t xml:space="preserve">Neem de originele facturen en documenten op in de projectadministratie, dan wel een voor authentiek gewaarmerkte versie van het originele stuk, zie </w:t>
      </w:r>
      <w:hyperlink w:anchor="_Het_(in_elektronische" w:history="1">
        <w:r w:rsidRPr="00593C94">
          <w:rPr>
            <w:rStyle w:val="Hyperlink"/>
            <w:rFonts w:ascii="Century Gothic" w:hAnsi="Century Gothic"/>
            <w:sz w:val="20"/>
            <w:szCs w:val="20"/>
          </w:rPr>
          <w:t>paragraaf 4.1.2</w:t>
        </w:r>
        <w:r w:rsidR="007F0053" w:rsidRPr="00593C94">
          <w:rPr>
            <w:rStyle w:val="Hyperlink"/>
            <w:rFonts w:ascii="Century Gothic" w:hAnsi="Century Gothic"/>
            <w:sz w:val="20"/>
            <w:szCs w:val="20"/>
          </w:rPr>
          <w:t>.</w:t>
        </w:r>
      </w:hyperlink>
    </w:p>
    <w:p w14:paraId="150AE634" w14:textId="77777777" w:rsidR="00846AA1" w:rsidRPr="00BF3387" w:rsidRDefault="00846AA1" w:rsidP="00A624E0">
      <w:pPr>
        <w:pStyle w:val="Default"/>
        <w:tabs>
          <w:tab w:val="left" w:pos="374"/>
          <w:tab w:val="left" w:pos="748"/>
          <w:tab w:val="left" w:pos="1122"/>
          <w:tab w:val="left" w:pos="1496"/>
          <w:tab w:val="left" w:pos="1870"/>
        </w:tabs>
        <w:jc w:val="both"/>
        <w:rPr>
          <w:rFonts w:ascii="Century Gothic" w:hAnsi="Century Gothic" w:cs="Arial"/>
          <w:sz w:val="20"/>
          <w:szCs w:val="20"/>
        </w:rPr>
      </w:pPr>
    </w:p>
    <w:p w14:paraId="5E2E1787" w14:textId="77777777" w:rsidR="00846AA1" w:rsidRPr="00A624E0" w:rsidRDefault="00846AA1" w:rsidP="00A624E0">
      <w:pPr>
        <w:pStyle w:val="Default"/>
        <w:tabs>
          <w:tab w:val="left" w:pos="374"/>
          <w:tab w:val="left" w:pos="748"/>
          <w:tab w:val="left" w:pos="1122"/>
          <w:tab w:val="left" w:pos="1496"/>
          <w:tab w:val="left" w:pos="1870"/>
        </w:tabs>
        <w:jc w:val="both"/>
        <w:rPr>
          <w:rFonts w:ascii="Century Gothic" w:hAnsi="Century Gothic" w:cs="Arial"/>
          <w:sz w:val="20"/>
          <w:szCs w:val="20"/>
        </w:rPr>
      </w:pPr>
      <w:r w:rsidRPr="00BF3387">
        <w:rPr>
          <w:rFonts w:ascii="Century Gothic" w:hAnsi="Century Gothic" w:cs="Arial"/>
          <w:sz w:val="20"/>
          <w:szCs w:val="20"/>
        </w:rPr>
        <w:t xml:space="preserve">Een inzichtelijke projectadministratie bevordert de voortgang van de controlewerkzaamheden. </w:t>
      </w:r>
    </w:p>
    <w:p w14:paraId="2949908D" w14:textId="77777777" w:rsidR="00846AA1" w:rsidRPr="00A624E0" w:rsidRDefault="00846AA1" w:rsidP="00A624E0">
      <w:pPr>
        <w:jc w:val="both"/>
        <w:rPr>
          <w:rFonts w:cs="Calibri"/>
          <w:color w:val="000000"/>
          <w:szCs w:val="20"/>
        </w:rPr>
      </w:pPr>
    </w:p>
    <w:p w14:paraId="063B4A64" w14:textId="77777777" w:rsidR="00846AA1" w:rsidRPr="00A624E0" w:rsidRDefault="00846AA1" w:rsidP="00A1473B">
      <w:pPr>
        <w:pStyle w:val="Kop3"/>
        <w:numPr>
          <w:ilvl w:val="2"/>
          <w:numId w:val="3"/>
        </w:numPr>
        <w:jc w:val="both"/>
        <w:rPr>
          <w:rFonts w:ascii="Century Gothic" w:hAnsi="Century Gothic"/>
          <w:color w:val="000000"/>
        </w:rPr>
      </w:pPr>
      <w:bookmarkStart w:id="121" w:name="_Het_(in_elektronische"/>
      <w:bookmarkStart w:id="122" w:name="_Toc400954786"/>
      <w:bookmarkStart w:id="123" w:name="_Toc406076714"/>
      <w:bookmarkStart w:id="124" w:name="_Toc405888884"/>
      <w:bookmarkStart w:id="125" w:name="_Toc408311986"/>
      <w:bookmarkStart w:id="126" w:name="_Toc504077722"/>
      <w:bookmarkEnd w:id="121"/>
      <w:r w:rsidRPr="00A624E0">
        <w:rPr>
          <w:rFonts w:ascii="Century Gothic" w:hAnsi="Century Gothic"/>
          <w:color w:val="000000"/>
        </w:rPr>
        <w:t>Het (in elektronische vorm) bewaren van documenten en bewaartermijn</w:t>
      </w:r>
      <w:bookmarkEnd w:id="122"/>
      <w:bookmarkEnd w:id="123"/>
      <w:bookmarkEnd w:id="124"/>
      <w:bookmarkEnd w:id="125"/>
      <w:bookmarkEnd w:id="126"/>
    </w:p>
    <w:p w14:paraId="2BA197A6" w14:textId="77777777" w:rsidR="00846AA1" w:rsidRPr="00A624E0" w:rsidRDefault="00846AA1" w:rsidP="00A624E0">
      <w:pPr>
        <w:jc w:val="both"/>
        <w:rPr>
          <w:rFonts w:cs="Calibri"/>
          <w:color w:val="000000"/>
          <w:szCs w:val="20"/>
        </w:rPr>
      </w:pPr>
      <w:r w:rsidRPr="00A624E0">
        <w:rPr>
          <w:rFonts w:cs="Calibri"/>
          <w:color w:val="000000"/>
          <w:szCs w:val="20"/>
        </w:rPr>
        <w:t xml:space="preserve">De projectadministratie en de documenten die daar deel van uitmaken worden bewaard </w:t>
      </w:r>
      <w:r>
        <w:rPr>
          <w:rFonts w:cs="Calibri"/>
          <w:color w:val="000000"/>
          <w:szCs w:val="20"/>
        </w:rPr>
        <w:t>als</w:t>
      </w:r>
      <w:r w:rsidRPr="00A624E0">
        <w:rPr>
          <w:rFonts w:cs="Calibri"/>
          <w:color w:val="000000"/>
          <w:szCs w:val="20"/>
        </w:rPr>
        <w:t xml:space="preserve"> origine</w:t>
      </w:r>
      <w:r>
        <w:rPr>
          <w:rFonts w:cs="Calibri"/>
          <w:color w:val="000000"/>
          <w:szCs w:val="20"/>
        </w:rPr>
        <w:t>e</w:t>
      </w:r>
      <w:r w:rsidRPr="00A624E0">
        <w:rPr>
          <w:rFonts w:cs="Calibri"/>
          <w:color w:val="000000"/>
          <w:szCs w:val="20"/>
        </w:rPr>
        <w:t>l of in de vorm van kopieën of elektronische versies van originelen. Ook documenten die enkel in elektronische vorm beschikbaar zijn</w:t>
      </w:r>
      <w:r>
        <w:rPr>
          <w:rFonts w:cs="Calibri"/>
          <w:color w:val="000000"/>
          <w:szCs w:val="20"/>
        </w:rPr>
        <w:t>,</w:t>
      </w:r>
      <w:r w:rsidRPr="00A624E0">
        <w:rPr>
          <w:rFonts w:cs="Calibri"/>
          <w:color w:val="000000"/>
          <w:szCs w:val="20"/>
        </w:rPr>
        <w:t xml:space="preserve"> kunnen als bewijsstuk worden geaccepteerd. Voorwaarden voor het opnemen van niet-originele documenten in de projectadministratie zijn beschreven in </w:t>
      </w:r>
      <w:r w:rsidR="009C523A">
        <w:rPr>
          <w:rFonts w:cs="Calibri"/>
          <w:color w:val="000000"/>
          <w:szCs w:val="20"/>
        </w:rPr>
        <w:t xml:space="preserve">de </w:t>
      </w:r>
      <w:r w:rsidRPr="00A624E0">
        <w:rPr>
          <w:rFonts w:cs="Calibri"/>
          <w:color w:val="000000"/>
          <w:szCs w:val="20"/>
        </w:rPr>
        <w:t xml:space="preserve">bijlage </w:t>
      </w:r>
      <w:r w:rsidR="009C523A">
        <w:rPr>
          <w:rFonts w:cs="Calibri"/>
          <w:color w:val="000000"/>
          <w:szCs w:val="20"/>
        </w:rPr>
        <w:t xml:space="preserve">bij </w:t>
      </w:r>
      <w:r w:rsidRPr="00A624E0">
        <w:rPr>
          <w:rFonts w:cs="Calibri"/>
          <w:color w:val="000000"/>
          <w:szCs w:val="20"/>
        </w:rPr>
        <w:t xml:space="preserve">de </w:t>
      </w:r>
      <w:hyperlink r:id="rId37" w:history="1">
        <w:r w:rsidR="00F45EFB" w:rsidRPr="00504341">
          <w:rPr>
            <w:rStyle w:val="Hyperlink"/>
            <w:rFonts w:cs="Calibri"/>
            <w:szCs w:val="20"/>
          </w:rPr>
          <w:t>REES</w:t>
        </w:r>
      </w:hyperlink>
      <w:r w:rsidRPr="00A624E0">
        <w:rPr>
          <w:rFonts w:cs="Calibri"/>
          <w:color w:val="000000"/>
          <w:szCs w:val="20"/>
        </w:rPr>
        <w:t>. Houd</w:t>
      </w:r>
      <w:r>
        <w:rPr>
          <w:rFonts w:cs="Calibri"/>
          <w:color w:val="000000"/>
          <w:szCs w:val="20"/>
        </w:rPr>
        <w:t>t</w:t>
      </w:r>
      <w:r w:rsidRPr="00A624E0">
        <w:rPr>
          <w:rFonts w:cs="Calibri"/>
          <w:color w:val="000000"/>
          <w:szCs w:val="20"/>
        </w:rPr>
        <w:t xml:space="preserve"> u rekening met deze procedures voor het gebruik van deze niet</w:t>
      </w:r>
      <w:r>
        <w:rPr>
          <w:rFonts w:cs="Calibri"/>
          <w:color w:val="000000"/>
          <w:szCs w:val="20"/>
        </w:rPr>
        <w:t>-</w:t>
      </w:r>
      <w:r w:rsidRPr="00A624E0">
        <w:rPr>
          <w:rFonts w:cs="Calibri"/>
          <w:color w:val="000000"/>
          <w:szCs w:val="20"/>
        </w:rPr>
        <w:t xml:space="preserve">originele documenten. </w:t>
      </w:r>
    </w:p>
    <w:p w14:paraId="7143936B" w14:textId="77777777" w:rsidR="00846AA1" w:rsidRPr="00A624E0" w:rsidRDefault="00846AA1" w:rsidP="00A624E0">
      <w:pPr>
        <w:jc w:val="both"/>
        <w:rPr>
          <w:rFonts w:cs="Calibri"/>
          <w:color w:val="000000"/>
          <w:szCs w:val="20"/>
        </w:rPr>
      </w:pPr>
      <w:r>
        <w:rPr>
          <w:rFonts w:cs="Calibri"/>
          <w:color w:val="000000"/>
          <w:szCs w:val="20"/>
        </w:rPr>
        <w:lastRenderedPageBreak/>
        <w:t>D</w:t>
      </w:r>
      <w:r w:rsidRPr="00A624E0">
        <w:rPr>
          <w:rFonts w:cs="Calibri"/>
          <w:color w:val="000000"/>
          <w:szCs w:val="20"/>
        </w:rPr>
        <w:t xml:space="preserve">ocumenten die betrekking hebben op uw </w:t>
      </w:r>
      <w:r>
        <w:rPr>
          <w:rFonts w:cs="Calibri"/>
          <w:color w:val="000000"/>
          <w:szCs w:val="20"/>
        </w:rPr>
        <w:t>EFRO-</w:t>
      </w:r>
      <w:r w:rsidRPr="00A624E0">
        <w:rPr>
          <w:rFonts w:cs="Calibri"/>
          <w:color w:val="000000"/>
          <w:szCs w:val="20"/>
        </w:rPr>
        <w:t xml:space="preserve">project </w:t>
      </w:r>
      <w:r>
        <w:rPr>
          <w:rFonts w:cs="Calibri"/>
          <w:color w:val="000000"/>
          <w:szCs w:val="20"/>
        </w:rPr>
        <w:t>bewaart u</w:t>
      </w:r>
      <w:r w:rsidRPr="00A624E0">
        <w:rPr>
          <w:rFonts w:cs="Calibri"/>
          <w:color w:val="000000"/>
          <w:szCs w:val="20"/>
        </w:rPr>
        <w:t xml:space="preserve"> </w:t>
      </w:r>
      <w:r>
        <w:rPr>
          <w:rFonts w:cs="Calibri"/>
          <w:color w:val="000000"/>
          <w:szCs w:val="20"/>
        </w:rPr>
        <w:t>een bepaalde periode</w:t>
      </w:r>
      <w:r w:rsidRPr="00A624E0">
        <w:rPr>
          <w:rFonts w:cs="Calibri"/>
          <w:color w:val="000000"/>
          <w:szCs w:val="20"/>
        </w:rPr>
        <w:t xml:space="preserve">. In de beschikking tot vaststelling van uw project </w:t>
      </w:r>
      <w:r>
        <w:rPr>
          <w:rFonts w:cs="Calibri"/>
          <w:color w:val="000000"/>
          <w:szCs w:val="20"/>
        </w:rPr>
        <w:t>wordt aangegeven tot welk moment u de documenten minimaal moet bewaren</w:t>
      </w:r>
      <w:r w:rsidR="00463979">
        <w:rPr>
          <w:rFonts w:cs="Calibri"/>
          <w:color w:val="000000"/>
          <w:szCs w:val="20"/>
        </w:rPr>
        <w:t xml:space="preserve"> (zie </w:t>
      </w:r>
      <w:hyperlink w:anchor="_Bewaren_bewijsstukken" w:history="1">
        <w:r w:rsidR="00463979" w:rsidRPr="00463979">
          <w:rPr>
            <w:rStyle w:val="Hyperlink"/>
            <w:rFonts w:cs="Calibri"/>
            <w:szCs w:val="20"/>
          </w:rPr>
          <w:t>paragraaf 4.8.1</w:t>
        </w:r>
      </w:hyperlink>
      <w:r w:rsidR="00463979">
        <w:rPr>
          <w:rFonts w:cs="Calibri"/>
          <w:color w:val="000000"/>
          <w:szCs w:val="20"/>
        </w:rPr>
        <w:t>)</w:t>
      </w:r>
      <w:r>
        <w:rPr>
          <w:rFonts w:cs="Calibri"/>
          <w:color w:val="000000"/>
          <w:szCs w:val="20"/>
        </w:rPr>
        <w:t xml:space="preserve">. </w:t>
      </w:r>
    </w:p>
    <w:p w14:paraId="487B6116" w14:textId="77777777" w:rsidR="00846AA1" w:rsidRPr="00A624E0" w:rsidRDefault="00846AA1" w:rsidP="00A624E0">
      <w:pPr>
        <w:jc w:val="both"/>
        <w:rPr>
          <w:rFonts w:cs="Calibri"/>
          <w:color w:val="000000"/>
          <w:szCs w:val="20"/>
        </w:rPr>
      </w:pPr>
    </w:p>
    <w:p w14:paraId="40487484" w14:textId="77777777" w:rsidR="00846AA1" w:rsidRPr="00A624E0" w:rsidRDefault="00846AA1" w:rsidP="00A1473B">
      <w:pPr>
        <w:pStyle w:val="Kop3"/>
        <w:numPr>
          <w:ilvl w:val="2"/>
          <w:numId w:val="3"/>
        </w:numPr>
        <w:jc w:val="both"/>
        <w:rPr>
          <w:rFonts w:ascii="Century Gothic" w:hAnsi="Century Gothic"/>
          <w:color w:val="000000"/>
        </w:rPr>
      </w:pPr>
      <w:bookmarkStart w:id="127" w:name="_Samenwerking_en_verantwoordelijkhei"/>
      <w:bookmarkStart w:id="128" w:name="_Toc400954787"/>
      <w:bookmarkStart w:id="129" w:name="_Toc406076715"/>
      <w:bookmarkStart w:id="130" w:name="_Toc405888885"/>
      <w:bookmarkStart w:id="131" w:name="_Toc408311987"/>
      <w:bookmarkStart w:id="132" w:name="_Ref433965273"/>
      <w:bookmarkStart w:id="133" w:name="_Toc504077723"/>
      <w:bookmarkEnd w:id="127"/>
      <w:r w:rsidRPr="00A624E0">
        <w:rPr>
          <w:rFonts w:ascii="Century Gothic" w:hAnsi="Century Gothic"/>
          <w:color w:val="000000"/>
        </w:rPr>
        <w:t>Samenwerking en verantwoordelijkheid</w:t>
      </w:r>
      <w:bookmarkEnd w:id="128"/>
      <w:bookmarkEnd w:id="129"/>
      <w:bookmarkEnd w:id="130"/>
      <w:bookmarkEnd w:id="131"/>
      <w:bookmarkEnd w:id="132"/>
      <w:bookmarkEnd w:id="133"/>
    </w:p>
    <w:p w14:paraId="36AAB888" w14:textId="43B606CE" w:rsidR="00846AA1" w:rsidRPr="00593C94" w:rsidRDefault="00846AA1">
      <w:pPr>
        <w:jc w:val="both"/>
        <w:rPr>
          <w:rFonts w:cs="Calibri"/>
          <w:color w:val="000000"/>
        </w:rPr>
      </w:pPr>
      <w:r w:rsidRPr="003B2432">
        <w:rPr>
          <w:rFonts w:cs="Calibri"/>
          <w:color w:val="000000"/>
        </w:rPr>
        <w:t xml:space="preserve">Alle begunstigden binnen een project zijn gezamenlijk verantwoordelijk voor de uitvoering van het EFRO-project in zijn geheel. Daarnaast zijn de begunstigden individueel verantwoordelijk voor het projectonderdeel waarvoor zij ook de begrotingsverantwoordelijkheid hebben. Het is belangrijk dat alle partners hun afspraken hierover vastleggen in een ondertekende samenwerkingsovereenkomst. Denkt u hierbij bijvoorbeeld aan afspraken over eigenaarschap van de resultaten van uw project en over het rapporteren van de kosten richting de </w:t>
      </w:r>
      <w:r w:rsidR="00E740A4" w:rsidRPr="003B2432">
        <w:rPr>
          <w:rFonts w:cs="Calibri"/>
          <w:color w:val="000000"/>
        </w:rPr>
        <w:t>Managementautoriteit</w:t>
      </w:r>
      <w:r w:rsidRPr="003B2432">
        <w:rPr>
          <w:rFonts w:cs="Calibri"/>
          <w:color w:val="000000"/>
        </w:rPr>
        <w:t xml:space="preserve">. </w:t>
      </w:r>
    </w:p>
    <w:p w14:paraId="4E76054F" w14:textId="392FF237" w:rsidR="00846AA1" w:rsidRPr="00593C94" w:rsidRDefault="006D2A92">
      <w:pPr>
        <w:jc w:val="both"/>
        <w:rPr>
          <w:rFonts w:cs="Calibri"/>
          <w:color w:val="000000"/>
        </w:rPr>
      </w:pPr>
      <w:r w:rsidRPr="003B2432">
        <w:rPr>
          <w:rFonts w:cs="Calibri"/>
          <w:color w:val="000000"/>
        </w:rPr>
        <w:t xml:space="preserve">Ook is van belang dat </w:t>
      </w:r>
      <w:r w:rsidR="006052D8" w:rsidRPr="003B2432">
        <w:rPr>
          <w:rFonts w:cs="Calibri"/>
          <w:color w:val="000000"/>
        </w:rPr>
        <w:t xml:space="preserve">onderling </w:t>
      </w:r>
      <w:r w:rsidRPr="003B2432">
        <w:rPr>
          <w:rFonts w:cs="Calibri"/>
          <w:color w:val="000000"/>
        </w:rPr>
        <w:t xml:space="preserve">wordt vastgelegd welke organisatie de penvoerder is van het project. De penvoerder </w:t>
      </w:r>
      <w:r w:rsidR="00846AA1" w:rsidRPr="003B2432">
        <w:rPr>
          <w:rFonts w:cs="Calibri"/>
          <w:color w:val="000000"/>
        </w:rPr>
        <w:t xml:space="preserve">is het enige aanspreekpunt voor de </w:t>
      </w:r>
      <w:r w:rsidR="00E740A4" w:rsidRPr="003B2432">
        <w:rPr>
          <w:rFonts w:cs="Calibri"/>
          <w:color w:val="000000"/>
        </w:rPr>
        <w:t>Managementautoriteit</w:t>
      </w:r>
      <w:r w:rsidR="00846AA1" w:rsidRPr="003B2432">
        <w:rPr>
          <w:rFonts w:cs="Calibri"/>
          <w:color w:val="000000"/>
        </w:rPr>
        <w:t>. De projectpartners hebben de penvoerder daartoe gemachtigd</w:t>
      </w:r>
      <w:r w:rsidR="006052D8" w:rsidRPr="003B2432">
        <w:rPr>
          <w:rFonts w:cs="Calibri"/>
          <w:color w:val="000000"/>
        </w:rPr>
        <w:t>, waarbij wordt geadviseerd om dat vast te leggen in de samenwerkingsovereenkomst</w:t>
      </w:r>
      <w:r w:rsidR="00846AA1" w:rsidRPr="003B2432">
        <w:rPr>
          <w:rFonts w:cs="Calibri"/>
          <w:color w:val="000000"/>
        </w:rPr>
        <w:t xml:space="preserve">. </w:t>
      </w:r>
    </w:p>
    <w:p w14:paraId="20B6819E" w14:textId="6C2D16DE" w:rsidR="00846AA1" w:rsidRPr="00593C94" w:rsidRDefault="00846AA1">
      <w:pPr>
        <w:jc w:val="both"/>
        <w:rPr>
          <w:rFonts w:cs="Calibri"/>
          <w:color w:val="000000"/>
        </w:rPr>
      </w:pPr>
      <w:r w:rsidRPr="003B2432">
        <w:rPr>
          <w:rFonts w:cs="Calibri"/>
          <w:color w:val="000000"/>
        </w:rPr>
        <w:t>Projectpartners kunnen onderdelen van het project uitvoeren en kunnen hiervoor de gemaakte kosten inbrengen in de voortgangsrapportages en het verzoek tot vaststelling. Ze ontvangen op basis daarvan een deel van de aan het project verleende</w:t>
      </w:r>
      <w:r w:rsidR="002E6C5B" w:rsidRPr="003B2432">
        <w:rPr>
          <w:rFonts w:cs="Calibri"/>
          <w:color w:val="000000"/>
        </w:rPr>
        <w:t xml:space="preserve"> </w:t>
      </w:r>
      <w:r w:rsidRPr="003B2432">
        <w:rPr>
          <w:rFonts w:cs="Calibri"/>
          <w:color w:val="000000"/>
        </w:rPr>
        <w:t xml:space="preserve">EFRO-subsidie. Communicatie over het project, en dus ook het rapporteren van kosten en inhoudelijke voortgang, verloopt altijd via de penvoerder. De penvoerder is hiervoor verantwoordelijk en dat betekent dat de projectpartners afspraken moeten maken op welke wijze de penvoerder kan voldoen aan de rapportagevereisten. </w:t>
      </w:r>
    </w:p>
    <w:p w14:paraId="14973CAE" w14:textId="77777777" w:rsidR="00846AA1" w:rsidRDefault="00846AA1" w:rsidP="00A624E0">
      <w:pPr>
        <w:jc w:val="both"/>
        <w:rPr>
          <w:rFonts w:cs="Calibri"/>
          <w:color w:val="000000"/>
          <w:szCs w:val="20"/>
        </w:rPr>
      </w:pPr>
    </w:p>
    <w:p w14:paraId="08FF8E1F" w14:textId="7723ABB4" w:rsidR="00846AA1" w:rsidRDefault="00846AA1" w:rsidP="00A624E0">
      <w:pPr>
        <w:jc w:val="both"/>
        <w:rPr>
          <w:rFonts w:cs="Calibri"/>
          <w:color w:val="000000"/>
          <w:szCs w:val="20"/>
        </w:rPr>
      </w:pPr>
      <w:r>
        <w:rPr>
          <w:rFonts w:cs="Calibri"/>
          <w:color w:val="000000"/>
          <w:szCs w:val="20"/>
        </w:rPr>
        <w:t xml:space="preserve">De </w:t>
      </w:r>
      <w:r w:rsidR="00E740A4">
        <w:rPr>
          <w:rFonts w:cs="Calibri"/>
          <w:color w:val="000000"/>
          <w:szCs w:val="20"/>
        </w:rPr>
        <w:t>Managementautoriteit</w:t>
      </w:r>
      <w:r w:rsidRPr="00A624E0">
        <w:rPr>
          <w:rFonts w:cs="Calibri"/>
          <w:color w:val="000000"/>
          <w:szCs w:val="20"/>
        </w:rPr>
        <w:t xml:space="preserve"> verwacht van de penvoerder dat deze de eerste controle op de juistheid en </w:t>
      </w:r>
      <w:proofErr w:type="spellStart"/>
      <w:r w:rsidRPr="00A624E0">
        <w:rPr>
          <w:rFonts w:cs="Calibri"/>
          <w:color w:val="000000"/>
          <w:szCs w:val="20"/>
        </w:rPr>
        <w:t>projectgerelateerdheid</w:t>
      </w:r>
      <w:proofErr w:type="spellEnd"/>
      <w:r w:rsidRPr="00A624E0">
        <w:rPr>
          <w:rFonts w:cs="Calibri"/>
          <w:color w:val="000000"/>
          <w:szCs w:val="20"/>
        </w:rPr>
        <w:t xml:space="preserve"> van de kosten en inhoudelijke voortgang bewaakt. </w:t>
      </w:r>
      <w:r>
        <w:rPr>
          <w:rFonts w:cs="Calibri"/>
          <w:color w:val="000000"/>
          <w:szCs w:val="20"/>
        </w:rPr>
        <w:t xml:space="preserve">Ook de betalingen lopen via de penvoerder. Wanneer een partner onrechtmatige kosten opvoert of geen deugdelijke administratie voert kan dit (financiële) gevolgen hebben voor het project. Om deze reden is het van belang dat u en uw projectpartners de eerste controle niet onderschat. </w:t>
      </w:r>
      <w:r w:rsidRPr="00A624E0">
        <w:rPr>
          <w:rFonts w:cs="Calibri"/>
          <w:color w:val="000000"/>
          <w:szCs w:val="20"/>
        </w:rPr>
        <w:t xml:space="preserve">Op basis van de ingediende rapportages </w:t>
      </w:r>
      <w:r>
        <w:rPr>
          <w:rFonts w:cs="Calibri"/>
          <w:color w:val="000000"/>
          <w:szCs w:val="20"/>
        </w:rPr>
        <w:t xml:space="preserve">en een verzoek van de penvoerder </w:t>
      </w:r>
      <w:r w:rsidRPr="00A624E0">
        <w:rPr>
          <w:rFonts w:cs="Calibri"/>
          <w:color w:val="000000"/>
          <w:szCs w:val="20"/>
        </w:rPr>
        <w:t xml:space="preserve">kan de </w:t>
      </w:r>
      <w:r w:rsidR="00E740A4">
        <w:rPr>
          <w:rFonts w:cs="Calibri"/>
          <w:color w:val="000000"/>
          <w:szCs w:val="20"/>
        </w:rPr>
        <w:t>Managementautoriteit</w:t>
      </w:r>
      <w:r w:rsidRPr="00A624E0">
        <w:rPr>
          <w:rFonts w:cs="Calibri"/>
          <w:color w:val="000000"/>
          <w:szCs w:val="20"/>
        </w:rPr>
        <w:t xml:space="preserve"> besluiten tot uitbetaling. Uitbetaling vindt altijd plaats </w:t>
      </w:r>
      <w:r>
        <w:rPr>
          <w:rFonts w:cs="Calibri"/>
          <w:color w:val="000000"/>
          <w:szCs w:val="20"/>
        </w:rPr>
        <w:t>aan</w:t>
      </w:r>
      <w:r w:rsidRPr="00A624E0">
        <w:rPr>
          <w:rFonts w:cs="Calibri"/>
          <w:color w:val="000000"/>
          <w:szCs w:val="20"/>
        </w:rPr>
        <w:t xml:space="preserve"> de penvoerder</w:t>
      </w:r>
      <w:r w:rsidRPr="00F840FF">
        <w:rPr>
          <w:rFonts w:cs="Calibri"/>
          <w:color w:val="000000"/>
          <w:szCs w:val="20"/>
        </w:rPr>
        <w:t xml:space="preserve"> </w:t>
      </w:r>
      <w:r>
        <w:rPr>
          <w:rFonts w:cs="Calibri"/>
          <w:color w:val="000000"/>
          <w:szCs w:val="20"/>
        </w:rPr>
        <w:t>en is gebaseerd op gedeclareerde kosten</w:t>
      </w:r>
      <w:r w:rsidRPr="00A624E0">
        <w:rPr>
          <w:rFonts w:cs="Calibri"/>
          <w:color w:val="000000"/>
          <w:szCs w:val="20"/>
        </w:rPr>
        <w:t>.</w:t>
      </w:r>
      <w:r>
        <w:rPr>
          <w:rFonts w:cs="Calibri"/>
          <w:color w:val="000000"/>
          <w:szCs w:val="20"/>
        </w:rPr>
        <w:t xml:space="preserve"> </w:t>
      </w:r>
      <w:r w:rsidRPr="00A624E0">
        <w:rPr>
          <w:rFonts w:cs="Calibri"/>
          <w:color w:val="000000"/>
          <w:szCs w:val="20"/>
        </w:rPr>
        <w:t xml:space="preserve">De penvoerder moet </w:t>
      </w:r>
      <w:r>
        <w:rPr>
          <w:rFonts w:cs="Calibri"/>
          <w:color w:val="000000"/>
          <w:szCs w:val="20"/>
        </w:rPr>
        <w:t>steeds</w:t>
      </w:r>
      <w:r w:rsidRPr="00A624E0">
        <w:rPr>
          <w:rFonts w:cs="Calibri"/>
          <w:color w:val="000000"/>
          <w:szCs w:val="20"/>
        </w:rPr>
        <w:t xml:space="preserve"> het deel van de subsidie bestemd voor de projectpartner(s) per omgaande doorbetalen.</w:t>
      </w:r>
      <w:r>
        <w:rPr>
          <w:rFonts w:cs="Calibri"/>
          <w:color w:val="000000"/>
          <w:szCs w:val="20"/>
        </w:rPr>
        <w:t xml:space="preserve"> Bij de beoordeling van het verzoek tot vaststelling kan blijken dat kosten niet juist zijn gedeclareerd en dat betalingen hierover worden ingehouden bij de laatste betaling van de subsidie</w:t>
      </w:r>
      <w:r w:rsidRPr="00A624E0">
        <w:rPr>
          <w:rFonts w:cs="Calibri"/>
          <w:color w:val="000000"/>
          <w:szCs w:val="20"/>
        </w:rPr>
        <w:t xml:space="preserve">. </w:t>
      </w:r>
    </w:p>
    <w:p w14:paraId="4EFBE37F" w14:textId="77777777" w:rsidR="00846AA1" w:rsidRDefault="00846AA1" w:rsidP="00A624E0">
      <w:pPr>
        <w:jc w:val="both"/>
        <w:rPr>
          <w:rFonts w:cs="Calibri"/>
          <w:color w:val="000000"/>
          <w:szCs w:val="20"/>
        </w:rPr>
      </w:pPr>
    </w:p>
    <w:p w14:paraId="30536DBB" w14:textId="2E7F1885" w:rsidR="00846AA1" w:rsidRPr="00593C94" w:rsidRDefault="00846AA1">
      <w:pPr>
        <w:jc w:val="both"/>
        <w:rPr>
          <w:rFonts w:cs="Calibri"/>
          <w:color w:val="000000"/>
        </w:rPr>
      </w:pPr>
      <w:r w:rsidRPr="003B2432">
        <w:rPr>
          <w:rFonts w:cs="Calibri"/>
          <w:color w:val="000000"/>
        </w:rPr>
        <w:t xml:space="preserve">Wanneer er wijzigingen zijn in de projectpartners of de penvoerder, dan moet hierover contact opgenomen worden met de </w:t>
      </w:r>
      <w:r w:rsidR="00E740A4" w:rsidRPr="003B2432">
        <w:rPr>
          <w:rFonts w:cs="Calibri"/>
          <w:color w:val="000000"/>
        </w:rPr>
        <w:t>Managementautoriteit</w:t>
      </w:r>
      <w:r w:rsidRPr="003B2432">
        <w:rPr>
          <w:rFonts w:cs="Calibri"/>
          <w:color w:val="000000"/>
        </w:rPr>
        <w:t xml:space="preserve"> en volgt vaak een wijzigingsverzoek (zie </w:t>
      </w:r>
      <w:hyperlink w:anchor="_Projectwijzigingen" w:history="1">
        <w:r w:rsidRPr="003B2432">
          <w:rPr>
            <w:rStyle w:val="Hyperlink"/>
            <w:rFonts w:cs="Calibri"/>
          </w:rPr>
          <w:t>paragraaf 3.1.3</w:t>
        </w:r>
      </w:hyperlink>
      <w:r w:rsidRPr="003B2432">
        <w:rPr>
          <w:rFonts w:cs="Calibri"/>
          <w:color w:val="000000"/>
        </w:rPr>
        <w:t>).</w:t>
      </w:r>
    </w:p>
    <w:p w14:paraId="0BA57CAC" w14:textId="77777777" w:rsidR="00846AA1" w:rsidRPr="00A624E0" w:rsidRDefault="00846AA1" w:rsidP="00A624E0">
      <w:pPr>
        <w:jc w:val="both"/>
        <w:rPr>
          <w:rFonts w:cs="Calibri"/>
          <w:color w:val="000000"/>
          <w:szCs w:val="20"/>
        </w:rPr>
      </w:pPr>
    </w:p>
    <w:p w14:paraId="66AC8EE0" w14:textId="77777777" w:rsidR="00846AA1" w:rsidRPr="00A624E0" w:rsidRDefault="00846AA1" w:rsidP="00A1473B">
      <w:pPr>
        <w:pStyle w:val="Kop2"/>
        <w:numPr>
          <w:ilvl w:val="1"/>
          <w:numId w:val="3"/>
        </w:numPr>
        <w:jc w:val="both"/>
        <w:rPr>
          <w:rFonts w:ascii="Century Gothic" w:hAnsi="Century Gothic"/>
          <w:color w:val="000000"/>
        </w:rPr>
      </w:pPr>
      <w:bookmarkStart w:id="134" w:name="_Toc405809567"/>
      <w:bookmarkStart w:id="135" w:name="_Toc405810057"/>
      <w:bookmarkStart w:id="136" w:name="_Toc405810118"/>
      <w:bookmarkStart w:id="137" w:name="_Toc405809569"/>
      <w:bookmarkStart w:id="138" w:name="_Toc405810059"/>
      <w:bookmarkStart w:id="139" w:name="_Toc405810120"/>
      <w:bookmarkStart w:id="140" w:name="_Toc405809571"/>
      <w:bookmarkStart w:id="141" w:name="_Toc405810061"/>
      <w:bookmarkStart w:id="142" w:name="_Toc405810122"/>
      <w:bookmarkStart w:id="143" w:name="_Kosten"/>
      <w:bookmarkStart w:id="144" w:name="_Toc400954788"/>
      <w:bookmarkStart w:id="145" w:name="_Toc406076716"/>
      <w:bookmarkStart w:id="146" w:name="_Toc405888886"/>
      <w:bookmarkStart w:id="147" w:name="_Toc408311988"/>
      <w:bookmarkStart w:id="148" w:name="_Toc504077724"/>
      <w:bookmarkEnd w:id="134"/>
      <w:bookmarkEnd w:id="135"/>
      <w:bookmarkEnd w:id="136"/>
      <w:bookmarkEnd w:id="137"/>
      <w:bookmarkEnd w:id="138"/>
      <w:bookmarkEnd w:id="139"/>
      <w:bookmarkEnd w:id="140"/>
      <w:bookmarkEnd w:id="141"/>
      <w:bookmarkEnd w:id="142"/>
      <w:bookmarkEnd w:id="143"/>
      <w:r w:rsidRPr="00A624E0">
        <w:rPr>
          <w:rFonts w:ascii="Century Gothic" w:hAnsi="Century Gothic"/>
          <w:color w:val="000000"/>
        </w:rPr>
        <w:t>Kosten</w:t>
      </w:r>
      <w:bookmarkEnd w:id="144"/>
      <w:bookmarkEnd w:id="145"/>
      <w:bookmarkEnd w:id="146"/>
      <w:bookmarkEnd w:id="147"/>
      <w:bookmarkEnd w:id="148"/>
    </w:p>
    <w:p w14:paraId="04F210A7" w14:textId="77777777" w:rsidR="00846AA1" w:rsidRPr="00A624E0" w:rsidRDefault="00846AA1" w:rsidP="00A624E0">
      <w:pPr>
        <w:jc w:val="both"/>
        <w:rPr>
          <w:rFonts w:cs="Calibri"/>
          <w:color w:val="000000"/>
          <w:szCs w:val="20"/>
        </w:rPr>
      </w:pPr>
      <w:r w:rsidRPr="00A624E0">
        <w:rPr>
          <w:rFonts w:cs="Calibri"/>
          <w:color w:val="000000"/>
          <w:szCs w:val="20"/>
        </w:rPr>
        <w:t xml:space="preserve">In de </w:t>
      </w:r>
      <w:hyperlink r:id="rId38" w:history="1">
        <w:r w:rsidRPr="00504341">
          <w:rPr>
            <w:rStyle w:val="Hyperlink"/>
            <w:rFonts w:cs="Calibri"/>
            <w:szCs w:val="20"/>
          </w:rPr>
          <w:t>REES</w:t>
        </w:r>
      </w:hyperlink>
      <w:r>
        <w:rPr>
          <w:rFonts w:cs="Calibri"/>
          <w:color w:val="000000"/>
          <w:szCs w:val="20"/>
        </w:rPr>
        <w:t xml:space="preserve"> </w:t>
      </w:r>
      <w:r w:rsidRPr="00A624E0">
        <w:rPr>
          <w:rFonts w:cs="Calibri"/>
          <w:color w:val="000000"/>
          <w:szCs w:val="20"/>
        </w:rPr>
        <w:t>(</w:t>
      </w:r>
      <w:r w:rsidR="00787B3E">
        <w:rPr>
          <w:rFonts w:cs="Calibri"/>
          <w:color w:val="000000"/>
          <w:szCs w:val="20"/>
        </w:rPr>
        <w:t>artikel</w:t>
      </w:r>
      <w:r w:rsidRPr="00A624E0">
        <w:rPr>
          <w:rFonts w:cs="Calibri"/>
          <w:color w:val="000000"/>
          <w:szCs w:val="20"/>
        </w:rPr>
        <w:t xml:space="preserve"> </w:t>
      </w:r>
      <w:r>
        <w:rPr>
          <w:rFonts w:cs="Calibri"/>
          <w:color w:val="000000"/>
          <w:szCs w:val="20"/>
        </w:rPr>
        <w:t>1.3</w:t>
      </w:r>
      <w:r w:rsidRPr="00A624E0">
        <w:rPr>
          <w:rFonts w:cs="Calibri"/>
          <w:color w:val="000000"/>
          <w:szCs w:val="20"/>
        </w:rPr>
        <w:t xml:space="preserve">) </w:t>
      </w:r>
      <w:r>
        <w:rPr>
          <w:rFonts w:cs="Calibri"/>
          <w:color w:val="000000"/>
          <w:szCs w:val="20"/>
        </w:rPr>
        <w:t>staat</w:t>
      </w:r>
      <w:r w:rsidRPr="00A624E0">
        <w:rPr>
          <w:rFonts w:cs="Calibri"/>
          <w:color w:val="000000"/>
          <w:szCs w:val="20"/>
        </w:rPr>
        <w:t xml:space="preserve"> welke kosten subsidiabel zijn. Hieronder wordt per kostensoort aangegeven wat hieronder wordt verstaan. </w:t>
      </w:r>
    </w:p>
    <w:p w14:paraId="55759203" w14:textId="77777777" w:rsidR="00846AA1" w:rsidRPr="00A624E0" w:rsidRDefault="00846AA1" w:rsidP="00A624E0">
      <w:pPr>
        <w:jc w:val="both"/>
        <w:rPr>
          <w:rFonts w:cs="Calibri"/>
          <w:color w:val="000000"/>
          <w:szCs w:val="20"/>
        </w:rPr>
      </w:pPr>
    </w:p>
    <w:p w14:paraId="1A6F5189" w14:textId="4867FA26" w:rsidR="00846AA1" w:rsidRPr="00593C94" w:rsidRDefault="00846AA1">
      <w:pPr>
        <w:jc w:val="both"/>
        <w:rPr>
          <w:rFonts w:cs="Calibri"/>
          <w:color w:val="000000"/>
        </w:rPr>
      </w:pPr>
      <w:r w:rsidRPr="003B2432">
        <w:rPr>
          <w:rFonts w:cs="Calibri"/>
          <w:color w:val="000000"/>
        </w:rPr>
        <w:t>Overigens geldt voor alle kosten die in een project worden opgevoerd dat deze direct aan het project te relateren en doelmatig dienen te zijn. Dat houdt in dat aantoonbaar en aannemelijk is dat de kosten noodzakelijk zijn voor het uitvoeren van uw project. En ook dat de kosten in redelijke proportie staan tot de dienstverlening die daar tegenover staat.</w:t>
      </w:r>
      <w:r w:rsidR="002E6C5B" w:rsidRPr="003B2432">
        <w:rPr>
          <w:rFonts w:cs="Calibri"/>
          <w:color w:val="000000"/>
        </w:rPr>
        <w:t xml:space="preserve"> </w:t>
      </w:r>
      <w:r w:rsidRPr="003B2432">
        <w:rPr>
          <w:rFonts w:cs="Calibri"/>
          <w:color w:val="000000"/>
        </w:rPr>
        <w:t xml:space="preserve">U zet de kosten in beginsel zuinig, efficiënt en doeltreffend in. De </w:t>
      </w:r>
      <w:r w:rsidR="00E740A4" w:rsidRPr="003B2432">
        <w:rPr>
          <w:rFonts w:cs="Calibri"/>
          <w:color w:val="000000"/>
        </w:rPr>
        <w:t>Managementautoriteit</w:t>
      </w:r>
      <w:r w:rsidRPr="003B2432">
        <w:rPr>
          <w:rFonts w:cs="Calibri"/>
          <w:color w:val="000000"/>
        </w:rPr>
        <w:t xml:space="preserve"> neemt deze uitgangspunten ook mee in de beoordeling van de kosten die u declareert. De onderbouwende documenten zoals die in dit hoofdstuk worden benoemd hoeft u niet standaard mee te sturen met uw rapportages. Deze kunnen op verzoek worden opgevraagd en u moet ze dan kunnen overleggen. Ook bij een controle ter plaatse behoren deze documenten beschikbaar te zijn.</w:t>
      </w:r>
    </w:p>
    <w:p w14:paraId="3B97C372" w14:textId="77777777" w:rsidR="000B00C1" w:rsidRDefault="000B00C1" w:rsidP="00A624E0">
      <w:pPr>
        <w:jc w:val="both"/>
        <w:rPr>
          <w:rFonts w:cs="Calibri"/>
          <w:color w:val="000000"/>
          <w:szCs w:val="20"/>
        </w:rPr>
      </w:pPr>
    </w:p>
    <w:p w14:paraId="4831BB9D" w14:textId="77777777" w:rsidR="00846AA1" w:rsidRPr="000E79C9" w:rsidRDefault="00846AA1" w:rsidP="00A1473B">
      <w:pPr>
        <w:pStyle w:val="Kop3"/>
        <w:numPr>
          <w:ilvl w:val="2"/>
          <w:numId w:val="3"/>
        </w:numPr>
        <w:jc w:val="both"/>
        <w:rPr>
          <w:rFonts w:ascii="Century Gothic" w:hAnsi="Century Gothic"/>
          <w:color w:val="000000"/>
        </w:rPr>
      </w:pPr>
      <w:bookmarkStart w:id="149" w:name="_Loonkosten"/>
      <w:bookmarkStart w:id="150" w:name="_Toc406076717"/>
      <w:bookmarkStart w:id="151" w:name="_Toc405888887"/>
      <w:bookmarkStart w:id="152" w:name="_Toc408311989"/>
      <w:bookmarkStart w:id="153" w:name="_Toc504077725"/>
      <w:bookmarkEnd w:id="149"/>
      <w:r w:rsidRPr="000E79C9">
        <w:rPr>
          <w:rFonts w:ascii="Century Gothic" w:hAnsi="Century Gothic"/>
          <w:color w:val="000000"/>
        </w:rPr>
        <w:lastRenderedPageBreak/>
        <w:t>Loonkosten</w:t>
      </w:r>
      <w:bookmarkEnd w:id="150"/>
      <w:bookmarkEnd w:id="151"/>
      <w:bookmarkEnd w:id="152"/>
      <w:bookmarkEnd w:id="153"/>
    </w:p>
    <w:p w14:paraId="36F74FA6" w14:textId="5340C58E" w:rsidR="00846AA1" w:rsidRPr="00593C94" w:rsidRDefault="00846AA1" w:rsidP="00593C94">
      <w:pPr>
        <w:tabs>
          <w:tab w:val="left" w:pos="426"/>
          <w:tab w:val="num" w:pos="540"/>
        </w:tabs>
        <w:spacing w:line="240" w:lineRule="atLeast"/>
        <w:jc w:val="both"/>
        <w:rPr>
          <w:color w:val="000000"/>
        </w:rPr>
      </w:pPr>
      <w:r w:rsidRPr="003B2432">
        <w:rPr>
          <w:color w:val="000000"/>
        </w:rPr>
        <w:t>Als u voor de uitvoering van projectactiviteiten medewerkers uit uw organisatie inzet,</w:t>
      </w:r>
      <w:r w:rsidR="002E6C5B" w:rsidRPr="003B2432">
        <w:rPr>
          <w:color w:val="000000"/>
        </w:rPr>
        <w:t xml:space="preserve"> </w:t>
      </w:r>
      <w:r w:rsidRPr="003B2432">
        <w:rPr>
          <w:color w:val="000000"/>
        </w:rPr>
        <w:t>kunt u de loonkosten die hiermee verband houden opvoeren. Loonkosten worden berekend door het aantal aan het project bestede uren te vermenigvuldigen met een volgens één van de volgende methodieken berekend tarief. Deze zijn:</w:t>
      </w:r>
    </w:p>
    <w:p w14:paraId="48B7766F" w14:textId="77777777" w:rsidR="00846AA1" w:rsidRPr="00A624E0" w:rsidRDefault="00846AA1" w:rsidP="00A06AA3">
      <w:pPr>
        <w:tabs>
          <w:tab w:val="left" w:pos="426"/>
          <w:tab w:val="num" w:pos="540"/>
        </w:tabs>
        <w:spacing w:line="240" w:lineRule="atLeast"/>
        <w:jc w:val="both"/>
        <w:rPr>
          <w:color w:val="000000"/>
          <w:szCs w:val="20"/>
        </w:rPr>
      </w:pPr>
    </w:p>
    <w:p w14:paraId="41476614" w14:textId="77777777" w:rsidR="00846AA1" w:rsidRPr="0058382A" w:rsidRDefault="00846AA1" w:rsidP="000B2116">
      <w:pPr>
        <w:pStyle w:val="Lijstalinea"/>
        <w:numPr>
          <w:ilvl w:val="0"/>
          <w:numId w:val="34"/>
        </w:numPr>
        <w:tabs>
          <w:tab w:val="left" w:pos="426"/>
        </w:tabs>
        <w:spacing w:line="240" w:lineRule="atLeast"/>
        <w:jc w:val="both"/>
        <w:rPr>
          <w:color w:val="000000"/>
          <w:szCs w:val="20"/>
        </w:rPr>
      </w:pPr>
      <w:r w:rsidRPr="0058382A">
        <w:rPr>
          <w:color w:val="000000"/>
          <w:szCs w:val="20"/>
        </w:rPr>
        <w:t xml:space="preserve">een per medewerker bepaald individueel uurtarief, berekend op basis van bruto jaarloon, vermeerderd met een opslag van 32% voor werkgeverslasten, waarna over dat bedrag 15% aan overheadkosten wordt berekend en dat bedrag vervolgens door </w:t>
      </w:r>
      <w:r w:rsidR="008824DE">
        <w:rPr>
          <w:color w:val="000000"/>
          <w:szCs w:val="20"/>
        </w:rPr>
        <w:t>1.720</w:t>
      </w:r>
      <w:r w:rsidRPr="0058382A">
        <w:rPr>
          <w:color w:val="000000"/>
          <w:szCs w:val="20"/>
        </w:rPr>
        <w:t xml:space="preserve"> uur op basis van een 40-urige werkweek wordt gedeeld (</w:t>
      </w:r>
      <w:hyperlink r:id="rId39" w:history="1">
        <w:r w:rsidRPr="002F4946">
          <w:rPr>
            <w:rStyle w:val="Hyperlink"/>
            <w:szCs w:val="20"/>
          </w:rPr>
          <w:t xml:space="preserve">REES </w:t>
        </w:r>
        <w:r w:rsidR="00787B3E">
          <w:rPr>
            <w:rStyle w:val="Hyperlink"/>
            <w:szCs w:val="20"/>
          </w:rPr>
          <w:t>artikel</w:t>
        </w:r>
        <w:r w:rsidRPr="002F4946">
          <w:rPr>
            <w:rStyle w:val="Hyperlink"/>
            <w:szCs w:val="20"/>
          </w:rPr>
          <w:t xml:space="preserve"> 1.4 lid 1 onder a</w:t>
        </w:r>
      </w:hyperlink>
      <w:r w:rsidRPr="0058382A">
        <w:rPr>
          <w:color w:val="000000"/>
          <w:szCs w:val="20"/>
        </w:rPr>
        <w:t xml:space="preserve">); </w:t>
      </w:r>
    </w:p>
    <w:p w14:paraId="6B23DA5D" w14:textId="110CDF51" w:rsidR="00846AA1" w:rsidRPr="00593C94" w:rsidRDefault="00846AA1" w:rsidP="00593C94">
      <w:pPr>
        <w:pStyle w:val="Lijstalinea"/>
        <w:numPr>
          <w:ilvl w:val="0"/>
          <w:numId w:val="34"/>
        </w:numPr>
        <w:tabs>
          <w:tab w:val="left" w:pos="426"/>
        </w:tabs>
        <w:spacing w:line="240" w:lineRule="atLeast"/>
        <w:jc w:val="both"/>
        <w:rPr>
          <w:color w:val="000000"/>
        </w:rPr>
      </w:pPr>
      <w:r w:rsidRPr="003B2432">
        <w:rPr>
          <w:color w:val="000000"/>
        </w:rPr>
        <w:t xml:space="preserve">een per medewerker bepaald individueel uurtarief, berekend op basis van bruto jaarloon, vermeerderd met een opslag van 32% voor werkgeverslasten, waarna over dat bedrag 15% aan overheadkosten wordt berekend en dat bedrag vervolgens door </w:t>
      </w:r>
      <w:r w:rsidR="008824DE" w:rsidRPr="003B2432">
        <w:rPr>
          <w:color w:val="000000"/>
        </w:rPr>
        <w:t>1.720</w:t>
      </w:r>
      <w:r w:rsidRPr="003B2432">
        <w:rPr>
          <w:color w:val="000000"/>
        </w:rPr>
        <w:t xml:space="preserve"> uur op basis van een volledige werkweek wordt gedeeld (</w:t>
      </w:r>
      <w:hyperlink r:id="rId40" w:history="1">
        <w:r w:rsidRPr="003B2432">
          <w:rPr>
            <w:rStyle w:val="Hyperlink"/>
          </w:rPr>
          <w:t xml:space="preserve">REES </w:t>
        </w:r>
        <w:r w:rsidR="00787B3E" w:rsidRPr="003B2432">
          <w:rPr>
            <w:rStyle w:val="Hyperlink"/>
          </w:rPr>
          <w:t>artikel</w:t>
        </w:r>
        <w:r w:rsidRPr="003B2432">
          <w:rPr>
            <w:rStyle w:val="Hyperlink"/>
          </w:rPr>
          <w:t xml:space="preserve"> 1.4 lid 1 onder b</w:t>
        </w:r>
      </w:hyperlink>
      <w:r w:rsidRPr="003B2432">
        <w:rPr>
          <w:color w:val="000000"/>
        </w:rPr>
        <w:t>)</w:t>
      </w:r>
      <w:r w:rsidR="00075A8C" w:rsidRPr="003B2432">
        <w:rPr>
          <w:color w:val="000000"/>
        </w:rPr>
        <w:t>. Dit is van belang wanneer uw organisatie geen 40-urige werkweek, maar bijvoorbeeld een 36-urige werkweek op basis van de cao als volledige werkweek beschouwt</w:t>
      </w:r>
      <w:r w:rsidRPr="003B2432">
        <w:rPr>
          <w:color w:val="000000"/>
        </w:rPr>
        <w:t xml:space="preserve">; </w:t>
      </w:r>
    </w:p>
    <w:p w14:paraId="597D1E77" w14:textId="77777777" w:rsidR="00846AA1" w:rsidRDefault="00846AA1" w:rsidP="000B2116">
      <w:pPr>
        <w:pStyle w:val="Lijstalinea"/>
        <w:numPr>
          <w:ilvl w:val="0"/>
          <w:numId w:val="34"/>
        </w:numPr>
        <w:tabs>
          <w:tab w:val="left" w:pos="426"/>
        </w:tabs>
        <w:spacing w:line="240" w:lineRule="atLeast"/>
        <w:jc w:val="both"/>
        <w:rPr>
          <w:color w:val="000000"/>
          <w:szCs w:val="20"/>
        </w:rPr>
      </w:pPr>
      <w:r w:rsidRPr="0058382A">
        <w:rPr>
          <w:color w:val="000000"/>
          <w:szCs w:val="20"/>
        </w:rPr>
        <w:t>de integrale kostensystematiek (</w:t>
      </w:r>
      <w:hyperlink r:id="rId41" w:history="1">
        <w:r w:rsidRPr="002F4946">
          <w:rPr>
            <w:rStyle w:val="Hyperlink"/>
            <w:szCs w:val="20"/>
          </w:rPr>
          <w:t xml:space="preserve">REES </w:t>
        </w:r>
        <w:r w:rsidR="00787B3E">
          <w:rPr>
            <w:rStyle w:val="Hyperlink"/>
            <w:szCs w:val="20"/>
          </w:rPr>
          <w:t>artikel</w:t>
        </w:r>
        <w:r w:rsidRPr="002F4946">
          <w:rPr>
            <w:rStyle w:val="Hyperlink"/>
            <w:szCs w:val="20"/>
          </w:rPr>
          <w:t xml:space="preserve"> 1.4 lid 1 onder c</w:t>
        </w:r>
      </w:hyperlink>
      <w:r w:rsidRPr="0058382A">
        <w:rPr>
          <w:color w:val="000000"/>
          <w:szCs w:val="20"/>
        </w:rPr>
        <w:t>)</w:t>
      </w:r>
      <w:r w:rsidR="007F0053">
        <w:rPr>
          <w:color w:val="000000"/>
          <w:szCs w:val="20"/>
        </w:rPr>
        <w:t>;</w:t>
      </w:r>
      <w:r w:rsidRPr="0058382A">
        <w:rPr>
          <w:color w:val="000000"/>
          <w:szCs w:val="20"/>
        </w:rPr>
        <w:t xml:space="preserve"> of</w:t>
      </w:r>
    </w:p>
    <w:p w14:paraId="30069EA9" w14:textId="77777777" w:rsidR="00846AA1" w:rsidRPr="002F4946" w:rsidRDefault="00846AA1" w:rsidP="000B2116">
      <w:pPr>
        <w:pStyle w:val="Lijstalinea"/>
        <w:numPr>
          <w:ilvl w:val="0"/>
          <w:numId w:val="34"/>
        </w:numPr>
        <w:tabs>
          <w:tab w:val="left" w:pos="426"/>
        </w:tabs>
        <w:spacing w:line="240" w:lineRule="atLeast"/>
        <w:jc w:val="both"/>
        <w:rPr>
          <w:color w:val="000000"/>
          <w:szCs w:val="20"/>
        </w:rPr>
      </w:pPr>
      <w:r>
        <w:rPr>
          <w:color w:val="000000"/>
          <w:szCs w:val="20"/>
        </w:rPr>
        <w:t xml:space="preserve">een door </w:t>
      </w:r>
      <w:r w:rsidRPr="002F4946">
        <w:rPr>
          <w:color w:val="000000"/>
          <w:szCs w:val="20"/>
        </w:rPr>
        <w:t>de Europese Commissie goedgekeurde methodiek voor soortgelijke concrete acties en begunstigden (</w:t>
      </w:r>
      <w:hyperlink r:id="rId42" w:history="1">
        <w:r w:rsidRPr="002F4946">
          <w:rPr>
            <w:rStyle w:val="Hyperlink"/>
            <w:szCs w:val="20"/>
          </w:rPr>
          <w:t xml:space="preserve">REES </w:t>
        </w:r>
        <w:r w:rsidR="00787B3E">
          <w:rPr>
            <w:rStyle w:val="Hyperlink"/>
            <w:szCs w:val="20"/>
          </w:rPr>
          <w:t>artikel</w:t>
        </w:r>
        <w:r w:rsidRPr="002F4946">
          <w:rPr>
            <w:rStyle w:val="Hyperlink"/>
            <w:szCs w:val="20"/>
          </w:rPr>
          <w:t xml:space="preserve"> 1.4 lid 1 onder d</w:t>
        </w:r>
      </w:hyperlink>
      <w:r w:rsidRPr="002F4946">
        <w:rPr>
          <w:color w:val="000000"/>
          <w:szCs w:val="20"/>
        </w:rPr>
        <w:t>).</w:t>
      </w:r>
    </w:p>
    <w:p w14:paraId="090194A9" w14:textId="77777777" w:rsidR="00846AA1" w:rsidRPr="00A624E0" w:rsidRDefault="00846AA1" w:rsidP="00A06AA3">
      <w:pPr>
        <w:tabs>
          <w:tab w:val="left" w:pos="426"/>
          <w:tab w:val="num" w:pos="540"/>
        </w:tabs>
        <w:spacing w:line="240" w:lineRule="atLeast"/>
        <w:jc w:val="both"/>
        <w:rPr>
          <w:color w:val="000000"/>
          <w:szCs w:val="20"/>
        </w:rPr>
      </w:pPr>
    </w:p>
    <w:p w14:paraId="1CB0D404" w14:textId="76E7B4BF" w:rsidR="00846AA1" w:rsidRPr="00593C94" w:rsidRDefault="00846AA1" w:rsidP="00593C94">
      <w:pPr>
        <w:tabs>
          <w:tab w:val="left" w:pos="426"/>
          <w:tab w:val="num" w:pos="540"/>
        </w:tabs>
        <w:spacing w:line="240" w:lineRule="atLeast"/>
        <w:jc w:val="both"/>
        <w:rPr>
          <w:color w:val="000000"/>
        </w:rPr>
      </w:pPr>
      <w:r w:rsidRPr="003B2432">
        <w:rPr>
          <w:color w:val="000000"/>
        </w:rPr>
        <w:t>De regelgeving heeft ook voorzien in die gevallen waarin er geen sprake is van een dienstverband (en daarmee ook het ontbreken van verloning). Er zijn dan geen loonkosten maar er worden wel werkzaamheden verricht. Er is in dat geval sprake van eigen arbeid, die gezien moet worden als een bijdrage in natura</w:t>
      </w:r>
      <w:r w:rsidR="00172073" w:rsidRPr="003B2432">
        <w:rPr>
          <w:color w:val="000000"/>
        </w:rPr>
        <w:t xml:space="preserve">, waarvoor een </w:t>
      </w:r>
      <w:r w:rsidR="00BB14A2" w:rsidRPr="003B2432">
        <w:rPr>
          <w:color w:val="000000"/>
        </w:rPr>
        <w:t xml:space="preserve">tarief </w:t>
      </w:r>
      <w:r w:rsidR="00172073" w:rsidRPr="003B2432">
        <w:rPr>
          <w:color w:val="000000"/>
        </w:rPr>
        <w:t>van €</w:t>
      </w:r>
      <w:r w:rsidR="00901A62" w:rsidRPr="003B2432">
        <w:rPr>
          <w:color w:val="000000"/>
        </w:rPr>
        <w:t xml:space="preserve"> </w:t>
      </w:r>
      <w:r w:rsidR="00172073" w:rsidRPr="003B2432">
        <w:rPr>
          <w:color w:val="000000"/>
        </w:rPr>
        <w:t>39 geldt</w:t>
      </w:r>
      <w:r w:rsidRPr="003B2432">
        <w:rPr>
          <w:color w:val="000000"/>
        </w:rPr>
        <w:t xml:space="preserve">. Dit wordt nader toegelicht in </w:t>
      </w:r>
      <w:hyperlink w:anchor="_In_natura_bijdragen" w:history="1">
        <w:r w:rsidRPr="003B2432">
          <w:rPr>
            <w:rStyle w:val="Hyperlink"/>
          </w:rPr>
          <w:t>paragraaf 4.2.2</w:t>
        </w:r>
      </w:hyperlink>
      <w:r w:rsidRPr="003B2432">
        <w:rPr>
          <w:color w:val="000000"/>
        </w:rPr>
        <w:t>.</w:t>
      </w:r>
    </w:p>
    <w:p w14:paraId="46C24EE8" w14:textId="77777777" w:rsidR="00846AA1" w:rsidRDefault="00846AA1" w:rsidP="00A06AA3">
      <w:pPr>
        <w:tabs>
          <w:tab w:val="left" w:pos="426"/>
          <w:tab w:val="num" w:pos="540"/>
        </w:tabs>
        <w:spacing w:line="240" w:lineRule="atLeast"/>
        <w:jc w:val="both"/>
        <w:rPr>
          <w:color w:val="000000"/>
          <w:szCs w:val="20"/>
        </w:rPr>
      </w:pPr>
    </w:p>
    <w:p w14:paraId="2759EFA0" w14:textId="77777777" w:rsidR="009D57C4" w:rsidRPr="00A624E0" w:rsidRDefault="006259AD" w:rsidP="00A06AA3">
      <w:pPr>
        <w:tabs>
          <w:tab w:val="left" w:pos="426"/>
          <w:tab w:val="num" w:pos="540"/>
        </w:tabs>
        <w:spacing w:line="240" w:lineRule="atLeast"/>
        <w:jc w:val="both"/>
        <w:rPr>
          <w:color w:val="000000"/>
          <w:szCs w:val="20"/>
        </w:rPr>
      </w:pPr>
      <w:r>
        <w:rPr>
          <w:noProof/>
          <w:color w:val="000000"/>
          <w:szCs w:val="20"/>
        </w:rPr>
        <w:drawing>
          <wp:anchor distT="0" distB="0" distL="114300" distR="114300" simplePos="0" relativeHeight="251662336" behindDoc="0" locked="0" layoutInCell="1" allowOverlap="1" wp14:anchorId="03585F9A" wp14:editId="20B3E26B">
            <wp:simplePos x="0" y="0"/>
            <wp:positionH relativeFrom="column">
              <wp:posOffset>2907779</wp:posOffset>
            </wp:positionH>
            <wp:positionV relativeFrom="paragraph">
              <wp:posOffset>2082165</wp:posOffset>
            </wp:positionV>
            <wp:extent cx="263525" cy="243205"/>
            <wp:effectExtent l="0" t="0" r="3175" b="4445"/>
            <wp:wrapNone/>
            <wp:docPr id="9" name="Afbeelding 9" descr="K:\EUP\EUP\2b OP-Oost 2014-2020\F. Werkgroepen\Werkgroep Handboek\Aanpassing handboek\Stroomschema loonkos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UP\EUP\2b OP-Oost 2014-2020\F. Werkgroepen\Werkgroep Handboek\Aanpassing handboek\Stroomschema loonkosten.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36467" t="31527" r="58911" b="60959"/>
                    <a:stretch/>
                  </pic:blipFill>
                  <pic:spPr bwMode="auto">
                    <a:xfrm>
                      <a:off x="0" y="0"/>
                      <a:ext cx="263525" cy="24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szCs w:val="20"/>
        </w:rPr>
        <mc:AlternateContent>
          <mc:Choice Requires="wps">
            <w:drawing>
              <wp:anchor distT="0" distB="0" distL="114300" distR="114300" simplePos="0" relativeHeight="251660288" behindDoc="0" locked="0" layoutInCell="1" allowOverlap="1" wp14:anchorId="644A1C46" wp14:editId="4F5D1E53">
                <wp:simplePos x="0" y="0"/>
                <wp:positionH relativeFrom="column">
                  <wp:posOffset>2861612</wp:posOffset>
                </wp:positionH>
                <wp:positionV relativeFrom="paragraph">
                  <wp:posOffset>2079036</wp:posOffset>
                </wp:positionV>
                <wp:extent cx="372110" cy="268833"/>
                <wp:effectExtent l="0" t="0" r="8890" b="0"/>
                <wp:wrapNone/>
                <wp:docPr id="8" name="Rechthoek 8"/>
                <wp:cNvGraphicFramePr/>
                <a:graphic xmlns:a="http://schemas.openxmlformats.org/drawingml/2006/main">
                  <a:graphicData uri="http://schemas.microsoft.com/office/word/2010/wordprocessingShape">
                    <wps:wsp>
                      <wps:cNvSpPr/>
                      <wps:spPr>
                        <a:xfrm>
                          <a:off x="0" y="0"/>
                          <a:ext cx="372110" cy="2688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93B72E" id="Rechthoek 8" o:spid="_x0000_s1026" style="position:absolute;margin-left:225.3pt;margin-top:163.7pt;width:29.3pt;height:21.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" fillcolor="white [3212]" stroked="f" strokeweight="2pt"/>
            </w:pict>
          </mc:Fallback>
        </mc:AlternateContent>
      </w:r>
      <w:r>
        <w:rPr>
          <w:noProof/>
          <w:color w:val="000000"/>
          <w:szCs w:val="20"/>
        </w:rPr>
        <w:drawing>
          <wp:inline distT="0" distB="0" distL="0" distR="0" wp14:anchorId="6001FF5E" wp14:editId="7065ABAF">
            <wp:extent cx="5710547" cy="3243532"/>
            <wp:effectExtent l="0" t="0" r="5080" b="0"/>
            <wp:docPr id="14" name="Afbeelding 14" descr="K:\EUP\EUP\2b OP-Oost 2014-2020\F. Werkgroepen\Werkgroep Handboek\Aanpassing handboek\Stroomschema loonkos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UP\EUP\2b OP-Oost 2014-2020\F. Werkgroepen\Werkgroep Handboek\Aanpassing handboek\Stroomschema loonkoste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0904" cy="3243735"/>
                    </a:xfrm>
                    <a:prstGeom prst="rect">
                      <a:avLst/>
                    </a:prstGeom>
                    <a:noFill/>
                    <a:ln>
                      <a:noFill/>
                    </a:ln>
                  </pic:spPr>
                </pic:pic>
              </a:graphicData>
            </a:graphic>
          </wp:inline>
        </w:drawing>
      </w:r>
    </w:p>
    <w:p w14:paraId="404AA2B2" w14:textId="7D4F1DFD" w:rsidR="009D57C4" w:rsidRDefault="009D57C4" w:rsidP="00A06AA3">
      <w:pPr>
        <w:tabs>
          <w:tab w:val="left" w:pos="426"/>
          <w:tab w:val="num" w:pos="540"/>
        </w:tabs>
        <w:spacing w:line="240" w:lineRule="atLeast"/>
        <w:jc w:val="both"/>
        <w:rPr>
          <w:color w:val="000000"/>
          <w:szCs w:val="20"/>
        </w:rPr>
      </w:pPr>
    </w:p>
    <w:p w14:paraId="5F3E5C2F" w14:textId="4689496A" w:rsidR="00093A41" w:rsidRPr="00593C94" w:rsidRDefault="005F2738" w:rsidP="00593C94">
      <w:pPr>
        <w:tabs>
          <w:tab w:val="left" w:pos="426"/>
          <w:tab w:val="num" w:pos="540"/>
        </w:tabs>
        <w:spacing w:line="240" w:lineRule="atLeast"/>
        <w:jc w:val="both"/>
        <w:rPr>
          <w:color w:val="000000"/>
        </w:rPr>
      </w:pPr>
      <w:r>
        <w:rPr>
          <w:color w:val="000000"/>
        </w:rPr>
        <w:t xml:space="preserve">Indien de </w:t>
      </w:r>
      <w:proofErr w:type="spellStart"/>
      <w:r>
        <w:rPr>
          <w:color w:val="000000"/>
        </w:rPr>
        <w:t>voorwaorden</w:t>
      </w:r>
      <w:proofErr w:type="spellEnd"/>
      <w:r>
        <w:rPr>
          <w:color w:val="000000"/>
        </w:rPr>
        <w:t xml:space="preserve"> onduidelijk</w:t>
      </w:r>
      <w:r w:rsidR="00AF0DE0">
        <w:rPr>
          <w:color w:val="000000"/>
        </w:rPr>
        <w:t xml:space="preserve"> zijn, </w:t>
      </w:r>
      <w:r w:rsidR="00093A41" w:rsidRPr="003B2432">
        <w:rPr>
          <w:color w:val="000000"/>
        </w:rPr>
        <w:t xml:space="preserve">neem dan contact op met de </w:t>
      </w:r>
      <w:r w:rsidR="00E740A4" w:rsidRPr="003B2432">
        <w:rPr>
          <w:color w:val="000000"/>
        </w:rPr>
        <w:t>Managementautoriteit</w:t>
      </w:r>
      <w:r w:rsidR="00AF0DE0">
        <w:rPr>
          <w:color w:val="000000"/>
        </w:rPr>
        <w:t>.</w:t>
      </w:r>
      <w:r w:rsidR="00093A41" w:rsidRPr="003B2432">
        <w:rPr>
          <w:color w:val="000000"/>
        </w:rPr>
        <w:t xml:space="preserve"> </w:t>
      </w:r>
    </w:p>
    <w:p w14:paraId="0A504AC7" w14:textId="1BD24DA3" w:rsidR="00846AA1" w:rsidRPr="00593C94" w:rsidRDefault="00901A62" w:rsidP="00593C94">
      <w:pPr>
        <w:tabs>
          <w:tab w:val="left" w:pos="426"/>
          <w:tab w:val="num" w:pos="540"/>
        </w:tabs>
        <w:spacing w:line="240" w:lineRule="atLeast"/>
        <w:jc w:val="both"/>
        <w:rPr>
          <w:color w:val="000000"/>
        </w:rPr>
      </w:pPr>
      <w:r>
        <w:rPr>
          <w:color w:val="000000"/>
          <w:szCs w:val="20"/>
        </w:rPr>
        <w:br w:type="column"/>
      </w:r>
      <w:r w:rsidR="00846AA1" w:rsidRPr="003B2432">
        <w:rPr>
          <w:color w:val="000000"/>
        </w:rPr>
        <w:lastRenderedPageBreak/>
        <w:t>Hieronder geven we u per methode een toelichting op de systematiek en de onderbouwing die u vooraf en tijdens de projectperiode aanlevert.</w:t>
      </w:r>
      <w:r w:rsidR="00172073" w:rsidRPr="003B2432">
        <w:rPr>
          <w:color w:val="000000"/>
        </w:rPr>
        <w:t xml:space="preserve"> Wanneer u niet zeker bent welke systematiek u dient te gebruiken, neem dan contact op met de </w:t>
      </w:r>
      <w:r w:rsidR="00E740A4" w:rsidRPr="003B2432">
        <w:rPr>
          <w:color w:val="000000"/>
        </w:rPr>
        <w:t>Managementautoriteit</w:t>
      </w:r>
      <w:r w:rsidR="00172073" w:rsidRPr="003B2432">
        <w:rPr>
          <w:color w:val="000000"/>
        </w:rPr>
        <w:t xml:space="preserve">. </w:t>
      </w:r>
    </w:p>
    <w:p w14:paraId="45516C0A" w14:textId="77777777" w:rsidR="00175D25" w:rsidRDefault="00175D25" w:rsidP="00A06AA3">
      <w:pPr>
        <w:tabs>
          <w:tab w:val="left" w:pos="426"/>
          <w:tab w:val="num" w:pos="540"/>
        </w:tabs>
        <w:spacing w:line="240" w:lineRule="atLeast"/>
        <w:jc w:val="both"/>
        <w:rPr>
          <w:color w:val="000000"/>
          <w:szCs w:val="20"/>
        </w:rPr>
      </w:pPr>
    </w:p>
    <w:p w14:paraId="5FAA9ADD" w14:textId="77777777" w:rsidR="00C04E22" w:rsidRDefault="006B74FC" w:rsidP="00A06AA3">
      <w:pPr>
        <w:tabs>
          <w:tab w:val="left" w:pos="426"/>
          <w:tab w:val="num" w:pos="540"/>
        </w:tabs>
        <w:spacing w:line="240" w:lineRule="atLeast"/>
        <w:jc w:val="both"/>
        <w:rPr>
          <w:b/>
          <w:color w:val="000000"/>
          <w:szCs w:val="20"/>
        </w:rPr>
      </w:pPr>
      <w:r w:rsidRPr="00F45EFB">
        <w:rPr>
          <w:b/>
          <w:color w:val="000000"/>
          <w:szCs w:val="20"/>
        </w:rPr>
        <w:t>Let op</w:t>
      </w:r>
      <w:r w:rsidR="00C04E22">
        <w:rPr>
          <w:b/>
          <w:color w:val="000000"/>
          <w:szCs w:val="20"/>
        </w:rPr>
        <w:t>!</w:t>
      </w:r>
    </w:p>
    <w:p w14:paraId="2F040B52" w14:textId="5A4716F2" w:rsidR="006B74FC" w:rsidRPr="00593C94" w:rsidRDefault="00C04E22" w:rsidP="00593C94">
      <w:pPr>
        <w:tabs>
          <w:tab w:val="left" w:pos="426"/>
          <w:tab w:val="num" w:pos="540"/>
        </w:tabs>
        <w:spacing w:line="240" w:lineRule="atLeast"/>
        <w:jc w:val="both"/>
        <w:rPr>
          <w:color w:val="000000"/>
        </w:rPr>
      </w:pPr>
      <w:r w:rsidRPr="003B2432">
        <w:rPr>
          <w:color w:val="000000"/>
        </w:rPr>
        <w:t>I</w:t>
      </w:r>
      <w:r w:rsidR="006B74FC" w:rsidRPr="003B2432">
        <w:rPr>
          <w:color w:val="000000"/>
        </w:rPr>
        <w:t xml:space="preserve">ndien uw aanvraag is ingediend vóór 1 juli 2015 </w:t>
      </w:r>
      <w:r w:rsidR="00F45EFB" w:rsidRPr="003B2432">
        <w:rPr>
          <w:color w:val="000000"/>
        </w:rPr>
        <w:t xml:space="preserve">dan is niet de </w:t>
      </w:r>
      <w:hyperlink r:id="rId44" w:history="1">
        <w:r w:rsidR="00F45EFB" w:rsidRPr="003B2432">
          <w:rPr>
            <w:rStyle w:val="Hyperlink"/>
            <w:rFonts w:cs="Calibri"/>
          </w:rPr>
          <w:t>REES</w:t>
        </w:r>
      </w:hyperlink>
      <w:r w:rsidR="00F45EFB" w:rsidRPr="003B2432">
        <w:rPr>
          <w:color w:val="000000"/>
        </w:rPr>
        <w:t xml:space="preserve"> maar de </w:t>
      </w:r>
      <w:hyperlink r:id="rId45" w:history="1">
        <w:r w:rsidR="00F45EFB" w:rsidRPr="00794025">
          <w:rPr>
            <w:rStyle w:val="Hyperlink"/>
          </w:rPr>
          <w:t xml:space="preserve">Uitvoeringsregeling </w:t>
        </w:r>
        <w:r w:rsidR="00F45EFB" w:rsidRPr="00794025" w:rsidDel="00CF0362">
          <w:rPr>
            <w:rStyle w:val="Hyperlink"/>
          </w:rPr>
          <w:t>EFRO</w:t>
        </w:r>
      </w:hyperlink>
      <w:r w:rsidR="00F45EFB">
        <w:t xml:space="preserve"> </w:t>
      </w:r>
      <w:r w:rsidR="00F45EFB" w:rsidRPr="003B2432">
        <w:rPr>
          <w:color w:val="000000"/>
        </w:rPr>
        <w:t xml:space="preserve">op uw project van toepassing. In dat geval </w:t>
      </w:r>
      <w:r w:rsidR="00093A41" w:rsidRPr="003B2432">
        <w:rPr>
          <w:color w:val="000000"/>
        </w:rPr>
        <w:t xml:space="preserve">kan </w:t>
      </w:r>
      <w:r w:rsidR="006B74FC" w:rsidRPr="003B2432">
        <w:rPr>
          <w:color w:val="000000"/>
        </w:rPr>
        <w:t xml:space="preserve">methodiek b niet </w:t>
      </w:r>
      <w:r w:rsidR="007B7120" w:rsidRPr="003B2432">
        <w:rPr>
          <w:color w:val="000000"/>
        </w:rPr>
        <w:t>toegepast worden</w:t>
      </w:r>
      <w:r w:rsidR="006B74FC" w:rsidRPr="003B2432">
        <w:rPr>
          <w:color w:val="000000"/>
        </w:rPr>
        <w:t>.</w:t>
      </w:r>
    </w:p>
    <w:p w14:paraId="49330601" w14:textId="77777777" w:rsidR="00846AA1" w:rsidRPr="00A624E0" w:rsidRDefault="00846AA1" w:rsidP="00A06AA3">
      <w:pPr>
        <w:tabs>
          <w:tab w:val="left" w:pos="426"/>
          <w:tab w:val="num" w:pos="540"/>
        </w:tabs>
        <w:spacing w:line="240" w:lineRule="atLeast"/>
        <w:jc w:val="both"/>
        <w:rPr>
          <w:color w:val="000000"/>
          <w:szCs w:val="20"/>
        </w:rPr>
      </w:pPr>
    </w:p>
    <w:p w14:paraId="457A3D90" w14:textId="77777777" w:rsidR="00846AA1" w:rsidRPr="00A624E0" w:rsidRDefault="00846AA1" w:rsidP="00A06AA3">
      <w:pPr>
        <w:tabs>
          <w:tab w:val="left" w:pos="426"/>
          <w:tab w:val="num" w:pos="540"/>
        </w:tabs>
        <w:spacing w:line="240" w:lineRule="atLeast"/>
        <w:jc w:val="both"/>
        <w:rPr>
          <w:b/>
          <w:color w:val="000000"/>
          <w:szCs w:val="20"/>
        </w:rPr>
      </w:pPr>
      <w:r w:rsidRPr="00A624E0">
        <w:rPr>
          <w:b/>
          <w:color w:val="000000"/>
          <w:szCs w:val="20"/>
        </w:rPr>
        <w:t xml:space="preserve">Methodiek a. Brutoloon plus </w:t>
      </w:r>
      <w:r>
        <w:rPr>
          <w:b/>
          <w:color w:val="000000"/>
          <w:szCs w:val="20"/>
        </w:rPr>
        <w:t>vaste opslagen (</w:t>
      </w:r>
      <w:r w:rsidR="008824DE">
        <w:rPr>
          <w:b/>
          <w:color w:val="000000"/>
          <w:szCs w:val="20"/>
        </w:rPr>
        <w:t>1.720</w:t>
      </w:r>
      <w:r>
        <w:rPr>
          <w:b/>
          <w:color w:val="000000"/>
          <w:szCs w:val="20"/>
        </w:rPr>
        <w:t xml:space="preserve"> uur o.b.v. 40-urige werkweek)</w:t>
      </w:r>
    </w:p>
    <w:p w14:paraId="7D98980C" w14:textId="74482378" w:rsidR="00846AA1" w:rsidRPr="00593C94" w:rsidRDefault="00846AA1" w:rsidP="00593C94">
      <w:pPr>
        <w:spacing w:line="240" w:lineRule="atLeast"/>
        <w:jc w:val="both"/>
        <w:rPr>
          <w:color w:val="000000"/>
        </w:rPr>
      </w:pPr>
      <w:r w:rsidRPr="003B2432">
        <w:rPr>
          <w:color w:val="000000"/>
        </w:rPr>
        <w:t xml:space="preserve">De eerste mogelijkheid om loonkosten te berekenen betreft </w:t>
      </w:r>
      <w:r w:rsidR="007B7120" w:rsidRPr="003B2432">
        <w:rPr>
          <w:color w:val="000000"/>
        </w:rPr>
        <w:t>de methodiek brutoloon + vaste opslagen</w:t>
      </w:r>
      <w:r w:rsidRPr="003B2432">
        <w:rPr>
          <w:color w:val="000000"/>
        </w:rPr>
        <w:t>, waarbij per medewerker een individueel uurtarief wordt berekend. Dit uurtarief berekent u via een aantal stappen:</w:t>
      </w:r>
    </w:p>
    <w:p w14:paraId="620E0349" w14:textId="60A9B55F" w:rsidR="00846AA1" w:rsidRPr="00593C94" w:rsidRDefault="00846AA1" w:rsidP="00593C94">
      <w:pPr>
        <w:spacing w:line="240" w:lineRule="atLeast"/>
        <w:jc w:val="both"/>
        <w:rPr>
          <w:color w:val="000000"/>
        </w:rPr>
      </w:pPr>
      <w:r w:rsidRPr="003B2432">
        <w:rPr>
          <w:color w:val="000000"/>
          <w:u w:val="single"/>
        </w:rPr>
        <w:t>Stap 1.</w:t>
      </w:r>
      <w:r w:rsidRPr="003B2432">
        <w:rPr>
          <w:color w:val="000000"/>
        </w:rPr>
        <w:t xml:space="preserve"> Bepaal op basis van een recente loon</w:t>
      </w:r>
      <w:r w:rsidR="00093A41" w:rsidRPr="003B2432">
        <w:rPr>
          <w:color w:val="000000"/>
        </w:rPr>
        <w:t>strook</w:t>
      </w:r>
      <w:r w:rsidRPr="003B2432">
        <w:rPr>
          <w:color w:val="000000"/>
        </w:rPr>
        <w:t xml:space="preserve"> het bruto jaarsalaris (inclusief niet-prestatie gebonden eindejaarsuitkering maar exclusief vakantie-uitkering en overige vergoedingen) van de betrokken medewerker. Onder de eindejaarsuitkering wordt uitsluitend verstaan de op basis van </w:t>
      </w:r>
      <w:r w:rsidR="006F36F8" w:rsidRPr="003B2432">
        <w:rPr>
          <w:color w:val="000000"/>
        </w:rPr>
        <w:t>c</w:t>
      </w:r>
      <w:r w:rsidRPr="003B2432">
        <w:rPr>
          <w:color w:val="000000"/>
        </w:rPr>
        <w:t>ao-afspraken (of arbeidsovereenkomst) over het betreffende jaar verschuldigde vaste bruto uitkering bovenop het periodiek uitgekeerde brutosalaris voor zover deze uitkeringen niet afhankelijk zijn van geleverde prestaties en/of resultaten. Toeslagen op het loon, zoals persoonlijke toeslag, ploegentoeslag</w:t>
      </w:r>
      <w:r w:rsidR="00093A41" w:rsidRPr="003B2432">
        <w:rPr>
          <w:color w:val="000000"/>
        </w:rPr>
        <w:t xml:space="preserve"> of</w:t>
      </w:r>
      <w:r w:rsidRPr="003B2432">
        <w:rPr>
          <w:color w:val="000000"/>
        </w:rPr>
        <w:t xml:space="preserve"> waarnemingstoeslag</w:t>
      </w:r>
      <w:r w:rsidR="00476C8C" w:rsidRPr="003B2432">
        <w:rPr>
          <w:color w:val="000000"/>
        </w:rPr>
        <w:t xml:space="preserve"> </w:t>
      </w:r>
      <w:r w:rsidR="007B7120" w:rsidRPr="003B2432">
        <w:rPr>
          <w:color w:val="000000"/>
        </w:rPr>
        <w:t>worden niet meegeteld met het</w:t>
      </w:r>
      <w:r w:rsidR="00476C8C" w:rsidRPr="003B2432">
        <w:rPr>
          <w:color w:val="000000"/>
        </w:rPr>
        <w:t xml:space="preserve"> brutoloon. </w:t>
      </w:r>
      <w:r w:rsidR="000510A7" w:rsidRPr="003B2432">
        <w:rPr>
          <w:color w:val="000000"/>
        </w:rPr>
        <w:t>Ook w</w:t>
      </w:r>
      <w:r w:rsidRPr="003B2432">
        <w:rPr>
          <w:color w:val="000000"/>
        </w:rPr>
        <w:t>instuitkeringen, bonussen</w:t>
      </w:r>
      <w:r w:rsidR="00172073" w:rsidRPr="003B2432">
        <w:rPr>
          <w:color w:val="000000"/>
        </w:rPr>
        <w:t xml:space="preserve"> </w:t>
      </w:r>
      <w:r w:rsidRPr="003B2432">
        <w:rPr>
          <w:color w:val="000000"/>
        </w:rPr>
        <w:t xml:space="preserve">en vergoedingen woon-werkverkeer worden niet in de brutoloonkosten meegenomen. </w:t>
      </w:r>
    </w:p>
    <w:p w14:paraId="4EA0FC55" w14:textId="699FD94C" w:rsidR="00846AA1" w:rsidRPr="00A624E0" w:rsidRDefault="00846AA1" w:rsidP="00A06AA3">
      <w:pPr>
        <w:spacing w:line="240" w:lineRule="atLeast"/>
        <w:jc w:val="both"/>
        <w:rPr>
          <w:color w:val="000000"/>
          <w:szCs w:val="20"/>
        </w:rPr>
      </w:pPr>
      <w:r w:rsidRPr="00A624E0">
        <w:rPr>
          <w:color w:val="000000"/>
          <w:szCs w:val="20"/>
          <w:u w:val="single"/>
        </w:rPr>
        <w:t>Stap 2.</w:t>
      </w:r>
      <w:r w:rsidRPr="00A624E0">
        <w:rPr>
          <w:color w:val="000000"/>
          <w:szCs w:val="20"/>
        </w:rPr>
        <w:t xml:space="preserve"> U verhoogt het bruto jaarsalaris met 32% voor werkgeverslasten. Dit percentage is ter dekking van de vakantie-uitkering, pensioenpremies en sociale verzekeringspremies </w:t>
      </w:r>
      <w:r w:rsidRPr="00093A41">
        <w:rPr>
          <w:color w:val="000000"/>
          <w:szCs w:val="20"/>
        </w:rPr>
        <w:t>(</w:t>
      </w:r>
      <w:r w:rsidRPr="00593C94">
        <w:rPr>
          <w:color w:val="000000"/>
          <w:szCs w:val="20"/>
        </w:rPr>
        <w:t>WW, ZVW en WAO/WIA)</w:t>
      </w:r>
      <w:r w:rsidRPr="00A624E0">
        <w:rPr>
          <w:i/>
          <w:color w:val="000000"/>
          <w:szCs w:val="20"/>
        </w:rPr>
        <w:t>.</w:t>
      </w:r>
      <w:r w:rsidRPr="00A624E0">
        <w:rPr>
          <w:color w:val="000000"/>
          <w:szCs w:val="20"/>
        </w:rPr>
        <w:t xml:space="preserve"> </w:t>
      </w:r>
    </w:p>
    <w:p w14:paraId="10FD298A" w14:textId="647B4614" w:rsidR="00846AA1" w:rsidRPr="00593C94" w:rsidRDefault="00846AA1" w:rsidP="00593C94">
      <w:pPr>
        <w:spacing w:line="240" w:lineRule="atLeast"/>
        <w:jc w:val="both"/>
        <w:rPr>
          <w:color w:val="000000"/>
        </w:rPr>
      </w:pPr>
      <w:r w:rsidRPr="003B2432">
        <w:rPr>
          <w:color w:val="000000"/>
          <w:u w:val="single"/>
        </w:rPr>
        <w:t>Stap 3.</w:t>
      </w:r>
      <w:r w:rsidRPr="003B2432">
        <w:rPr>
          <w:color w:val="000000"/>
        </w:rPr>
        <w:t xml:space="preserve"> Pas over de uitkomst bij (2) een forfaitaire opslag toe van 15% voor indirecte kosten. Dit is ter dekking van alle kosten die een organisatie draagt om een projectmedewerker zijn of haar werkzaamheden te laten verrichten, maar die niet direct aan het project zijn toe te rekenen. Voorbeelden hiervan zijn telecommunicatie (telefoon en internet), porto, energie, </w:t>
      </w:r>
      <w:r w:rsidR="00093A41" w:rsidRPr="003B2432">
        <w:rPr>
          <w:color w:val="000000"/>
        </w:rPr>
        <w:t xml:space="preserve">algemene </w:t>
      </w:r>
      <w:r w:rsidRPr="003B2432">
        <w:rPr>
          <w:color w:val="000000"/>
        </w:rPr>
        <w:t>verzekeringen en onderhoud</w:t>
      </w:r>
      <w:r w:rsidR="00093A41" w:rsidRPr="003B2432">
        <w:rPr>
          <w:color w:val="000000"/>
        </w:rPr>
        <w:t xml:space="preserve"> of huur van kantoorpanden</w:t>
      </w:r>
      <w:r w:rsidRPr="003B2432">
        <w:rPr>
          <w:color w:val="000000"/>
        </w:rPr>
        <w:t>.</w:t>
      </w:r>
    </w:p>
    <w:p w14:paraId="5B2F52BF" w14:textId="77777777" w:rsidR="00846AA1" w:rsidRPr="00A624E0" w:rsidRDefault="00846AA1" w:rsidP="00A06AA3">
      <w:pPr>
        <w:spacing w:line="240" w:lineRule="atLeast"/>
        <w:jc w:val="both"/>
        <w:rPr>
          <w:color w:val="000000"/>
          <w:szCs w:val="20"/>
        </w:rPr>
      </w:pPr>
      <w:r w:rsidRPr="00A624E0">
        <w:rPr>
          <w:color w:val="000000"/>
          <w:szCs w:val="20"/>
          <w:u w:val="single"/>
        </w:rPr>
        <w:t>Stap 4.</w:t>
      </w:r>
      <w:r w:rsidRPr="00A624E0">
        <w:rPr>
          <w:color w:val="000000"/>
          <w:szCs w:val="20"/>
        </w:rPr>
        <w:t xml:space="preserve"> Deel het bedrag bij (3) door 1.720 uur bij een 40-urig dienstverband om het individueel bepaalde uurtarief te bepalen. Indien geen sprake is van een 40-urige werkweek, dan </w:t>
      </w:r>
      <w:r>
        <w:rPr>
          <w:color w:val="000000"/>
          <w:szCs w:val="20"/>
        </w:rPr>
        <w:t xml:space="preserve">zult u </w:t>
      </w:r>
      <w:r w:rsidRPr="00A624E0">
        <w:rPr>
          <w:color w:val="000000"/>
          <w:szCs w:val="20"/>
        </w:rPr>
        <w:t>bij stap (4)</w:t>
      </w:r>
      <w:r>
        <w:rPr>
          <w:color w:val="000000"/>
          <w:szCs w:val="20"/>
        </w:rPr>
        <w:t xml:space="preserve"> met een deeltijdfactor rekening moeten houden; hierbij wordt </w:t>
      </w:r>
      <w:r w:rsidRPr="00A624E0">
        <w:rPr>
          <w:color w:val="000000"/>
          <w:szCs w:val="20"/>
        </w:rPr>
        <w:t xml:space="preserve">het aantal uren volgens het dienstverband gedeeld door 40 en vervolgens vermenigvuldigd met 1.720. </w:t>
      </w:r>
    </w:p>
    <w:p w14:paraId="41864B65" w14:textId="77777777" w:rsidR="00846AA1" w:rsidRPr="00A12845" w:rsidRDefault="00846AA1" w:rsidP="00A06AA3">
      <w:pPr>
        <w:spacing w:line="240" w:lineRule="atLeast"/>
        <w:jc w:val="both"/>
        <w:rPr>
          <w:b/>
          <w:i/>
          <w:color w:val="000000"/>
        </w:rPr>
      </w:pPr>
    </w:p>
    <w:p w14:paraId="58072BA5" w14:textId="77777777" w:rsidR="00846AA1" w:rsidRPr="00EC388D" w:rsidRDefault="00846AA1" w:rsidP="00A06AA3">
      <w:pPr>
        <w:spacing w:line="240" w:lineRule="atLeast"/>
        <w:jc w:val="both"/>
        <w:rPr>
          <w:i/>
          <w:color w:val="000000"/>
          <w:szCs w:val="20"/>
        </w:rPr>
      </w:pPr>
      <w:r w:rsidRPr="00EC388D">
        <w:rPr>
          <w:i/>
          <w:color w:val="000000"/>
          <w:szCs w:val="20"/>
        </w:rPr>
        <w:t>Deelfactor bij afwijkende werkweekuren: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0"/>
        <w:gridCol w:w="1162"/>
        <w:gridCol w:w="3496"/>
      </w:tblGrid>
      <w:tr w:rsidR="004F7753" w:rsidRPr="009C28FF" w14:paraId="5EFD4680" w14:textId="77777777" w:rsidTr="00175D25">
        <w:tc>
          <w:tcPr>
            <w:tcW w:w="2490" w:type="dxa"/>
          </w:tcPr>
          <w:p w14:paraId="26223D7F" w14:textId="77777777" w:rsidR="004F7753" w:rsidRPr="009C28FF" w:rsidRDefault="004F7753" w:rsidP="009C28FF">
            <w:pPr>
              <w:spacing w:line="240" w:lineRule="atLeast"/>
              <w:jc w:val="both"/>
              <w:rPr>
                <w:color w:val="000000"/>
                <w:szCs w:val="20"/>
              </w:rPr>
            </w:pPr>
            <w:r>
              <w:rPr>
                <w:color w:val="000000"/>
                <w:szCs w:val="20"/>
              </w:rPr>
              <w:t>40-urige werkweek</w:t>
            </w:r>
          </w:p>
        </w:tc>
        <w:tc>
          <w:tcPr>
            <w:tcW w:w="1162" w:type="dxa"/>
          </w:tcPr>
          <w:p w14:paraId="0A9E01D7" w14:textId="77777777" w:rsidR="004F7753" w:rsidRDefault="004F7753" w:rsidP="009C28FF">
            <w:pPr>
              <w:spacing w:line="240" w:lineRule="atLeast"/>
              <w:jc w:val="both"/>
              <w:rPr>
                <w:color w:val="000000"/>
                <w:szCs w:val="20"/>
              </w:rPr>
            </w:pPr>
            <w:r>
              <w:rPr>
                <w:color w:val="000000"/>
                <w:szCs w:val="20"/>
              </w:rPr>
              <w:t>1 FTE</w:t>
            </w:r>
          </w:p>
        </w:tc>
        <w:tc>
          <w:tcPr>
            <w:tcW w:w="3496" w:type="dxa"/>
          </w:tcPr>
          <w:p w14:paraId="6AB93A45" w14:textId="77777777" w:rsidR="004F7753" w:rsidRPr="009C28FF" w:rsidRDefault="008824DE" w:rsidP="009C28FF">
            <w:pPr>
              <w:spacing w:line="240" w:lineRule="atLeast"/>
              <w:jc w:val="both"/>
              <w:rPr>
                <w:color w:val="000000"/>
                <w:szCs w:val="20"/>
              </w:rPr>
            </w:pPr>
            <w:r>
              <w:rPr>
                <w:color w:val="000000"/>
                <w:szCs w:val="20"/>
              </w:rPr>
              <w:t>1.720</w:t>
            </w:r>
            <w:r w:rsidR="004F7753">
              <w:rPr>
                <w:color w:val="000000"/>
                <w:szCs w:val="20"/>
              </w:rPr>
              <w:t xml:space="preserve"> uur op jaarbasis</w:t>
            </w:r>
          </w:p>
        </w:tc>
      </w:tr>
      <w:tr w:rsidR="004F7753" w:rsidRPr="009C28FF" w14:paraId="622BA7D0" w14:textId="77777777" w:rsidTr="00175D25">
        <w:tc>
          <w:tcPr>
            <w:tcW w:w="2490" w:type="dxa"/>
          </w:tcPr>
          <w:p w14:paraId="358689BF" w14:textId="77777777" w:rsidR="004F7753" w:rsidRPr="009C28FF" w:rsidRDefault="004F7753" w:rsidP="009C28FF">
            <w:pPr>
              <w:spacing w:line="240" w:lineRule="atLeast"/>
              <w:jc w:val="both"/>
              <w:rPr>
                <w:color w:val="000000"/>
                <w:szCs w:val="20"/>
              </w:rPr>
            </w:pPr>
            <w:r w:rsidRPr="009C28FF">
              <w:rPr>
                <w:color w:val="000000"/>
                <w:szCs w:val="20"/>
              </w:rPr>
              <w:t>36-urige werkweek</w:t>
            </w:r>
          </w:p>
        </w:tc>
        <w:tc>
          <w:tcPr>
            <w:tcW w:w="1162" w:type="dxa"/>
          </w:tcPr>
          <w:p w14:paraId="055F37C9" w14:textId="77777777" w:rsidR="004F7753" w:rsidRPr="009C28FF" w:rsidRDefault="004F7753" w:rsidP="009C28FF">
            <w:pPr>
              <w:spacing w:line="240" w:lineRule="atLeast"/>
              <w:jc w:val="both"/>
              <w:rPr>
                <w:color w:val="000000"/>
                <w:szCs w:val="20"/>
              </w:rPr>
            </w:pPr>
            <w:r>
              <w:rPr>
                <w:color w:val="000000"/>
                <w:szCs w:val="20"/>
              </w:rPr>
              <w:t>0,9 FTE</w:t>
            </w:r>
          </w:p>
        </w:tc>
        <w:tc>
          <w:tcPr>
            <w:tcW w:w="3496" w:type="dxa"/>
          </w:tcPr>
          <w:p w14:paraId="30EBD3DE" w14:textId="77777777" w:rsidR="004F7753" w:rsidRPr="009C28FF" w:rsidRDefault="004F7753" w:rsidP="009C28FF">
            <w:pPr>
              <w:spacing w:line="240" w:lineRule="atLeast"/>
              <w:jc w:val="both"/>
              <w:rPr>
                <w:color w:val="000000"/>
                <w:szCs w:val="20"/>
              </w:rPr>
            </w:pPr>
            <w:r w:rsidRPr="009C28FF">
              <w:rPr>
                <w:color w:val="000000"/>
                <w:szCs w:val="20"/>
              </w:rPr>
              <w:t>1</w:t>
            </w:r>
            <w:r w:rsidR="008824DE">
              <w:rPr>
                <w:color w:val="000000"/>
                <w:szCs w:val="20"/>
              </w:rPr>
              <w:t>.</w:t>
            </w:r>
            <w:r w:rsidRPr="009C28FF">
              <w:rPr>
                <w:color w:val="000000"/>
                <w:szCs w:val="20"/>
              </w:rPr>
              <w:t>548 uur op jaarbasis</w:t>
            </w:r>
          </w:p>
        </w:tc>
      </w:tr>
      <w:tr w:rsidR="004F7753" w:rsidRPr="009C28FF" w14:paraId="47D8AEA0" w14:textId="77777777" w:rsidTr="00175D25">
        <w:tc>
          <w:tcPr>
            <w:tcW w:w="2490" w:type="dxa"/>
          </w:tcPr>
          <w:p w14:paraId="3FD1D14C" w14:textId="77777777" w:rsidR="004F7753" w:rsidRPr="009C28FF" w:rsidRDefault="004F7753" w:rsidP="009C28FF">
            <w:pPr>
              <w:spacing w:line="240" w:lineRule="atLeast"/>
              <w:jc w:val="both"/>
              <w:rPr>
                <w:color w:val="000000"/>
                <w:szCs w:val="20"/>
              </w:rPr>
            </w:pPr>
            <w:r w:rsidRPr="009C28FF">
              <w:rPr>
                <w:color w:val="000000"/>
                <w:szCs w:val="20"/>
              </w:rPr>
              <w:t>32-urige werkweek</w:t>
            </w:r>
          </w:p>
        </w:tc>
        <w:tc>
          <w:tcPr>
            <w:tcW w:w="1162" w:type="dxa"/>
          </w:tcPr>
          <w:p w14:paraId="6F571850" w14:textId="77777777" w:rsidR="004F7753" w:rsidRPr="009C28FF" w:rsidRDefault="004F7753" w:rsidP="009C28FF">
            <w:pPr>
              <w:spacing w:line="240" w:lineRule="atLeast"/>
              <w:jc w:val="both"/>
              <w:rPr>
                <w:color w:val="000000"/>
                <w:szCs w:val="20"/>
              </w:rPr>
            </w:pPr>
            <w:r>
              <w:rPr>
                <w:color w:val="000000"/>
                <w:szCs w:val="20"/>
              </w:rPr>
              <w:t>0,8 FTE</w:t>
            </w:r>
          </w:p>
        </w:tc>
        <w:tc>
          <w:tcPr>
            <w:tcW w:w="3496" w:type="dxa"/>
          </w:tcPr>
          <w:p w14:paraId="7B4CAEBE" w14:textId="77777777" w:rsidR="004F7753" w:rsidRPr="009C28FF" w:rsidRDefault="004F7753" w:rsidP="009C28FF">
            <w:pPr>
              <w:spacing w:line="240" w:lineRule="atLeast"/>
              <w:jc w:val="both"/>
              <w:rPr>
                <w:color w:val="000000"/>
                <w:szCs w:val="20"/>
              </w:rPr>
            </w:pPr>
            <w:r w:rsidRPr="009C28FF">
              <w:rPr>
                <w:color w:val="000000"/>
                <w:szCs w:val="20"/>
              </w:rPr>
              <w:t>1</w:t>
            </w:r>
            <w:r w:rsidR="008824DE">
              <w:rPr>
                <w:color w:val="000000"/>
                <w:szCs w:val="20"/>
              </w:rPr>
              <w:t>.</w:t>
            </w:r>
            <w:r w:rsidRPr="009C28FF">
              <w:rPr>
                <w:color w:val="000000"/>
                <w:szCs w:val="20"/>
              </w:rPr>
              <w:t>376 uur op jaarbasis</w:t>
            </w:r>
          </w:p>
        </w:tc>
      </w:tr>
      <w:tr w:rsidR="004F7753" w:rsidRPr="009C28FF" w14:paraId="3941484D" w14:textId="77777777" w:rsidTr="00175D25">
        <w:tc>
          <w:tcPr>
            <w:tcW w:w="2490" w:type="dxa"/>
          </w:tcPr>
          <w:p w14:paraId="5EB016DA" w14:textId="77777777" w:rsidR="004F7753" w:rsidRPr="009C28FF" w:rsidRDefault="004F7753" w:rsidP="009C28FF">
            <w:pPr>
              <w:spacing w:line="240" w:lineRule="atLeast"/>
              <w:jc w:val="both"/>
              <w:rPr>
                <w:color w:val="000000"/>
                <w:szCs w:val="20"/>
              </w:rPr>
            </w:pPr>
            <w:r w:rsidRPr="009C28FF">
              <w:rPr>
                <w:color w:val="000000"/>
                <w:szCs w:val="20"/>
              </w:rPr>
              <w:t>24-urige werkweek</w:t>
            </w:r>
          </w:p>
        </w:tc>
        <w:tc>
          <w:tcPr>
            <w:tcW w:w="1162" w:type="dxa"/>
          </w:tcPr>
          <w:p w14:paraId="24698429" w14:textId="77777777" w:rsidR="004F7753" w:rsidRPr="009C28FF" w:rsidRDefault="004F7753" w:rsidP="009C28FF">
            <w:pPr>
              <w:spacing w:line="240" w:lineRule="atLeast"/>
              <w:jc w:val="both"/>
              <w:rPr>
                <w:color w:val="000000"/>
                <w:szCs w:val="20"/>
              </w:rPr>
            </w:pPr>
            <w:r>
              <w:rPr>
                <w:color w:val="000000"/>
                <w:szCs w:val="20"/>
              </w:rPr>
              <w:t>0,6 FTE</w:t>
            </w:r>
          </w:p>
        </w:tc>
        <w:tc>
          <w:tcPr>
            <w:tcW w:w="3496" w:type="dxa"/>
          </w:tcPr>
          <w:p w14:paraId="7EFFDFFF" w14:textId="77777777" w:rsidR="004F7753" w:rsidRPr="009C28FF" w:rsidRDefault="004F7753" w:rsidP="009C28FF">
            <w:pPr>
              <w:spacing w:line="240" w:lineRule="atLeast"/>
              <w:jc w:val="both"/>
              <w:rPr>
                <w:color w:val="000000"/>
                <w:szCs w:val="20"/>
              </w:rPr>
            </w:pPr>
            <w:r w:rsidRPr="009C28FF">
              <w:rPr>
                <w:color w:val="000000"/>
                <w:szCs w:val="20"/>
              </w:rPr>
              <w:t>1</w:t>
            </w:r>
            <w:r w:rsidR="008824DE">
              <w:rPr>
                <w:color w:val="000000"/>
                <w:szCs w:val="20"/>
              </w:rPr>
              <w:t>.</w:t>
            </w:r>
            <w:r w:rsidRPr="009C28FF">
              <w:rPr>
                <w:color w:val="000000"/>
                <w:szCs w:val="20"/>
              </w:rPr>
              <w:t>032 uur op jaarbasis</w:t>
            </w:r>
          </w:p>
        </w:tc>
      </w:tr>
    </w:tbl>
    <w:p w14:paraId="187F85D2" w14:textId="77777777" w:rsidR="00846AA1" w:rsidRDefault="00846AA1" w:rsidP="00A06AA3">
      <w:pPr>
        <w:spacing w:line="240" w:lineRule="atLeast"/>
        <w:jc w:val="both"/>
        <w:rPr>
          <w:color w:val="000000"/>
          <w:szCs w:val="20"/>
        </w:rPr>
      </w:pPr>
      <w:r w:rsidRPr="0058382A">
        <w:rPr>
          <w:color w:val="000000"/>
          <w:szCs w:val="20"/>
        </w:rPr>
        <w:t xml:space="preserve">Berekening: (werkweekuren / 40) x </w:t>
      </w:r>
      <w:r w:rsidR="008824DE">
        <w:rPr>
          <w:color w:val="000000"/>
          <w:szCs w:val="20"/>
        </w:rPr>
        <w:t>1.720</w:t>
      </w:r>
      <w:r w:rsidR="004F7753">
        <w:rPr>
          <w:color w:val="000000"/>
          <w:szCs w:val="20"/>
        </w:rPr>
        <w:t xml:space="preserve">. </w:t>
      </w:r>
    </w:p>
    <w:p w14:paraId="6F3D8694" w14:textId="77777777" w:rsidR="008824DE" w:rsidRDefault="008824DE" w:rsidP="00A06AA3">
      <w:pPr>
        <w:spacing w:line="240" w:lineRule="atLeast"/>
        <w:jc w:val="both"/>
        <w:rPr>
          <w:color w:val="000000"/>
          <w:szCs w:val="20"/>
        </w:rPr>
      </w:pPr>
    </w:p>
    <w:p w14:paraId="2660CBEF" w14:textId="4E9709A5" w:rsidR="004F7753" w:rsidRDefault="004F7753" w:rsidP="00A06AA3">
      <w:pPr>
        <w:spacing w:line="240" w:lineRule="atLeast"/>
        <w:jc w:val="both"/>
        <w:rPr>
          <w:color w:val="000000"/>
          <w:szCs w:val="20"/>
        </w:rPr>
      </w:pPr>
      <w:r>
        <w:rPr>
          <w:color w:val="000000"/>
          <w:szCs w:val="20"/>
        </w:rPr>
        <w:t>De voorbeelden</w:t>
      </w:r>
      <w:r w:rsidR="005C60DC">
        <w:rPr>
          <w:color w:val="000000"/>
          <w:szCs w:val="20"/>
        </w:rPr>
        <w:t xml:space="preserve"> met betrekking tot de afwijkende werkweekuren zoals</w:t>
      </w:r>
      <w:r>
        <w:rPr>
          <w:color w:val="000000"/>
          <w:szCs w:val="20"/>
        </w:rPr>
        <w:t xml:space="preserve"> hierboven zijn niet-limitatief.</w:t>
      </w:r>
    </w:p>
    <w:p w14:paraId="6A7C6684" w14:textId="77777777" w:rsidR="00846AA1" w:rsidRPr="00A624E0" w:rsidRDefault="00846AA1" w:rsidP="00A06AA3">
      <w:pPr>
        <w:spacing w:line="240" w:lineRule="atLeast"/>
        <w:jc w:val="both"/>
        <w:rPr>
          <w:color w:val="000000"/>
          <w:szCs w:val="20"/>
        </w:rPr>
      </w:pPr>
    </w:p>
    <w:p w14:paraId="4175B5DD" w14:textId="77777777" w:rsidR="00846AA1" w:rsidRPr="00EC388D" w:rsidRDefault="006F36F8" w:rsidP="00A06AA3">
      <w:pPr>
        <w:spacing w:line="240" w:lineRule="atLeast"/>
        <w:jc w:val="both"/>
        <w:rPr>
          <w:i/>
          <w:color w:val="000000"/>
          <w:szCs w:val="20"/>
        </w:rPr>
      </w:pPr>
      <w:r>
        <w:rPr>
          <w:i/>
          <w:color w:val="000000"/>
          <w:szCs w:val="20"/>
        </w:rPr>
        <w:br w:type="column"/>
      </w:r>
      <w:r w:rsidR="00846AA1" w:rsidRPr="00EC388D">
        <w:rPr>
          <w:i/>
          <w:color w:val="000000"/>
          <w:szCs w:val="20"/>
        </w:rPr>
        <w:lastRenderedPageBreak/>
        <w:t>Voorbeeld</w:t>
      </w:r>
      <w:r w:rsidR="00EC388D" w:rsidRPr="00EC388D">
        <w:rPr>
          <w:i/>
          <w:color w:val="000000"/>
          <w:szCs w:val="20"/>
        </w:rPr>
        <w:t>en</w:t>
      </w:r>
    </w:p>
    <w:p w14:paraId="5BCEA5F1" w14:textId="77777777" w:rsidR="00EC388D" w:rsidRDefault="004F7753" w:rsidP="00A06AA3">
      <w:pPr>
        <w:spacing w:line="240" w:lineRule="atLeast"/>
        <w:jc w:val="both"/>
        <w:rPr>
          <w:color w:val="000000"/>
          <w:szCs w:val="20"/>
        </w:rPr>
      </w:pPr>
      <w:r w:rsidRPr="004F7753">
        <w:rPr>
          <w:noProof/>
        </w:rPr>
        <w:drawing>
          <wp:inline distT="0" distB="0" distL="0" distR="0" wp14:anchorId="5364C1F2" wp14:editId="5B7136F7">
            <wp:extent cx="5731510" cy="244658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446585"/>
                    </a:xfrm>
                    <a:prstGeom prst="rect">
                      <a:avLst/>
                    </a:prstGeom>
                    <a:noFill/>
                    <a:ln>
                      <a:noFill/>
                    </a:ln>
                  </pic:spPr>
                </pic:pic>
              </a:graphicData>
            </a:graphic>
          </wp:inline>
        </w:drawing>
      </w:r>
    </w:p>
    <w:p w14:paraId="21C0F368" w14:textId="77777777" w:rsidR="00EC388D" w:rsidRDefault="00EC388D" w:rsidP="00A06AA3">
      <w:pPr>
        <w:spacing w:line="240" w:lineRule="atLeast"/>
        <w:jc w:val="both"/>
        <w:rPr>
          <w:color w:val="000000"/>
          <w:szCs w:val="20"/>
        </w:rPr>
      </w:pPr>
    </w:p>
    <w:p w14:paraId="0246A2FE" w14:textId="77777777" w:rsidR="00EC388D" w:rsidRDefault="00406967" w:rsidP="00A06AA3">
      <w:pPr>
        <w:spacing w:line="240" w:lineRule="atLeast"/>
        <w:jc w:val="both"/>
        <w:rPr>
          <w:color w:val="000000"/>
          <w:szCs w:val="20"/>
        </w:rPr>
      </w:pPr>
      <w:r w:rsidRPr="00406967">
        <w:rPr>
          <w:noProof/>
        </w:rPr>
        <w:drawing>
          <wp:inline distT="0" distB="0" distL="0" distR="0" wp14:anchorId="2156785A" wp14:editId="0D53C746">
            <wp:extent cx="5731510" cy="2446585"/>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446585"/>
                    </a:xfrm>
                    <a:prstGeom prst="rect">
                      <a:avLst/>
                    </a:prstGeom>
                    <a:noFill/>
                    <a:ln>
                      <a:noFill/>
                    </a:ln>
                  </pic:spPr>
                </pic:pic>
              </a:graphicData>
            </a:graphic>
          </wp:inline>
        </w:drawing>
      </w:r>
    </w:p>
    <w:p w14:paraId="6AE7A551" w14:textId="77777777" w:rsidR="00EC388D" w:rsidRDefault="00EC388D" w:rsidP="00A06AA3">
      <w:pPr>
        <w:spacing w:line="240" w:lineRule="atLeast"/>
        <w:jc w:val="both"/>
        <w:rPr>
          <w:color w:val="000000"/>
          <w:szCs w:val="20"/>
        </w:rPr>
      </w:pPr>
    </w:p>
    <w:p w14:paraId="53BDF35D" w14:textId="77777777" w:rsidR="00846AA1" w:rsidRPr="00A624E0" w:rsidRDefault="00846AA1" w:rsidP="00A06AA3">
      <w:pPr>
        <w:tabs>
          <w:tab w:val="left" w:pos="426"/>
          <w:tab w:val="num" w:pos="540"/>
        </w:tabs>
        <w:spacing w:line="240" w:lineRule="atLeast"/>
        <w:jc w:val="both"/>
        <w:rPr>
          <w:i/>
          <w:color w:val="000000"/>
          <w:szCs w:val="20"/>
        </w:rPr>
      </w:pPr>
      <w:r w:rsidRPr="00A624E0">
        <w:rPr>
          <w:i/>
          <w:color w:val="000000"/>
          <w:szCs w:val="20"/>
        </w:rPr>
        <w:t>Aanleveren bij aanvraag</w:t>
      </w:r>
    </w:p>
    <w:p w14:paraId="392E0696" w14:textId="77777777" w:rsidR="00846AA1" w:rsidRPr="00A624E0" w:rsidRDefault="00846AA1" w:rsidP="00A06AA3">
      <w:pPr>
        <w:tabs>
          <w:tab w:val="left" w:pos="426"/>
          <w:tab w:val="num" w:pos="540"/>
        </w:tabs>
        <w:spacing w:line="240" w:lineRule="atLeast"/>
        <w:jc w:val="both"/>
        <w:rPr>
          <w:color w:val="000000"/>
          <w:szCs w:val="20"/>
        </w:rPr>
      </w:pPr>
      <w:r w:rsidRPr="00A624E0">
        <w:rPr>
          <w:color w:val="000000"/>
          <w:szCs w:val="20"/>
        </w:rPr>
        <w:t>Bij het opstellen van de begroting vooraf</w:t>
      </w:r>
      <w:r>
        <w:rPr>
          <w:color w:val="000000"/>
          <w:szCs w:val="20"/>
        </w:rPr>
        <w:t>,</w:t>
      </w:r>
      <w:r w:rsidRPr="00A624E0">
        <w:rPr>
          <w:color w:val="000000"/>
          <w:szCs w:val="20"/>
        </w:rPr>
        <w:t xml:space="preserve"> berekent u conform </w:t>
      </w:r>
      <w:r>
        <w:rPr>
          <w:color w:val="000000"/>
          <w:szCs w:val="20"/>
        </w:rPr>
        <w:t xml:space="preserve">het </w:t>
      </w:r>
      <w:r w:rsidRPr="00A624E0">
        <w:rPr>
          <w:color w:val="000000"/>
          <w:szCs w:val="20"/>
        </w:rPr>
        <w:t xml:space="preserve">bovenstaande het tarief van de medewerkers </w:t>
      </w:r>
      <w:r>
        <w:rPr>
          <w:color w:val="000000"/>
          <w:szCs w:val="20"/>
        </w:rPr>
        <w:t>die</w:t>
      </w:r>
      <w:r w:rsidRPr="00A624E0">
        <w:rPr>
          <w:color w:val="000000"/>
          <w:szCs w:val="20"/>
        </w:rPr>
        <w:t xml:space="preserve"> u verwacht in te zetten voor het project. Dit vermenigvuldigt u met de verwachte ureninzet van deze medewerkers waarna uw budget voor de loonkosten ontstaat. </w:t>
      </w:r>
    </w:p>
    <w:p w14:paraId="35BF6D21" w14:textId="77777777" w:rsidR="00846AA1" w:rsidRPr="00A624E0" w:rsidRDefault="00846AA1" w:rsidP="00A06AA3">
      <w:pPr>
        <w:tabs>
          <w:tab w:val="left" w:pos="426"/>
          <w:tab w:val="num" w:pos="540"/>
        </w:tabs>
        <w:spacing w:line="240" w:lineRule="atLeast"/>
        <w:jc w:val="both"/>
        <w:rPr>
          <w:color w:val="000000"/>
          <w:szCs w:val="20"/>
        </w:rPr>
      </w:pPr>
    </w:p>
    <w:p w14:paraId="0BCA4D27" w14:textId="600E34C4" w:rsidR="00846AA1" w:rsidRPr="00593C94" w:rsidRDefault="00846AA1" w:rsidP="00593C94">
      <w:pPr>
        <w:tabs>
          <w:tab w:val="left" w:pos="426"/>
          <w:tab w:val="num" w:pos="540"/>
        </w:tabs>
        <w:spacing w:line="240" w:lineRule="atLeast"/>
        <w:jc w:val="both"/>
        <w:rPr>
          <w:color w:val="000000"/>
        </w:rPr>
      </w:pPr>
      <w:r w:rsidRPr="003B2432">
        <w:rPr>
          <w:color w:val="000000"/>
        </w:rPr>
        <w:t xml:space="preserve">Bij de subsidieaanvraag levert u de berekening van de gehanteerde tarieven aan en waar mogelijk de onderbouwing van de tariefberekening. Waar nodig kan de </w:t>
      </w:r>
      <w:r w:rsidR="00E740A4" w:rsidRPr="003B2432">
        <w:rPr>
          <w:color w:val="000000"/>
        </w:rPr>
        <w:t>Managementautoriteit</w:t>
      </w:r>
      <w:r w:rsidRPr="003B2432">
        <w:rPr>
          <w:color w:val="000000"/>
        </w:rPr>
        <w:t xml:space="preserve"> u vragen om aanvullende documentatie.</w:t>
      </w:r>
      <w:r w:rsidR="002E6C5B" w:rsidRPr="003B2432">
        <w:rPr>
          <w:color w:val="000000"/>
        </w:rPr>
        <w:t xml:space="preserve"> </w:t>
      </w:r>
      <w:r w:rsidRPr="003B2432">
        <w:rPr>
          <w:color w:val="000000"/>
        </w:rPr>
        <w:t xml:space="preserve">Bijvoorbeeld om een niet-prestatieafhankelijke eindejaarsuitkering te toetsen. </w:t>
      </w:r>
    </w:p>
    <w:p w14:paraId="6AFE938D" w14:textId="77777777" w:rsidR="00846AA1" w:rsidRPr="00A624E0" w:rsidRDefault="00846AA1" w:rsidP="00A06AA3">
      <w:pPr>
        <w:tabs>
          <w:tab w:val="left" w:pos="426"/>
          <w:tab w:val="num" w:pos="540"/>
        </w:tabs>
        <w:spacing w:line="240" w:lineRule="atLeast"/>
        <w:jc w:val="both"/>
        <w:rPr>
          <w:color w:val="000000"/>
          <w:szCs w:val="20"/>
        </w:rPr>
      </w:pPr>
      <w:r w:rsidRPr="0058382A">
        <w:rPr>
          <w:color w:val="000000"/>
          <w:szCs w:val="20"/>
        </w:rPr>
        <w:t>Het is mogelijk dat u bij de aanvraag nog niet precies weet welke medewerkers op het project gaan werken. U kunt dan volstaan met een gemiddeld uurtarief, maar verduidelijkt u dit dan in de berekening. Bij de declaratie van de loonkosten moet u wel de uurtarieven per medewerker declareren. Het is ook mogelijk dat u bij goedkeuring van de aanvraag nieuwe medewerkers in dienst gaat nemen voor de uitvoering van het project. Het brutoloon is dan nog niet bekend en als gevolg daarvan kan het uurtarief niet berekend worden. Dan kunt u uitgaan van een brutoloon dat voor de betreffende functie gangbaar is. Vermeldt u dit dan ook in uw tariefberekening. Bij de declaratie van de loonkosten moet u wel het exacte uurtarief hanteren.</w:t>
      </w:r>
    </w:p>
    <w:p w14:paraId="436F85E1" w14:textId="77777777" w:rsidR="00846AA1" w:rsidRPr="00A624E0" w:rsidRDefault="00846AA1" w:rsidP="00A06AA3">
      <w:pPr>
        <w:tabs>
          <w:tab w:val="left" w:pos="426"/>
          <w:tab w:val="num" w:pos="540"/>
        </w:tabs>
        <w:spacing w:line="240" w:lineRule="atLeast"/>
        <w:jc w:val="both"/>
        <w:rPr>
          <w:color w:val="000000"/>
          <w:szCs w:val="20"/>
        </w:rPr>
      </w:pPr>
    </w:p>
    <w:p w14:paraId="286FD3BE" w14:textId="77777777" w:rsidR="00846AA1" w:rsidRPr="00A624E0" w:rsidRDefault="006F36F8" w:rsidP="00A06AA3">
      <w:pPr>
        <w:tabs>
          <w:tab w:val="left" w:pos="426"/>
          <w:tab w:val="num" w:pos="540"/>
        </w:tabs>
        <w:spacing w:line="240" w:lineRule="atLeast"/>
        <w:jc w:val="both"/>
        <w:rPr>
          <w:i/>
          <w:color w:val="000000"/>
          <w:szCs w:val="20"/>
        </w:rPr>
      </w:pPr>
      <w:r>
        <w:rPr>
          <w:i/>
          <w:color w:val="000000"/>
          <w:szCs w:val="20"/>
        </w:rPr>
        <w:br w:type="column"/>
      </w:r>
      <w:r w:rsidR="00846AA1" w:rsidRPr="00A624E0">
        <w:rPr>
          <w:i/>
          <w:color w:val="000000"/>
          <w:szCs w:val="20"/>
        </w:rPr>
        <w:lastRenderedPageBreak/>
        <w:t xml:space="preserve">Benodigde documentatie bij </w:t>
      </w:r>
      <w:r w:rsidR="009D57C4">
        <w:rPr>
          <w:i/>
          <w:color w:val="000000"/>
          <w:szCs w:val="20"/>
        </w:rPr>
        <w:t>(</w:t>
      </w:r>
      <w:r w:rsidR="00846AA1" w:rsidRPr="00A624E0">
        <w:rPr>
          <w:i/>
          <w:color w:val="000000"/>
          <w:szCs w:val="20"/>
        </w:rPr>
        <w:t>tussentijdse</w:t>
      </w:r>
      <w:r w:rsidR="009D57C4">
        <w:rPr>
          <w:i/>
          <w:color w:val="000000"/>
          <w:szCs w:val="20"/>
        </w:rPr>
        <w:t>)</w:t>
      </w:r>
      <w:r w:rsidR="00846AA1" w:rsidRPr="00A624E0">
        <w:rPr>
          <w:i/>
          <w:color w:val="000000"/>
          <w:szCs w:val="20"/>
        </w:rPr>
        <w:t xml:space="preserve"> controle</w:t>
      </w:r>
    </w:p>
    <w:p w14:paraId="651AF30B" w14:textId="77777777" w:rsidR="00846AA1" w:rsidRPr="00A624E0" w:rsidRDefault="00846AA1" w:rsidP="00A06AA3">
      <w:pPr>
        <w:tabs>
          <w:tab w:val="left" w:pos="426"/>
          <w:tab w:val="num" w:pos="540"/>
        </w:tabs>
        <w:spacing w:line="240" w:lineRule="atLeast"/>
        <w:jc w:val="both"/>
        <w:rPr>
          <w:color w:val="000000"/>
          <w:szCs w:val="20"/>
        </w:rPr>
      </w:pPr>
      <w:r w:rsidRPr="00A624E0">
        <w:rPr>
          <w:color w:val="000000"/>
          <w:szCs w:val="20"/>
        </w:rPr>
        <w:t>Ter onderbouwing van de loonkosten dient u gedurende en na uitvoering van het project het volgende te kunnen overleggen:</w:t>
      </w:r>
    </w:p>
    <w:p w14:paraId="55EAD0BA" w14:textId="7545B40C" w:rsidR="00846AA1" w:rsidRPr="00593C94" w:rsidRDefault="00846AA1" w:rsidP="00593C94">
      <w:pPr>
        <w:pStyle w:val="Lijstalinea"/>
        <w:numPr>
          <w:ilvl w:val="0"/>
          <w:numId w:val="16"/>
        </w:numPr>
        <w:tabs>
          <w:tab w:val="left" w:pos="426"/>
        </w:tabs>
        <w:spacing w:line="240" w:lineRule="atLeast"/>
        <w:jc w:val="both"/>
        <w:rPr>
          <w:color w:val="000000"/>
        </w:rPr>
      </w:pPr>
      <w:r w:rsidRPr="003B2432">
        <w:rPr>
          <w:color w:val="000000"/>
        </w:rPr>
        <w:t>Loon</w:t>
      </w:r>
      <w:r w:rsidR="00093A41" w:rsidRPr="003B2432">
        <w:rPr>
          <w:color w:val="000000"/>
        </w:rPr>
        <w:t>strook</w:t>
      </w:r>
      <w:r w:rsidRPr="003B2432">
        <w:rPr>
          <w:color w:val="000000"/>
        </w:rPr>
        <w:t xml:space="preserve"> </w:t>
      </w:r>
      <w:r w:rsidR="00093A41" w:rsidRPr="003B2432">
        <w:rPr>
          <w:color w:val="000000"/>
        </w:rPr>
        <w:t xml:space="preserve">op basis waarvan </w:t>
      </w:r>
      <w:r w:rsidRPr="003B2432">
        <w:rPr>
          <w:color w:val="000000"/>
        </w:rPr>
        <w:t xml:space="preserve">het bruto jaarsalaris van de medewerker </w:t>
      </w:r>
      <w:r w:rsidR="00093A41" w:rsidRPr="003B2432">
        <w:rPr>
          <w:color w:val="000000"/>
        </w:rPr>
        <w:t xml:space="preserve">is berekend </w:t>
      </w:r>
      <w:r w:rsidRPr="003B2432">
        <w:rPr>
          <w:color w:val="000000"/>
        </w:rPr>
        <w:t xml:space="preserve">en </w:t>
      </w:r>
      <w:r w:rsidR="00093A41" w:rsidRPr="003B2432">
        <w:rPr>
          <w:color w:val="000000"/>
        </w:rPr>
        <w:t xml:space="preserve">waaruit </w:t>
      </w:r>
      <w:r w:rsidRPr="003B2432">
        <w:rPr>
          <w:color w:val="000000"/>
        </w:rPr>
        <w:t>het arbeidspercentage van de medewerker blijkt;</w:t>
      </w:r>
    </w:p>
    <w:p w14:paraId="2C564058" w14:textId="77777777" w:rsidR="00846AA1" w:rsidRPr="00A624E0" w:rsidRDefault="00846AA1" w:rsidP="000B2116">
      <w:pPr>
        <w:pStyle w:val="Lijstalinea"/>
        <w:numPr>
          <w:ilvl w:val="0"/>
          <w:numId w:val="16"/>
        </w:numPr>
        <w:tabs>
          <w:tab w:val="left" w:pos="426"/>
        </w:tabs>
        <w:spacing w:line="240" w:lineRule="atLeast"/>
        <w:jc w:val="both"/>
        <w:rPr>
          <w:color w:val="000000"/>
          <w:szCs w:val="20"/>
        </w:rPr>
      </w:pPr>
      <w:r>
        <w:rPr>
          <w:color w:val="000000"/>
          <w:szCs w:val="20"/>
        </w:rPr>
        <w:t>Als</w:t>
      </w:r>
      <w:r w:rsidRPr="00A624E0">
        <w:rPr>
          <w:color w:val="000000"/>
          <w:szCs w:val="20"/>
        </w:rPr>
        <w:t xml:space="preserve"> </w:t>
      </w:r>
      <w:r>
        <w:rPr>
          <w:color w:val="000000"/>
          <w:szCs w:val="20"/>
        </w:rPr>
        <w:t xml:space="preserve">een eindejaarsuitkering in de berekening is </w:t>
      </w:r>
      <w:r w:rsidRPr="00A624E0">
        <w:rPr>
          <w:color w:val="000000"/>
          <w:szCs w:val="20"/>
        </w:rPr>
        <w:t xml:space="preserve">opgenomen: </w:t>
      </w:r>
      <w:r>
        <w:rPr>
          <w:color w:val="000000"/>
          <w:szCs w:val="20"/>
        </w:rPr>
        <w:t xml:space="preserve">een </w:t>
      </w:r>
      <w:r w:rsidRPr="00A624E0">
        <w:rPr>
          <w:color w:val="000000"/>
          <w:szCs w:val="20"/>
        </w:rPr>
        <w:t>bewijsstuk waaruit niet-prestatie gebonden karakter van eindejaarsuitkering blijkt;</w:t>
      </w:r>
    </w:p>
    <w:p w14:paraId="03EF4278" w14:textId="77777777" w:rsidR="00846AA1" w:rsidRPr="00A624E0" w:rsidRDefault="00846AA1" w:rsidP="000B2116">
      <w:pPr>
        <w:pStyle w:val="Lijstalinea"/>
        <w:numPr>
          <w:ilvl w:val="0"/>
          <w:numId w:val="16"/>
        </w:numPr>
        <w:tabs>
          <w:tab w:val="left" w:pos="426"/>
        </w:tabs>
        <w:spacing w:line="240" w:lineRule="atLeast"/>
        <w:jc w:val="both"/>
        <w:rPr>
          <w:color w:val="000000"/>
          <w:szCs w:val="20"/>
        </w:rPr>
      </w:pPr>
      <w:r w:rsidRPr="00A624E0">
        <w:rPr>
          <w:color w:val="000000"/>
          <w:szCs w:val="20"/>
        </w:rPr>
        <w:t>Berekening van de tarieven</w:t>
      </w:r>
      <w:r>
        <w:rPr>
          <w:color w:val="000000"/>
          <w:szCs w:val="20"/>
        </w:rPr>
        <w:t>;</w:t>
      </w:r>
    </w:p>
    <w:p w14:paraId="0CD5A88C" w14:textId="77777777" w:rsidR="00846AA1" w:rsidRPr="00A624E0" w:rsidRDefault="00846AA1" w:rsidP="000B2116">
      <w:pPr>
        <w:pStyle w:val="Lijstalinea"/>
        <w:numPr>
          <w:ilvl w:val="0"/>
          <w:numId w:val="16"/>
        </w:numPr>
        <w:tabs>
          <w:tab w:val="left" w:pos="426"/>
        </w:tabs>
        <w:spacing w:line="240" w:lineRule="atLeast"/>
        <w:jc w:val="both"/>
        <w:rPr>
          <w:color w:val="000000"/>
          <w:szCs w:val="20"/>
        </w:rPr>
      </w:pPr>
      <w:r w:rsidRPr="00A624E0">
        <w:rPr>
          <w:color w:val="000000"/>
          <w:szCs w:val="20"/>
        </w:rPr>
        <w:t>Een urenregistratie (zie verderop in deze paragraaf voor de vereisten aan de urenregistratie).</w:t>
      </w:r>
    </w:p>
    <w:p w14:paraId="7BAFCA1D" w14:textId="77777777" w:rsidR="00846AA1" w:rsidRPr="00A624E0" w:rsidRDefault="00846AA1" w:rsidP="00A06AA3">
      <w:pPr>
        <w:tabs>
          <w:tab w:val="left" w:pos="426"/>
          <w:tab w:val="num" w:pos="540"/>
        </w:tabs>
        <w:spacing w:line="240" w:lineRule="atLeast"/>
        <w:jc w:val="both"/>
        <w:rPr>
          <w:i/>
          <w:color w:val="000000"/>
          <w:szCs w:val="20"/>
        </w:rPr>
      </w:pPr>
    </w:p>
    <w:p w14:paraId="693FB4D0" w14:textId="0E192DCB" w:rsidR="007B7120" w:rsidRPr="00593C94" w:rsidRDefault="007B7120" w:rsidP="00593C94">
      <w:pPr>
        <w:tabs>
          <w:tab w:val="left" w:pos="426"/>
          <w:tab w:val="num" w:pos="540"/>
        </w:tabs>
        <w:spacing w:line="240" w:lineRule="atLeast"/>
        <w:jc w:val="both"/>
        <w:rPr>
          <w:color w:val="000000"/>
        </w:rPr>
      </w:pPr>
      <w:r w:rsidRPr="003B2432">
        <w:rPr>
          <w:color w:val="000000"/>
        </w:rPr>
        <w:t>Voor het bepalen van het brutoloon neemt u bij de aanvra</w:t>
      </w:r>
      <w:r w:rsidR="00093A41" w:rsidRPr="003B2432">
        <w:rPr>
          <w:color w:val="000000"/>
        </w:rPr>
        <w:t>ag het meest recente brutoloon d</w:t>
      </w:r>
      <w:r w:rsidRPr="003B2432">
        <w:rPr>
          <w:color w:val="000000"/>
        </w:rPr>
        <w:t>at bekend is. Gedurende het project kan het brutoloon wijzigen, bijvoorbeeld door</w:t>
      </w:r>
      <w:r w:rsidR="004A2D50" w:rsidRPr="003B2432">
        <w:rPr>
          <w:color w:val="000000"/>
        </w:rPr>
        <w:t>dat een medewerker</w:t>
      </w:r>
      <w:r w:rsidRPr="003B2432">
        <w:rPr>
          <w:color w:val="000000"/>
        </w:rPr>
        <w:t xml:space="preserve"> promotie</w:t>
      </w:r>
      <w:r w:rsidR="004A2D50" w:rsidRPr="003B2432">
        <w:rPr>
          <w:color w:val="000000"/>
        </w:rPr>
        <w:t xml:space="preserve"> maakt en meer gaat verdienen</w:t>
      </w:r>
      <w:r w:rsidRPr="003B2432">
        <w:rPr>
          <w:color w:val="000000"/>
        </w:rPr>
        <w:t xml:space="preserve">. Het is echter niet verplicht om de tarieven jaarlijks na te calculeren. </w:t>
      </w:r>
      <w:r w:rsidR="004A2D50" w:rsidRPr="003B2432">
        <w:rPr>
          <w:color w:val="000000"/>
        </w:rPr>
        <w:t xml:space="preserve">Om de administratieve lasten te beperken kunt u er voor kiezen om de tarieven te hanteren waarvan het brutoloon reeds is gecontroleerd door de </w:t>
      </w:r>
      <w:r w:rsidR="00E740A4" w:rsidRPr="003B2432">
        <w:rPr>
          <w:color w:val="000000"/>
        </w:rPr>
        <w:t>Managementautoriteit</w:t>
      </w:r>
      <w:r w:rsidR="004A2D50" w:rsidRPr="003B2432">
        <w:rPr>
          <w:color w:val="000000"/>
        </w:rPr>
        <w:t>.</w:t>
      </w:r>
    </w:p>
    <w:p w14:paraId="21E9B0C6" w14:textId="00F17E44" w:rsidR="00846AA1" w:rsidRPr="00593C94" w:rsidRDefault="00A260EF" w:rsidP="00593C94">
      <w:pPr>
        <w:tabs>
          <w:tab w:val="left" w:pos="426"/>
          <w:tab w:val="num" w:pos="540"/>
        </w:tabs>
        <w:spacing w:line="240" w:lineRule="atLeast"/>
        <w:jc w:val="both"/>
        <w:rPr>
          <w:color w:val="000000"/>
        </w:rPr>
      </w:pPr>
      <w:r w:rsidRPr="003B2432">
        <w:rPr>
          <w:color w:val="000000"/>
        </w:rPr>
        <w:t>Indien u hierover afspraken wil</w:t>
      </w:r>
      <w:r w:rsidR="007F61E2" w:rsidRPr="003B2432">
        <w:rPr>
          <w:color w:val="000000"/>
        </w:rPr>
        <w:t>t</w:t>
      </w:r>
      <w:r w:rsidRPr="003B2432">
        <w:rPr>
          <w:color w:val="000000"/>
        </w:rPr>
        <w:t xml:space="preserve"> maken, neem dan contact op met u</w:t>
      </w:r>
      <w:r w:rsidR="00846AA1" w:rsidRPr="003B2432">
        <w:rPr>
          <w:color w:val="000000"/>
        </w:rPr>
        <w:t xml:space="preserve">w </w:t>
      </w:r>
      <w:r w:rsidR="00E740A4" w:rsidRPr="003B2432">
        <w:rPr>
          <w:color w:val="000000"/>
        </w:rPr>
        <w:t>Managementautoriteit</w:t>
      </w:r>
      <w:r w:rsidR="00846AA1" w:rsidRPr="003B2432">
        <w:rPr>
          <w:color w:val="000000"/>
        </w:rPr>
        <w:t>.</w:t>
      </w:r>
      <w:r w:rsidR="002E6C5B" w:rsidRPr="003B2432">
        <w:rPr>
          <w:color w:val="000000"/>
        </w:rPr>
        <w:t xml:space="preserve"> </w:t>
      </w:r>
    </w:p>
    <w:p w14:paraId="1D2F67AF" w14:textId="77777777" w:rsidR="00846AA1" w:rsidRDefault="00A260EF" w:rsidP="0058382A">
      <w:pPr>
        <w:tabs>
          <w:tab w:val="left" w:pos="426"/>
          <w:tab w:val="num" w:pos="540"/>
        </w:tabs>
        <w:spacing w:line="240" w:lineRule="atLeast"/>
        <w:jc w:val="both"/>
        <w:rPr>
          <w:color w:val="000000"/>
          <w:szCs w:val="20"/>
        </w:rPr>
      </w:pPr>
      <w:r>
        <w:rPr>
          <w:color w:val="000000"/>
          <w:szCs w:val="20"/>
        </w:rPr>
        <w:t xml:space="preserve"> </w:t>
      </w:r>
    </w:p>
    <w:p w14:paraId="3EA9708D" w14:textId="77777777" w:rsidR="00846AA1" w:rsidRPr="00A624E0" w:rsidRDefault="00846AA1" w:rsidP="00A06AA3">
      <w:pPr>
        <w:tabs>
          <w:tab w:val="left" w:pos="426"/>
          <w:tab w:val="num" w:pos="540"/>
        </w:tabs>
        <w:spacing w:line="240" w:lineRule="atLeast"/>
        <w:jc w:val="both"/>
        <w:rPr>
          <w:i/>
          <w:color w:val="000000"/>
          <w:szCs w:val="20"/>
        </w:rPr>
      </w:pPr>
      <w:r w:rsidRPr="00A624E0">
        <w:rPr>
          <w:i/>
          <w:color w:val="000000"/>
          <w:szCs w:val="20"/>
        </w:rPr>
        <w:t>Specifieke aandachtspunten</w:t>
      </w:r>
    </w:p>
    <w:p w14:paraId="2989C075" w14:textId="1B132C8E" w:rsidR="00774E03" w:rsidRDefault="00846AA1" w:rsidP="00593C94">
      <w:pPr>
        <w:pStyle w:val="Lijstalinea"/>
        <w:numPr>
          <w:ilvl w:val="0"/>
          <w:numId w:val="107"/>
        </w:numPr>
        <w:tabs>
          <w:tab w:val="left" w:pos="426"/>
        </w:tabs>
        <w:spacing w:line="240" w:lineRule="atLeast"/>
        <w:jc w:val="both"/>
        <w:rPr>
          <w:color w:val="000000"/>
          <w:szCs w:val="20"/>
        </w:rPr>
      </w:pPr>
      <w:r w:rsidRPr="009A4229">
        <w:rPr>
          <w:color w:val="000000"/>
          <w:szCs w:val="20"/>
        </w:rPr>
        <w:t xml:space="preserve">Een situatie die in de praktijk veel voorkomt is dat de directeur niet vanuit de entiteit van de begunstigde wordt </w:t>
      </w:r>
      <w:proofErr w:type="spellStart"/>
      <w:r w:rsidRPr="009A4229">
        <w:rPr>
          <w:color w:val="000000"/>
          <w:szCs w:val="20"/>
        </w:rPr>
        <w:t>verloond</w:t>
      </w:r>
      <w:proofErr w:type="spellEnd"/>
      <w:r w:rsidRPr="009A4229">
        <w:rPr>
          <w:color w:val="000000"/>
          <w:szCs w:val="20"/>
        </w:rPr>
        <w:t xml:space="preserve">, maar vanuit zijn eigen persoonlijke holding. U gaat dan uit </w:t>
      </w:r>
      <w:r w:rsidRPr="00666ED6">
        <w:rPr>
          <w:color w:val="000000"/>
          <w:szCs w:val="20"/>
        </w:rPr>
        <w:t xml:space="preserve">van </w:t>
      </w:r>
      <w:r w:rsidRPr="00521E6B">
        <w:rPr>
          <w:color w:val="000000"/>
          <w:szCs w:val="20"/>
        </w:rPr>
        <w:t>methodiek a</w:t>
      </w:r>
      <w:r w:rsidR="00E4029B" w:rsidRPr="00B42E1C">
        <w:rPr>
          <w:color w:val="000000"/>
          <w:szCs w:val="20"/>
        </w:rPr>
        <w:t>,</w:t>
      </w:r>
      <w:r w:rsidRPr="00666ED6">
        <w:rPr>
          <w:color w:val="000000"/>
          <w:szCs w:val="20"/>
        </w:rPr>
        <w:t xml:space="preserve"> zoals hier</w:t>
      </w:r>
      <w:r w:rsidR="00093A41" w:rsidRPr="00666ED6">
        <w:rPr>
          <w:color w:val="000000"/>
          <w:szCs w:val="20"/>
        </w:rPr>
        <w:t>voor</w:t>
      </w:r>
      <w:r w:rsidR="004A2D50">
        <w:rPr>
          <w:color w:val="000000"/>
          <w:szCs w:val="20"/>
        </w:rPr>
        <w:t xml:space="preserve"> </w:t>
      </w:r>
      <w:r w:rsidRPr="009A4229">
        <w:rPr>
          <w:color w:val="000000"/>
          <w:szCs w:val="20"/>
        </w:rPr>
        <w:t>beschreven. Voor een directeur-grootaandeelhouder (DGA)</w:t>
      </w:r>
      <w:r w:rsidR="0082207A">
        <w:rPr>
          <w:color w:val="000000"/>
          <w:szCs w:val="20"/>
        </w:rPr>
        <w:t xml:space="preserve"> met meer dan 50% zeggenschap in de entiteit van de begunstigde </w:t>
      </w:r>
      <w:r w:rsidRPr="009A4229">
        <w:rPr>
          <w:color w:val="000000"/>
          <w:szCs w:val="20"/>
        </w:rPr>
        <w:t xml:space="preserve"> wordt voor de tariefberekening uitgegaan van het loon dat </w:t>
      </w:r>
      <w:proofErr w:type="spellStart"/>
      <w:r w:rsidRPr="009A4229">
        <w:rPr>
          <w:color w:val="000000"/>
          <w:szCs w:val="20"/>
        </w:rPr>
        <w:t>verloond</w:t>
      </w:r>
      <w:proofErr w:type="spellEnd"/>
      <w:r w:rsidRPr="009A4229">
        <w:rPr>
          <w:color w:val="000000"/>
          <w:szCs w:val="20"/>
        </w:rPr>
        <w:t xml:space="preserve"> wordt </w:t>
      </w:r>
      <w:r w:rsidR="0082207A">
        <w:rPr>
          <w:color w:val="000000"/>
          <w:szCs w:val="20"/>
        </w:rPr>
        <w:t>van</w:t>
      </w:r>
      <w:r w:rsidRPr="009A4229">
        <w:rPr>
          <w:color w:val="000000"/>
          <w:szCs w:val="20"/>
        </w:rPr>
        <w:t>uit de holding</w:t>
      </w:r>
      <w:r w:rsidR="00774E03">
        <w:rPr>
          <w:color w:val="000000"/>
          <w:szCs w:val="20"/>
        </w:rPr>
        <w:t>.</w:t>
      </w:r>
      <w:r w:rsidR="0082207A">
        <w:rPr>
          <w:color w:val="000000"/>
          <w:szCs w:val="20"/>
        </w:rPr>
        <w:t xml:space="preserve"> Dit loon wordt getoetst aan </w:t>
      </w:r>
      <w:r w:rsidR="0082207A" w:rsidRPr="0082207A">
        <w:rPr>
          <w:color w:val="000000"/>
          <w:szCs w:val="20"/>
        </w:rPr>
        <w:t xml:space="preserve">’Sound financial management,’ oftewel de redelijkheid van kosten. </w:t>
      </w:r>
      <w:r w:rsidR="00774E03">
        <w:rPr>
          <w:color w:val="000000"/>
          <w:szCs w:val="20"/>
        </w:rPr>
        <w:t xml:space="preserve"> </w:t>
      </w:r>
    </w:p>
    <w:p w14:paraId="384188F7" w14:textId="77777777" w:rsidR="00297C05" w:rsidRPr="00593C94" w:rsidRDefault="00846AA1" w:rsidP="00593C94">
      <w:pPr>
        <w:pStyle w:val="Lijstalinea"/>
        <w:numPr>
          <w:ilvl w:val="0"/>
          <w:numId w:val="107"/>
        </w:numPr>
        <w:tabs>
          <w:tab w:val="left" w:pos="426"/>
        </w:tabs>
        <w:spacing w:line="240" w:lineRule="atLeast"/>
        <w:jc w:val="both"/>
        <w:rPr>
          <w:rStyle w:val="Hyperlink"/>
        </w:rPr>
      </w:pPr>
      <w:r w:rsidRPr="00593C94">
        <w:rPr>
          <w:color w:val="000000"/>
        </w:rPr>
        <w:t>Wanneer voor de DGA aantoonbaar geen verloning plaatsvindt</w:t>
      </w:r>
      <w:r w:rsidR="000B595C" w:rsidRPr="00593C94">
        <w:rPr>
          <w:color w:val="000000"/>
        </w:rPr>
        <w:t xml:space="preserve"> </w:t>
      </w:r>
      <w:r w:rsidR="00B474B8" w:rsidRPr="00593C94">
        <w:rPr>
          <w:color w:val="000000"/>
        </w:rPr>
        <w:t>(als</w:t>
      </w:r>
      <w:r w:rsidR="000B595C" w:rsidRPr="00593C94">
        <w:rPr>
          <w:color w:val="000000"/>
        </w:rPr>
        <w:t xml:space="preserve"> uit de jaarrekening van de holding blijkt dat er geen sprake is van verloning</w:t>
      </w:r>
      <w:r w:rsidR="00B474B8" w:rsidRPr="00593C94">
        <w:rPr>
          <w:color w:val="000000"/>
        </w:rPr>
        <w:t>)</w:t>
      </w:r>
      <w:r w:rsidR="000B595C" w:rsidRPr="00593C94">
        <w:rPr>
          <w:color w:val="000000"/>
        </w:rPr>
        <w:t xml:space="preserve"> </w:t>
      </w:r>
      <w:r w:rsidRPr="00593C94">
        <w:rPr>
          <w:color w:val="000000"/>
        </w:rPr>
        <w:t>is</w:t>
      </w:r>
      <w:r w:rsidRPr="003B2432">
        <w:rPr>
          <w:color w:val="000000" w:themeColor="text1"/>
        </w:rPr>
        <w:t xml:space="preserve"> er </w:t>
      </w:r>
      <w:r w:rsidRPr="00593C94">
        <w:rPr>
          <w:color w:val="000000"/>
        </w:rPr>
        <w:t xml:space="preserve">sprake van eigen arbeid en daarmee bijdrage in natura, zie </w:t>
      </w:r>
      <w:hyperlink w:anchor="_In_natura_bijdragen" w:history="1">
        <w:r w:rsidRPr="003B2432">
          <w:rPr>
            <w:rStyle w:val="Hyperlink"/>
          </w:rPr>
          <w:t>paragraaf 4.2.2</w:t>
        </w:r>
      </w:hyperlink>
      <w:r w:rsidR="00297C05" w:rsidRPr="003B2432">
        <w:rPr>
          <w:rStyle w:val="Hyperlink"/>
        </w:rPr>
        <w:t>.</w:t>
      </w:r>
    </w:p>
    <w:p w14:paraId="054FB21C" w14:textId="03178764" w:rsidR="009A4229" w:rsidRPr="00593C94" w:rsidRDefault="00297C05" w:rsidP="00593C94">
      <w:pPr>
        <w:pStyle w:val="Lijstalinea"/>
        <w:numPr>
          <w:ilvl w:val="0"/>
          <w:numId w:val="107"/>
        </w:numPr>
        <w:tabs>
          <w:tab w:val="left" w:pos="426"/>
        </w:tabs>
        <w:spacing w:line="240" w:lineRule="atLeast"/>
        <w:jc w:val="both"/>
        <w:rPr>
          <w:rStyle w:val="Hyperlink"/>
          <w:color w:val="000000" w:themeColor="text1"/>
          <w:u w:val="none"/>
        </w:rPr>
      </w:pPr>
      <w:r w:rsidRPr="00593C94">
        <w:rPr>
          <w:color w:val="000000"/>
        </w:rPr>
        <w:t xml:space="preserve">Wanneer u twijfelt over hoe de kosten van een DGA het beste gedeclareerd kunnen worden, neem dan contact op met de </w:t>
      </w:r>
      <w:r w:rsidR="00E740A4" w:rsidRPr="00593C94">
        <w:rPr>
          <w:color w:val="000000"/>
        </w:rPr>
        <w:t>Managementautoriteit</w:t>
      </w:r>
      <w:r w:rsidR="009A4229" w:rsidRPr="003B2432">
        <w:rPr>
          <w:rStyle w:val="Hyperlink"/>
          <w:color w:val="auto"/>
          <w:u w:val="none"/>
        </w:rPr>
        <w:t>;</w:t>
      </w:r>
    </w:p>
    <w:p w14:paraId="5D708A54" w14:textId="77777777" w:rsidR="00846AA1" w:rsidRPr="009A4229" w:rsidRDefault="00846AA1" w:rsidP="00593C94">
      <w:pPr>
        <w:pStyle w:val="Lijstalinea"/>
        <w:numPr>
          <w:ilvl w:val="0"/>
          <w:numId w:val="107"/>
        </w:numPr>
        <w:tabs>
          <w:tab w:val="left" w:pos="426"/>
        </w:tabs>
        <w:spacing w:line="240" w:lineRule="atLeast"/>
        <w:jc w:val="both"/>
        <w:rPr>
          <w:color w:val="000000"/>
          <w:szCs w:val="20"/>
        </w:rPr>
      </w:pPr>
      <w:r w:rsidRPr="009A4229">
        <w:rPr>
          <w:color w:val="000000"/>
          <w:szCs w:val="20"/>
        </w:rPr>
        <w:t>Vergoedingen voor uren die stagiairs aan het project hebben gewerkt zijn toegestaan, mits er een stagevergoeding als ware het</w:t>
      </w:r>
      <w:r w:rsidRPr="009A4229">
        <w:rPr>
          <w:color w:val="000000"/>
        </w:rPr>
        <w:t xml:space="preserve"> </w:t>
      </w:r>
      <w:r w:rsidRPr="009A4229">
        <w:rPr>
          <w:color w:val="000000"/>
          <w:szCs w:val="20"/>
        </w:rPr>
        <w:t>loon wordt uitbetaald. Daarbij gelden ten aanzien van de tariefberekening dezelfde regels als voor overige medewerkers va</w:t>
      </w:r>
      <w:r w:rsidR="007F0053" w:rsidRPr="009A4229">
        <w:rPr>
          <w:color w:val="000000"/>
          <w:szCs w:val="20"/>
        </w:rPr>
        <w:t>n de organisatie;</w:t>
      </w:r>
      <w:r w:rsidRPr="009A4229">
        <w:rPr>
          <w:color w:val="000000"/>
          <w:szCs w:val="20"/>
        </w:rPr>
        <w:t xml:space="preserve"> </w:t>
      </w:r>
    </w:p>
    <w:p w14:paraId="41778E29" w14:textId="77777777" w:rsidR="00846AA1" w:rsidRDefault="00846AA1" w:rsidP="00593C94">
      <w:pPr>
        <w:pStyle w:val="Lijstalinea"/>
        <w:numPr>
          <w:ilvl w:val="0"/>
          <w:numId w:val="107"/>
        </w:numPr>
        <w:tabs>
          <w:tab w:val="left" w:pos="426"/>
        </w:tabs>
        <w:spacing w:line="240" w:lineRule="atLeast"/>
        <w:jc w:val="both"/>
        <w:rPr>
          <w:color w:val="000000"/>
          <w:szCs w:val="20"/>
        </w:rPr>
      </w:pPr>
      <w:r>
        <w:rPr>
          <w:color w:val="000000"/>
          <w:szCs w:val="20"/>
        </w:rPr>
        <w:t xml:space="preserve">Hanteer uurtarieven afgerond </w:t>
      </w:r>
      <w:r w:rsidR="007F0053">
        <w:rPr>
          <w:color w:val="000000"/>
          <w:szCs w:val="20"/>
        </w:rPr>
        <w:t>op twee cijfers achter de komma;</w:t>
      </w:r>
    </w:p>
    <w:p w14:paraId="229585FA" w14:textId="38B1C0CD" w:rsidR="00846AA1" w:rsidRPr="00593C94" w:rsidRDefault="00846AA1" w:rsidP="00593C94">
      <w:pPr>
        <w:pStyle w:val="Lijstalinea"/>
        <w:numPr>
          <w:ilvl w:val="0"/>
          <w:numId w:val="107"/>
        </w:numPr>
        <w:tabs>
          <w:tab w:val="left" w:pos="426"/>
        </w:tabs>
        <w:spacing w:line="240" w:lineRule="atLeast"/>
        <w:jc w:val="both"/>
        <w:rPr>
          <w:color w:val="000000" w:themeColor="text1"/>
        </w:rPr>
      </w:pPr>
      <w:r w:rsidRPr="003B2432">
        <w:t xml:space="preserve">De </w:t>
      </w:r>
      <w:r w:rsidR="00E740A4" w:rsidRPr="003B2432">
        <w:t>Managementautoriteit</w:t>
      </w:r>
      <w:r w:rsidRPr="003B2432">
        <w:t xml:space="preserve"> vraagt mogelijk hoe uw urenregistratie is ingericht (zie onderdeel urenregistratie) en of de </w:t>
      </w:r>
      <w:r w:rsidR="007F0053" w:rsidRPr="003B2432">
        <w:t xml:space="preserve">uren sluitend </w:t>
      </w:r>
      <w:r w:rsidR="007F61E2" w:rsidRPr="003B2432">
        <w:t>of alleen op het EFRO-project</w:t>
      </w:r>
      <w:r w:rsidR="007F0053" w:rsidRPr="003B2432">
        <w:t xml:space="preserve"> worden geschreven;</w:t>
      </w:r>
    </w:p>
    <w:p w14:paraId="5D417B72" w14:textId="76AC5A24" w:rsidR="00C04E22" w:rsidRPr="00593C94" w:rsidRDefault="00C72F5B" w:rsidP="00593C94">
      <w:pPr>
        <w:pStyle w:val="Lijstalinea"/>
        <w:numPr>
          <w:ilvl w:val="0"/>
          <w:numId w:val="107"/>
        </w:numPr>
        <w:spacing w:line="240" w:lineRule="atLeast"/>
        <w:jc w:val="both"/>
        <w:rPr>
          <w:b/>
          <w:bCs/>
          <w:color w:val="000000" w:themeColor="text1"/>
        </w:rPr>
      </w:pPr>
      <w:r w:rsidRPr="003B2432">
        <w:t xml:space="preserve">Let er op dat </w:t>
      </w:r>
      <w:r w:rsidR="00846AA1" w:rsidRPr="003B2432">
        <w:t>de opslag van 32% voor sociale lasten en 15% voor overhead</w:t>
      </w:r>
      <w:r w:rsidR="002E6C5B" w:rsidRPr="003B2432">
        <w:t xml:space="preserve"> </w:t>
      </w:r>
      <w:r w:rsidRPr="003B2432">
        <w:t xml:space="preserve">betekent dat u kosten uit de reguliere bedrijfsvoering niet apart kunt opvoeren. Van de overige projectkosten dient u aan te tonen dat die direct voor het project </w:t>
      </w:r>
      <w:r w:rsidR="004A2D50" w:rsidRPr="003B2432">
        <w:t xml:space="preserve">zijn </w:t>
      </w:r>
      <w:r w:rsidRPr="003B2432">
        <w:t>gemaakt.</w:t>
      </w:r>
    </w:p>
    <w:p w14:paraId="3429A406" w14:textId="77777777" w:rsidR="00C04E22" w:rsidRPr="00C04E22" w:rsidRDefault="00967A51" w:rsidP="00593C94">
      <w:pPr>
        <w:pStyle w:val="Lijstalinea"/>
        <w:numPr>
          <w:ilvl w:val="0"/>
          <w:numId w:val="107"/>
        </w:numPr>
        <w:spacing w:line="240" w:lineRule="atLeast"/>
        <w:jc w:val="both"/>
        <w:rPr>
          <w:b/>
          <w:color w:val="000000"/>
          <w:szCs w:val="20"/>
        </w:rPr>
      </w:pPr>
      <w:r>
        <w:rPr>
          <w:szCs w:val="20"/>
        </w:rPr>
        <w:t>S&amp;O afdrachtvermindering (voormalige WBSO)</w:t>
      </w:r>
      <w:r w:rsidR="007F61E2">
        <w:rPr>
          <w:szCs w:val="20"/>
        </w:rPr>
        <w:t xml:space="preserve"> d</w:t>
      </w:r>
      <w:r>
        <w:rPr>
          <w:szCs w:val="20"/>
        </w:rPr>
        <w:t>ie</w:t>
      </w:r>
      <w:r w:rsidR="007F61E2">
        <w:rPr>
          <w:szCs w:val="20"/>
        </w:rPr>
        <w:t xml:space="preserve"> u voor het project ontvangt, hoeft niet in mindering gebracht te worden op de loonkosten. U hoeft dit voordeel niet te verrekenen in het uurtarief of als opbrengsten op te nemen.</w:t>
      </w:r>
      <w:r w:rsidR="00C72F5B" w:rsidRPr="00C04E22">
        <w:rPr>
          <w:szCs w:val="20"/>
        </w:rPr>
        <w:t xml:space="preserve"> </w:t>
      </w:r>
    </w:p>
    <w:p w14:paraId="3C864B54" w14:textId="77777777" w:rsidR="00C04E22" w:rsidRDefault="00C04E22" w:rsidP="00C04E22">
      <w:pPr>
        <w:spacing w:line="240" w:lineRule="atLeast"/>
        <w:jc w:val="both"/>
        <w:rPr>
          <w:b/>
          <w:color w:val="000000"/>
          <w:szCs w:val="20"/>
        </w:rPr>
      </w:pPr>
    </w:p>
    <w:p w14:paraId="0704A47E" w14:textId="77777777" w:rsidR="00846AA1" w:rsidRPr="00C04E22" w:rsidRDefault="00A260EF" w:rsidP="00C04E22">
      <w:pPr>
        <w:spacing w:line="240" w:lineRule="atLeast"/>
        <w:jc w:val="both"/>
        <w:rPr>
          <w:b/>
          <w:color w:val="000000"/>
          <w:szCs w:val="20"/>
        </w:rPr>
      </w:pPr>
      <w:r w:rsidRPr="00C04E22">
        <w:rPr>
          <w:b/>
          <w:color w:val="000000"/>
          <w:szCs w:val="20"/>
        </w:rPr>
        <w:t>Methodiek b. Brutoloon plus vaste opslagen (</w:t>
      </w:r>
      <w:r w:rsidR="008824DE">
        <w:rPr>
          <w:b/>
          <w:color w:val="000000"/>
          <w:szCs w:val="20"/>
        </w:rPr>
        <w:t>1.720</w:t>
      </w:r>
      <w:r w:rsidRPr="00C04E22">
        <w:rPr>
          <w:b/>
          <w:color w:val="000000"/>
          <w:szCs w:val="20"/>
        </w:rPr>
        <w:t xml:space="preserve"> uur </w:t>
      </w:r>
      <w:proofErr w:type="spellStart"/>
      <w:r w:rsidRPr="00C04E22">
        <w:rPr>
          <w:b/>
          <w:color w:val="000000"/>
          <w:szCs w:val="20"/>
        </w:rPr>
        <w:t>o</w:t>
      </w:r>
      <w:r w:rsidR="00846AA1" w:rsidRPr="00C04E22">
        <w:rPr>
          <w:b/>
          <w:color w:val="000000"/>
          <w:szCs w:val="20"/>
        </w:rPr>
        <w:t>bv</w:t>
      </w:r>
      <w:proofErr w:type="spellEnd"/>
      <w:r w:rsidR="00846AA1" w:rsidRPr="00C04E22">
        <w:rPr>
          <w:b/>
          <w:color w:val="000000"/>
          <w:szCs w:val="20"/>
        </w:rPr>
        <w:t xml:space="preserve"> volledige werkweek)</w:t>
      </w:r>
    </w:p>
    <w:p w14:paraId="300593AB" w14:textId="4D0AFCE8" w:rsidR="00035B34" w:rsidRPr="00593C94" w:rsidRDefault="00846AA1" w:rsidP="00593C94">
      <w:pPr>
        <w:spacing w:line="240" w:lineRule="atLeast"/>
        <w:jc w:val="both"/>
        <w:rPr>
          <w:color w:val="000000"/>
        </w:rPr>
      </w:pPr>
      <w:r w:rsidRPr="003B2432">
        <w:rPr>
          <w:color w:val="000000"/>
        </w:rPr>
        <w:t xml:space="preserve">De tweede mogelijkheid om loonkosten te berekenen is sterk gerelateerd aan de eerste mogelijkheid. Voor de berekening volgt u dezelfde stappen als bij methodiek a, met uitzondering van stap 4. Het aantal uur per jaar van </w:t>
      </w:r>
      <w:r w:rsidR="008824DE" w:rsidRPr="003B2432">
        <w:rPr>
          <w:color w:val="000000"/>
        </w:rPr>
        <w:t>1.720</w:t>
      </w:r>
      <w:r w:rsidRPr="003B2432">
        <w:rPr>
          <w:color w:val="000000"/>
        </w:rPr>
        <w:t xml:space="preserve"> waar de brutoloonkosten + vaste opslagen door gedeeld worden is namelijk op basis van een volledige werkweek in plaats van een 40-urige werkweek. Dit is van belang wanneer uw organisatie geen 40-urige werkweek, maar bijvoorbeeld een 36-urige werkweek op basis van de cao als volledige werkweek beschouwt. U </w:t>
      </w:r>
      <w:r w:rsidR="0016034A" w:rsidRPr="003B2432">
        <w:rPr>
          <w:color w:val="000000"/>
        </w:rPr>
        <w:t xml:space="preserve">dient dan </w:t>
      </w:r>
      <w:r w:rsidR="00093A41" w:rsidRPr="003B2432">
        <w:rPr>
          <w:color w:val="000000"/>
        </w:rPr>
        <w:t xml:space="preserve">eveneens </w:t>
      </w:r>
      <w:r w:rsidR="0016034A" w:rsidRPr="003B2432">
        <w:rPr>
          <w:color w:val="000000"/>
        </w:rPr>
        <w:t xml:space="preserve">uit te gaan van </w:t>
      </w:r>
      <w:r w:rsidR="008824DE" w:rsidRPr="003B2432">
        <w:rPr>
          <w:color w:val="000000"/>
        </w:rPr>
        <w:t>1.720</w:t>
      </w:r>
      <w:r w:rsidRPr="003B2432">
        <w:rPr>
          <w:color w:val="000000"/>
        </w:rPr>
        <w:t xml:space="preserve"> uur.</w:t>
      </w:r>
    </w:p>
    <w:p w14:paraId="0938D69A" w14:textId="77777777" w:rsidR="00035B34" w:rsidRDefault="00035B34" w:rsidP="003A42E1">
      <w:pPr>
        <w:spacing w:line="240" w:lineRule="atLeast"/>
        <w:jc w:val="both"/>
        <w:rPr>
          <w:color w:val="000000"/>
          <w:szCs w:val="20"/>
        </w:rPr>
      </w:pPr>
    </w:p>
    <w:p w14:paraId="100B52FB" w14:textId="35FF75F4" w:rsidR="00846AA1" w:rsidRPr="002F4946" w:rsidRDefault="00846AA1" w:rsidP="003A42E1">
      <w:pPr>
        <w:spacing w:line="240" w:lineRule="atLeast"/>
        <w:jc w:val="both"/>
        <w:rPr>
          <w:i/>
          <w:color w:val="000000"/>
          <w:szCs w:val="20"/>
        </w:rPr>
      </w:pPr>
      <w:r w:rsidRPr="002F4946">
        <w:rPr>
          <w:i/>
          <w:color w:val="000000"/>
          <w:szCs w:val="20"/>
        </w:rPr>
        <w:t>Voorbeeld</w:t>
      </w:r>
      <w:r w:rsidR="00EC388D">
        <w:rPr>
          <w:i/>
          <w:color w:val="000000"/>
          <w:szCs w:val="20"/>
        </w:rPr>
        <w:t>en</w:t>
      </w:r>
    </w:p>
    <w:p w14:paraId="1D7B1890" w14:textId="77777777" w:rsidR="00846AA1" w:rsidRDefault="004F7753" w:rsidP="003A42E1">
      <w:pPr>
        <w:spacing w:line="240" w:lineRule="atLeast"/>
        <w:jc w:val="both"/>
        <w:rPr>
          <w:color w:val="000000"/>
          <w:szCs w:val="20"/>
        </w:rPr>
      </w:pPr>
      <w:r w:rsidRPr="004F7753">
        <w:rPr>
          <w:noProof/>
        </w:rPr>
        <w:drawing>
          <wp:inline distT="0" distB="0" distL="0" distR="0" wp14:anchorId="62109335" wp14:editId="30EC3CBC">
            <wp:extent cx="5731510" cy="244658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446585"/>
                    </a:xfrm>
                    <a:prstGeom prst="rect">
                      <a:avLst/>
                    </a:prstGeom>
                    <a:noFill/>
                    <a:ln>
                      <a:noFill/>
                    </a:ln>
                  </pic:spPr>
                </pic:pic>
              </a:graphicData>
            </a:graphic>
          </wp:inline>
        </w:drawing>
      </w:r>
    </w:p>
    <w:p w14:paraId="166A1AB1" w14:textId="77777777" w:rsidR="00EC388D" w:rsidRDefault="00EC388D" w:rsidP="003A42E1">
      <w:pPr>
        <w:spacing w:line="240" w:lineRule="atLeast"/>
        <w:jc w:val="both"/>
        <w:rPr>
          <w:color w:val="000000"/>
          <w:szCs w:val="20"/>
        </w:rPr>
      </w:pPr>
    </w:p>
    <w:p w14:paraId="7F8EABA0" w14:textId="77777777" w:rsidR="00EC388D" w:rsidRPr="003A42E1" w:rsidRDefault="004F7753" w:rsidP="003A42E1">
      <w:pPr>
        <w:spacing w:line="240" w:lineRule="atLeast"/>
        <w:jc w:val="both"/>
        <w:rPr>
          <w:color w:val="000000"/>
          <w:szCs w:val="20"/>
        </w:rPr>
      </w:pPr>
      <w:r w:rsidRPr="004F7753">
        <w:rPr>
          <w:noProof/>
        </w:rPr>
        <w:drawing>
          <wp:inline distT="0" distB="0" distL="0" distR="0" wp14:anchorId="71E2C206" wp14:editId="233A5632">
            <wp:extent cx="5731510" cy="244658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446585"/>
                    </a:xfrm>
                    <a:prstGeom prst="rect">
                      <a:avLst/>
                    </a:prstGeom>
                    <a:noFill/>
                    <a:ln>
                      <a:noFill/>
                    </a:ln>
                  </pic:spPr>
                </pic:pic>
              </a:graphicData>
            </a:graphic>
          </wp:inline>
        </w:drawing>
      </w:r>
    </w:p>
    <w:p w14:paraId="1F5B033A" w14:textId="77777777" w:rsidR="00846AA1" w:rsidRPr="003A42E1" w:rsidRDefault="00846AA1" w:rsidP="003A42E1">
      <w:pPr>
        <w:spacing w:line="240" w:lineRule="atLeast"/>
        <w:jc w:val="both"/>
        <w:rPr>
          <w:color w:val="000000"/>
          <w:szCs w:val="20"/>
        </w:rPr>
      </w:pPr>
    </w:p>
    <w:p w14:paraId="01978358" w14:textId="77777777" w:rsidR="00846AA1" w:rsidRDefault="00846AA1" w:rsidP="003A42E1">
      <w:pPr>
        <w:spacing w:line="240" w:lineRule="atLeast"/>
        <w:jc w:val="both"/>
        <w:rPr>
          <w:i/>
          <w:color w:val="000000"/>
          <w:szCs w:val="20"/>
        </w:rPr>
      </w:pPr>
      <w:r w:rsidRPr="00EC388D">
        <w:rPr>
          <w:i/>
          <w:color w:val="000000"/>
          <w:szCs w:val="20"/>
        </w:rPr>
        <w:t>Deelfactor bij parttime werk</w:t>
      </w:r>
      <w:r w:rsidR="004F7753">
        <w:rPr>
          <w:i/>
          <w:color w:val="000000"/>
          <w:szCs w:val="20"/>
        </w:rPr>
        <w: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2"/>
        <w:gridCol w:w="3496"/>
      </w:tblGrid>
      <w:tr w:rsidR="004F7753" w:rsidRPr="009C28FF" w14:paraId="720CA5EC" w14:textId="77777777" w:rsidTr="00175D25">
        <w:tc>
          <w:tcPr>
            <w:tcW w:w="1162" w:type="dxa"/>
          </w:tcPr>
          <w:p w14:paraId="2C966E15" w14:textId="77777777" w:rsidR="004F7753" w:rsidRDefault="004F7753" w:rsidP="00AD7398">
            <w:pPr>
              <w:spacing w:line="240" w:lineRule="atLeast"/>
              <w:jc w:val="both"/>
              <w:rPr>
                <w:color w:val="000000"/>
                <w:szCs w:val="20"/>
              </w:rPr>
            </w:pPr>
            <w:r>
              <w:rPr>
                <w:color w:val="000000"/>
                <w:szCs w:val="20"/>
              </w:rPr>
              <w:t>1 FTE</w:t>
            </w:r>
          </w:p>
        </w:tc>
        <w:tc>
          <w:tcPr>
            <w:tcW w:w="3496" w:type="dxa"/>
          </w:tcPr>
          <w:p w14:paraId="2209EE6E" w14:textId="77777777" w:rsidR="004F7753" w:rsidRPr="009C28FF" w:rsidRDefault="008824DE" w:rsidP="00AD7398">
            <w:pPr>
              <w:spacing w:line="240" w:lineRule="atLeast"/>
              <w:jc w:val="both"/>
              <w:rPr>
                <w:color w:val="000000"/>
                <w:szCs w:val="20"/>
              </w:rPr>
            </w:pPr>
            <w:r>
              <w:rPr>
                <w:color w:val="000000"/>
                <w:szCs w:val="20"/>
              </w:rPr>
              <w:t>1.720</w:t>
            </w:r>
            <w:r w:rsidR="004F7753">
              <w:rPr>
                <w:color w:val="000000"/>
                <w:szCs w:val="20"/>
              </w:rPr>
              <w:t xml:space="preserve"> uur op jaarbasis</w:t>
            </w:r>
          </w:p>
        </w:tc>
      </w:tr>
      <w:tr w:rsidR="004F7753" w:rsidRPr="009C28FF" w14:paraId="62704FE9" w14:textId="77777777" w:rsidTr="00175D25">
        <w:tc>
          <w:tcPr>
            <w:tcW w:w="1162" w:type="dxa"/>
          </w:tcPr>
          <w:p w14:paraId="6A463A84" w14:textId="77777777" w:rsidR="004F7753" w:rsidRPr="009C28FF" w:rsidRDefault="004F7753" w:rsidP="00AD7398">
            <w:pPr>
              <w:spacing w:line="240" w:lineRule="atLeast"/>
              <w:jc w:val="both"/>
              <w:rPr>
                <w:color w:val="000000"/>
                <w:szCs w:val="20"/>
              </w:rPr>
            </w:pPr>
            <w:r>
              <w:rPr>
                <w:color w:val="000000"/>
                <w:szCs w:val="20"/>
              </w:rPr>
              <w:t>0,9 FTE</w:t>
            </w:r>
          </w:p>
        </w:tc>
        <w:tc>
          <w:tcPr>
            <w:tcW w:w="3496" w:type="dxa"/>
          </w:tcPr>
          <w:p w14:paraId="233FD237" w14:textId="77777777" w:rsidR="004F7753" w:rsidRPr="009C28FF" w:rsidRDefault="004F7753" w:rsidP="00AD7398">
            <w:pPr>
              <w:spacing w:line="240" w:lineRule="atLeast"/>
              <w:jc w:val="both"/>
              <w:rPr>
                <w:color w:val="000000"/>
                <w:szCs w:val="20"/>
              </w:rPr>
            </w:pPr>
            <w:r w:rsidRPr="009C28FF">
              <w:rPr>
                <w:color w:val="000000"/>
                <w:szCs w:val="20"/>
              </w:rPr>
              <w:t>1548 uur op jaarbasis</w:t>
            </w:r>
          </w:p>
        </w:tc>
      </w:tr>
      <w:tr w:rsidR="004F7753" w:rsidRPr="009C28FF" w14:paraId="72A2543D" w14:textId="77777777" w:rsidTr="00175D25">
        <w:tc>
          <w:tcPr>
            <w:tcW w:w="1162" w:type="dxa"/>
          </w:tcPr>
          <w:p w14:paraId="09B685E0" w14:textId="77777777" w:rsidR="004F7753" w:rsidRPr="009C28FF" w:rsidRDefault="004F7753" w:rsidP="00AD7398">
            <w:pPr>
              <w:spacing w:line="240" w:lineRule="atLeast"/>
              <w:jc w:val="both"/>
              <w:rPr>
                <w:color w:val="000000"/>
                <w:szCs w:val="20"/>
              </w:rPr>
            </w:pPr>
            <w:r>
              <w:rPr>
                <w:color w:val="000000"/>
                <w:szCs w:val="20"/>
              </w:rPr>
              <w:t>0,8 FTE</w:t>
            </w:r>
          </w:p>
        </w:tc>
        <w:tc>
          <w:tcPr>
            <w:tcW w:w="3496" w:type="dxa"/>
          </w:tcPr>
          <w:p w14:paraId="3A3A88E4" w14:textId="77777777" w:rsidR="004F7753" w:rsidRPr="009C28FF" w:rsidRDefault="004F7753" w:rsidP="00AD7398">
            <w:pPr>
              <w:spacing w:line="240" w:lineRule="atLeast"/>
              <w:jc w:val="both"/>
              <w:rPr>
                <w:color w:val="000000"/>
                <w:szCs w:val="20"/>
              </w:rPr>
            </w:pPr>
            <w:r w:rsidRPr="009C28FF">
              <w:rPr>
                <w:color w:val="000000"/>
                <w:szCs w:val="20"/>
              </w:rPr>
              <w:t>1376 uur op jaarbasis</w:t>
            </w:r>
          </w:p>
        </w:tc>
      </w:tr>
      <w:tr w:rsidR="004F7753" w:rsidRPr="009C28FF" w14:paraId="5A01D0D6" w14:textId="77777777" w:rsidTr="00175D25">
        <w:tc>
          <w:tcPr>
            <w:tcW w:w="1162" w:type="dxa"/>
          </w:tcPr>
          <w:p w14:paraId="588697F4" w14:textId="77777777" w:rsidR="004F7753" w:rsidRPr="009C28FF" w:rsidRDefault="004F7753" w:rsidP="00AD7398">
            <w:pPr>
              <w:spacing w:line="240" w:lineRule="atLeast"/>
              <w:jc w:val="both"/>
              <w:rPr>
                <w:color w:val="000000"/>
                <w:szCs w:val="20"/>
              </w:rPr>
            </w:pPr>
            <w:r>
              <w:rPr>
                <w:color w:val="000000"/>
                <w:szCs w:val="20"/>
              </w:rPr>
              <w:t>0,6 FTE</w:t>
            </w:r>
          </w:p>
        </w:tc>
        <w:tc>
          <w:tcPr>
            <w:tcW w:w="3496" w:type="dxa"/>
          </w:tcPr>
          <w:p w14:paraId="3E8045C8" w14:textId="77777777" w:rsidR="004F7753" w:rsidRPr="009C28FF" w:rsidRDefault="004F7753" w:rsidP="00AD7398">
            <w:pPr>
              <w:spacing w:line="240" w:lineRule="atLeast"/>
              <w:jc w:val="both"/>
              <w:rPr>
                <w:color w:val="000000"/>
                <w:szCs w:val="20"/>
              </w:rPr>
            </w:pPr>
            <w:r w:rsidRPr="009C28FF">
              <w:rPr>
                <w:color w:val="000000"/>
                <w:szCs w:val="20"/>
              </w:rPr>
              <w:t>1032 uur op jaarbasis</w:t>
            </w:r>
          </w:p>
        </w:tc>
      </w:tr>
    </w:tbl>
    <w:p w14:paraId="12B59104" w14:textId="77777777" w:rsidR="002131C0" w:rsidRDefault="002131C0" w:rsidP="002131C0">
      <w:pPr>
        <w:spacing w:line="240" w:lineRule="atLeast"/>
        <w:jc w:val="both"/>
        <w:rPr>
          <w:color w:val="000000"/>
          <w:szCs w:val="20"/>
        </w:rPr>
      </w:pPr>
      <w:r w:rsidRPr="0058382A">
        <w:rPr>
          <w:color w:val="000000"/>
          <w:szCs w:val="20"/>
        </w:rPr>
        <w:t>Berekening:</w:t>
      </w:r>
      <w:r>
        <w:rPr>
          <w:color w:val="000000"/>
          <w:szCs w:val="20"/>
        </w:rPr>
        <w:t xml:space="preserve"> FTE</w:t>
      </w:r>
      <w:r w:rsidRPr="0058382A">
        <w:rPr>
          <w:color w:val="000000"/>
          <w:szCs w:val="20"/>
        </w:rPr>
        <w:t xml:space="preserve"> x </w:t>
      </w:r>
      <w:r w:rsidR="008824DE">
        <w:rPr>
          <w:color w:val="000000"/>
          <w:szCs w:val="20"/>
        </w:rPr>
        <w:t>1.720</w:t>
      </w:r>
      <w:r>
        <w:rPr>
          <w:color w:val="000000"/>
          <w:szCs w:val="20"/>
        </w:rPr>
        <w:t xml:space="preserve">. </w:t>
      </w:r>
    </w:p>
    <w:p w14:paraId="5A88EFD0" w14:textId="35555C74" w:rsidR="002131C0" w:rsidRDefault="005C60DC" w:rsidP="002131C0">
      <w:pPr>
        <w:spacing w:line="240" w:lineRule="atLeast"/>
        <w:jc w:val="both"/>
        <w:rPr>
          <w:color w:val="000000"/>
          <w:szCs w:val="20"/>
        </w:rPr>
      </w:pPr>
      <w:r w:rsidRPr="005C60DC">
        <w:rPr>
          <w:color w:val="000000"/>
          <w:szCs w:val="20"/>
        </w:rPr>
        <w:t>De voorbeelden met betrekking tot de afwijkende werkweekuren zoals hierboven zijn niet-limitatief</w:t>
      </w:r>
      <w:r w:rsidRPr="005C60DC" w:rsidDel="005C60DC">
        <w:rPr>
          <w:color w:val="000000"/>
          <w:szCs w:val="20"/>
        </w:rPr>
        <w:t xml:space="preserve"> </w:t>
      </w:r>
      <w:r w:rsidR="002131C0">
        <w:rPr>
          <w:color w:val="000000"/>
          <w:szCs w:val="20"/>
        </w:rPr>
        <w:t>.</w:t>
      </w:r>
    </w:p>
    <w:p w14:paraId="5264E297" w14:textId="77777777" w:rsidR="002131C0" w:rsidRDefault="002131C0" w:rsidP="003A42E1">
      <w:pPr>
        <w:spacing w:line="240" w:lineRule="atLeast"/>
        <w:jc w:val="both"/>
        <w:rPr>
          <w:color w:val="000000"/>
          <w:szCs w:val="20"/>
        </w:rPr>
      </w:pPr>
    </w:p>
    <w:p w14:paraId="0355A781" w14:textId="3995246D" w:rsidR="00846AA1" w:rsidRPr="00593C94" w:rsidRDefault="00846AA1" w:rsidP="00593C94">
      <w:pPr>
        <w:spacing w:line="240" w:lineRule="atLeast"/>
        <w:jc w:val="both"/>
        <w:rPr>
          <w:color w:val="000000"/>
        </w:rPr>
      </w:pPr>
      <w:r w:rsidRPr="003B2432">
        <w:rPr>
          <w:color w:val="000000"/>
        </w:rPr>
        <w:t xml:space="preserve">Zie voor de gegevens die u moet aanleveren bij de aanvraag en de </w:t>
      </w:r>
      <w:r w:rsidR="009D57C4" w:rsidRPr="003B2432">
        <w:rPr>
          <w:color w:val="000000"/>
        </w:rPr>
        <w:t>(</w:t>
      </w:r>
      <w:r w:rsidRPr="003B2432">
        <w:rPr>
          <w:color w:val="000000"/>
        </w:rPr>
        <w:t>tussentijdse</w:t>
      </w:r>
      <w:r w:rsidR="009D57C4" w:rsidRPr="003B2432">
        <w:rPr>
          <w:color w:val="000000"/>
        </w:rPr>
        <w:t>)</w:t>
      </w:r>
      <w:r w:rsidRPr="003B2432">
        <w:rPr>
          <w:color w:val="000000"/>
        </w:rPr>
        <w:t xml:space="preserve"> controles en de specifieke aandachtspunten de opsommingen bij methodiek a. Daarnaast dient u bij methodiek b specifiek aan te geven hoeveel uur een voltijddienstverband inhoudt. De </w:t>
      </w:r>
      <w:r w:rsidR="00E740A4" w:rsidRPr="003B2432">
        <w:rPr>
          <w:color w:val="000000"/>
        </w:rPr>
        <w:t>Managementautoriteit</w:t>
      </w:r>
      <w:r w:rsidRPr="003B2432">
        <w:rPr>
          <w:color w:val="000000"/>
        </w:rPr>
        <w:t xml:space="preserve"> kan u vragen dit te onderbouwen met bijvoorbeeld de geldende </w:t>
      </w:r>
      <w:r w:rsidR="004F7753" w:rsidRPr="003B2432">
        <w:rPr>
          <w:color w:val="000000"/>
        </w:rPr>
        <w:t>CAO</w:t>
      </w:r>
      <w:r w:rsidRPr="003B2432">
        <w:rPr>
          <w:color w:val="000000"/>
        </w:rPr>
        <w:t>.</w:t>
      </w:r>
    </w:p>
    <w:p w14:paraId="0807C1E1" w14:textId="01B45834" w:rsidR="00846AA1" w:rsidRPr="00A624E0" w:rsidRDefault="007C5B5F" w:rsidP="00A06AA3">
      <w:pPr>
        <w:spacing w:line="240" w:lineRule="atLeast"/>
        <w:jc w:val="both"/>
        <w:rPr>
          <w:b/>
          <w:color w:val="000000"/>
          <w:szCs w:val="20"/>
        </w:rPr>
      </w:pPr>
      <w:r>
        <w:rPr>
          <w:b/>
          <w:color w:val="000000"/>
          <w:szCs w:val="20"/>
        </w:rPr>
        <w:br/>
      </w:r>
      <w:r w:rsidR="00846AA1" w:rsidRPr="00A624E0">
        <w:rPr>
          <w:b/>
          <w:color w:val="000000"/>
          <w:szCs w:val="20"/>
        </w:rPr>
        <w:t xml:space="preserve">Methodiek </w:t>
      </w:r>
      <w:r w:rsidR="00846AA1">
        <w:rPr>
          <w:b/>
          <w:color w:val="000000"/>
          <w:szCs w:val="20"/>
        </w:rPr>
        <w:t>c</w:t>
      </w:r>
      <w:r w:rsidR="00846AA1" w:rsidRPr="00A624E0">
        <w:rPr>
          <w:b/>
          <w:color w:val="000000"/>
          <w:szCs w:val="20"/>
        </w:rPr>
        <w:t>. Integrale kostensystematiek</w:t>
      </w:r>
      <w:r w:rsidR="00846AA1">
        <w:rPr>
          <w:b/>
          <w:color w:val="000000"/>
          <w:szCs w:val="20"/>
        </w:rPr>
        <w:t xml:space="preserve"> (IKS)</w:t>
      </w:r>
    </w:p>
    <w:p w14:paraId="2CA58931" w14:textId="77777777" w:rsidR="00846AA1" w:rsidRPr="00A624E0" w:rsidRDefault="00846AA1" w:rsidP="00A06AA3">
      <w:pPr>
        <w:tabs>
          <w:tab w:val="left" w:pos="4962"/>
        </w:tabs>
        <w:spacing w:line="240" w:lineRule="atLeast"/>
        <w:jc w:val="both"/>
        <w:rPr>
          <w:color w:val="000000"/>
          <w:szCs w:val="20"/>
        </w:rPr>
      </w:pPr>
      <w:r w:rsidRPr="00A624E0">
        <w:rPr>
          <w:color w:val="000000"/>
          <w:szCs w:val="20"/>
        </w:rPr>
        <w:t xml:space="preserve">De </w:t>
      </w:r>
      <w:r>
        <w:rPr>
          <w:color w:val="000000"/>
          <w:szCs w:val="20"/>
        </w:rPr>
        <w:t>derde</w:t>
      </w:r>
      <w:r w:rsidRPr="00A624E0">
        <w:rPr>
          <w:color w:val="000000"/>
          <w:szCs w:val="20"/>
        </w:rPr>
        <w:t xml:space="preserve"> mogelijkheid om de directe, interne loonkosten te berekenen </w:t>
      </w:r>
      <w:r>
        <w:rPr>
          <w:color w:val="000000"/>
          <w:szCs w:val="20"/>
        </w:rPr>
        <w:t>is</w:t>
      </w:r>
      <w:r w:rsidRPr="00A624E0">
        <w:rPr>
          <w:color w:val="000000"/>
          <w:szCs w:val="20"/>
        </w:rPr>
        <w:t xml:space="preserve"> de IKS-methodiek, de Integrale Kostensystematiek. Deze methodiek wordt al een aantal jaren voor nationale subsidies toegepast. De uitvoering van IKS is belegd bij de </w:t>
      </w:r>
      <w:hyperlink r:id="rId50" w:history="1">
        <w:r w:rsidRPr="00E556D6">
          <w:rPr>
            <w:rStyle w:val="Hyperlink"/>
          </w:rPr>
          <w:t>Rijksdienst voor Ondernemend Nederland (RVO</w:t>
        </w:r>
        <w:r w:rsidRPr="00A624E0">
          <w:rPr>
            <w:rStyle w:val="Hyperlink"/>
            <w:color w:val="000000"/>
            <w:szCs w:val="20"/>
          </w:rPr>
          <w:t>)</w:t>
        </w:r>
      </w:hyperlink>
      <w:r w:rsidRPr="00A624E0">
        <w:rPr>
          <w:color w:val="000000"/>
          <w:szCs w:val="20"/>
        </w:rPr>
        <w:t xml:space="preserve">. </w:t>
      </w:r>
    </w:p>
    <w:p w14:paraId="658CD5F8" w14:textId="77777777" w:rsidR="00846AA1" w:rsidRPr="00A624E0" w:rsidRDefault="00846AA1" w:rsidP="00A06AA3">
      <w:pPr>
        <w:spacing w:line="240" w:lineRule="atLeast"/>
        <w:jc w:val="both"/>
        <w:rPr>
          <w:color w:val="000000"/>
          <w:szCs w:val="20"/>
        </w:rPr>
      </w:pPr>
    </w:p>
    <w:p w14:paraId="66F97BA2" w14:textId="29A342C4" w:rsidR="00846AA1" w:rsidRPr="00A624E0" w:rsidRDefault="00846AA1" w:rsidP="00A06AA3">
      <w:pPr>
        <w:spacing w:line="240" w:lineRule="atLeast"/>
        <w:jc w:val="both"/>
        <w:rPr>
          <w:color w:val="000000"/>
          <w:szCs w:val="20"/>
        </w:rPr>
      </w:pPr>
      <w:r w:rsidRPr="00A624E0">
        <w:rPr>
          <w:color w:val="000000"/>
          <w:szCs w:val="20"/>
        </w:rPr>
        <w:lastRenderedPageBreak/>
        <w:t>IKS is een manier om directe en indirecte kosten toe te rekenen aan kostendragers, zoals arbeidsuren of machine-uren. Een IKS is niet hetzelfde als het eenvoudigweg delen van alle kosten door de werkbare uren. De kosten moeten via controleerbare verdeelsleutels aan de kostendragers worden toegerekend.</w:t>
      </w:r>
    </w:p>
    <w:p w14:paraId="0C08EF50" w14:textId="77777777" w:rsidR="00846AA1" w:rsidRPr="00A624E0" w:rsidRDefault="00846AA1" w:rsidP="00A06AA3">
      <w:pPr>
        <w:spacing w:line="240" w:lineRule="atLeast"/>
        <w:jc w:val="both"/>
        <w:rPr>
          <w:color w:val="000000"/>
          <w:szCs w:val="20"/>
        </w:rPr>
      </w:pPr>
    </w:p>
    <w:p w14:paraId="4DD19466" w14:textId="1B78A09C" w:rsidR="00846AA1" w:rsidRPr="00593C94" w:rsidRDefault="00846AA1" w:rsidP="00593C94">
      <w:pPr>
        <w:tabs>
          <w:tab w:val="left" w:pos="426"/>
          <w:tab w:val="num" w:pos="540"/>
        </w:tabs>
        <w:spacing w:line="240" w:lineRule="atLeast"/>
        <w:jc w:val="both"/>
        <w:rPr>
          <w:color w:val="000000"/>
        </w:rPr>
      </w:pPr>
      <w:r w:rsidRPr="003B2432">
        <w:rPr>
          <w:color w:val="000000"/>
        </w:rPr>
        <w:t xml:space="preserve">Als u over een </w:t>
      </w:r>
      <w:r w:rsidR="00F56BAB" w:rsidRPr="003B2432">
        <w:rPr>
          <w:color w:val="000000"/>
        </w:rPr>
        <w:t xml:space="preserve">door RVO </w:t>
      </w:r>
      <w:r w:rsidR="004A2D50" w:rsidRPr="003B2432">
        <w:rPr>
          <w:color w:val="000000"/>
        </w:rPr>
        <w:t>goedgekeurd</w:t>
      </w:r>
      <w:r w:rsidR="00F56BAB" w:rsidRPr="003B2432">
        <w:rPr>
          <w:color w:val="000000"/>
        </w:rPr>
        <w:t>e</w:t>
      </w:r>
      <w:r w:rsidR="004A2D50" w:rsidRPr="003B2432">
        <w:rPr>
          <w:color w:val="000000"/>
        </w:rPr>
        <w:t xml:space="preserve"> </w:t>
      </w:r>
      <w:r w:rsidRPr="003B2432">
        <w:rPr>
          <w:color w:val="000000"/>
        </w:rPr>
        <w:t>IKS beschikt dan kunt u deze voor het EFRO-project toepassen. Wilt u voor het eerst gebruik maken van IKS, dan zult u zich moeten wenden</w:t>
      </w:r>
      <w:r w:rsidR="002E6C5B" w:rsidRPr="003B2432">
        <w:rPr>
          <w:color w:val="000000"/>
        </w:rPr>
        <w:t xml:space="preserve"> </w:t>
      </w:r>
      <w:r w:rsidRPr="003B2432">
        <w:rPr>
          <w:color w:val="000000"/>
        </w:rPr>
        <w:t>tot RVO. Voor meer informatie kunt u terecht op</w:t>
      </w:r>
      <w:r w:rsidR="007F0EB9">
        <w:rPr>
          <w:color w:val="000000"/>
        </w:rPr>
        <w:t xml:space="preserve"> </w:t>
      </w:r>
      <w:hyperlink r:id="rId51" w:history="1">
        <w:r w:rsidR="007F0EB9" w:rsidRPr="007F0EB9">
          <w:rPr>
            <w:rStyle w:val="Hyperlink"/>
          </w:rPr>
          <w:t>de website van RVO</w:t>
        </w:r>
      </w:hyperlink>
      <w:r w:rsidR="007F0EB9">
        <w:rPr>
          <w:color w:val="000000"/>
        </w:rPr>
        <w:t>.</w:t>
      </w:r>
    </w:p>
    <w:p w14:paraId="7C36D9B4" w14:textId="77777777" w:rsidR="00846AA1" w:rsidRPr="00A624E0" w:rsidRDefault="00846AA1" w:rsidP="00A06AA3">
      <w:pPr>
        <w:spacing w:line="240" w:lineRule="atLeast"/>
        <w:jc w:val="both"/>
        <w:rPr>
          <w:color w:val="000000"/>
          <w:szCs w:val="20"/>
        </w:rPr>
      </w:pPr>
    </w:p>
    <w:p w14:paraId="5F4AC79F" w14:textId="77777777" w:rsidR="00846AA1" w:rsidRPr="00A624E0" w:rsidRDefault="00846AA1" w:rsidP="00A06AA3">
      <w:pPr>
        <w:tabs>
          <w:tab w:val="left" w:pos="426"/>
          <w:tab w:val="num" w:pos="540"/>
        </w:tabs>
        <w:spacing w:line="240" w:lineRule="atLeast"/>
        <w:jc w:val="both"/>
        <w:rPr>
          <w:i/>
          <w:color w:val="000000"/>
          <w:szCs w:val="20"/>
        </w:rPr>
      </w:pPr>
      <w:r w:rsidRPr="00A624E0">
        <w:rPr>
          <w:i/>
          <w:color w:val="000000"/>
          <w:szCs w:val="20"/>
        </w:rPr>
        <w:t>Aanleveren bij aanvraag</w:t>
      </w:r>
    </w:p>
    <w:p w14:paraId="52D91B11" w14:textId="77777777" w:rsidR="00846AA1" w:rsidRPr="00A624E0" w:rsidRDefault="00846AA1" w:rsidP="00A06AA3">
      <w:pPr>
        <w:tabs>
          <w:tab w:val="left" w:pos="426"/>
          <w:tab w:val="num" w:pos="540"/>
        </w:tabs>
        <w:spacing w:line="240" w:lineRule="atLeast"/>
        <w:jc w:val="both"/>
        <w:rPr>
          <w:color w:val="000000"/>
          <w:szCs w:val="20"/>
        </w:rPr>
      </w:pPr>
      <w:r>
        <w:rPr>
          <w:color w:val="000000"/>
          <w:szCs w:val="20"/>
        </w:rPr>
        <w:t xml:space="preserve">Wilt </w:t>
      </w:r>
      <w:r w:rsidRPr="00A624E0">
        <w:rPr>
          <w:color w:val="000000"/>
          <w:szCs w:val="20"/>
        </w:rPr>
        <w:t>u voor uw project gebruik maken van de integrale kostensystematiek</w:t>
      </w:r>
      <w:r>
        <w:rPr>
          <w:color w:val="000000"/>
          <w:szCs w:val="20"/>
        </w:rPr>
        <w:t xml:space="preserve">, dan </w:t>
      </w:r>
      <w:r w:rsidRPr="00A624E0">
        <w:rPr>
          <w:color w:val="000000"/>
          <w:szCs w:val="20"/>
        </w:rPr>
        <w:t xml:space="preserve">levert u bij </w:t>
      </w:r>
      <w:r>
        <w:rPr>
          <w:color w:val="000000"/>
          <w:szCs w:val="20"/>
        </w:rPr>
        <w:t xml:space="preserve">uw </w:t>
      </w:r>
      <w:r w:rsidRPr="00A624E0">
        <w:rPr>
          <w:color w:val="000000"/>
          <w:szCs w:val="20"/>
        </w:rPr>
        <w:t xml:space="preserve">aanvraag </w:t>
      </w:r>
      <w:r>
        <w:rPr>
          <w:color w:val="000000"/>
          <w:szCs w:val="20"/>
        </w:rPr>
        <w:t xml:space="preserve">het volgende </w:t>
      </w:r>
      <w:r w:rsidRPr="00A624E0">
        <w:rPr>
          <w:color w:val="000000"/>
          <w:szCs w:val="20"/>
        </w:rPr>
        <w:t>aan:</w:t>
      </w:r>
    </w:p>
    <w:p w14:paraId="6DF04220" w14:textId="57BCDEF3" w:rsidR="00846AA1" w:rsidRPr="00593C94" w:rsidRDefault="00CD174C" w:rsidP="00593C94">
      <w:pPr>
        <w:numPr>
          <w:ilvl w:val="0"/>
          <w:numId w:val="16"/>
        </w:numPr>
        <w:tabs>
          <w:tab w:val="left" w:pos="426"/>
          <w:tab w:val="num" w:pos="540"/>
        </w:tabs>
        <w:spacing w:line="240" w:lineRule="atLeast"/>
        <w:contextualSpacing/>
        <w:jc w:val="both"/>
        <w:rPr>
          <w:color w:val="000000"/>
        </w:rPr>
      </w:pPr>
      <w:r w:rsidRPr="003B2432">
        <w:rPr>
          <w:color w:val="000000"/>
        </w:rPr>
        <w:t>b</w:t>
      </w:r>
      <w:r w:rsidR="00846AA1" w:rsidRPr="003B2432">
        <w:rPr>
          <w:color w:val="000000"/>
        </w:rPr>
        <w:t>ewijsstuk met goedkeuring RVO</w:t>
      </w:r>
      <w:r w:rsidR="004A2D50" w:rsidRPr="003B2432">
        <w:rPr>
          <w:color w:val="000000"/>
        </w:rPr>
        <w:t xml:space="preserve"> (of haar voorgangers)</w:t>
      </w:r>
      <w:r w:rsidR="00846AA1" w:rsidRPr="003B2432">
        <w:rPr>
          <w:color w:val="000000"/>
        </w:rPr>
        <w:t xml:space="preserve"> om gebruik te maken van IKS;</w:t>
      </w:r>
    </w:p>
    <w:p w14:paraId="02B083F6" w14:textId="77777777" w:rsidR="00846AA1" w:rsidRPr="00A624E0" w:rsidRDefault="00846AA1" w:rsidP="00A06AA3">
      <w:pPr>
        <w:tabs>
          <w:tab w:val="left" w:pos="426"/>
          <w:tab w:val="num" w:pos="540"/>
        </w:tabs>
        <w:spacing w:line="240" w:lineRule="atLeast"/>
        <w:jc w:val="both"/>
        <w:rPr>
          <w:color w:val="000000"/>
          <w:szCs w:val="20"/>
        </w:rPr>
      </w:pPr>
    </w:p>
    <w:p w14:paraId="48C31808" w14:textId="77777777" w:rsidR="00846AA1" w:rsidRPr="00A624E0" w:rsidRDefault="00846AA1" w:rsidP="00A06AA3">
      <w:pPr>
        <w:tabs>
          <w:tab w:val="left" w:pos="426"/>
          <w:tab w:val="num" w:pos="540"/>
        </w:tabs>
        <w:spacing w:line="240" w:lineRule="atLeast"/>
        <w:jc w:val="both"/>
        <w:rPr>
          <w:color w:val="000000"/>
          <w:szCs w:val="20"/>
        </w:rPr>
      </w:pPr>
      <w:r w:rsidRPr="00A624E0">
        <w:rPr>
          <w:color w:val="000000"/>
          <w:szCs w:val="20"/>
        </w:rPr>
        <w:t>Bij het opstellen van de begroting vooraf rekent u met het tarief dat voortkomt uit de systematiek voor de medewerker/functie</w:t>
      </w:r>
      <w:r>
        <w:rPr>
          <w:color w:val="000000"/>
          <w:szCs w:val="20"/>
        </w:rPr>
        <w:t>groep</w:t>
      </w:r>
      <w:r w:rsidRPr="00A624E0">
        <w:rPr>
          <w:color w:val="000000"/>
          <w:szCs w:val="20"/>
        </w:rPr>
        <w:t xml:space="preserve"> </w:t>
      </w:r>
      <w:r>
        <w:rPr>
          <w:color w:val="000000"/>
          <w:szCs w:val="20"/>
        </w:rPr>
        <w:t>die</w:t>
      </w:r>
      <w:r w:rsidRPr="00A624E0">
        <w:rPr>
          <w:color w:val="000000"/>
          <w:szCs w:val="20"/>
        </w:rPr>
        <w:t xml:space="preserve"> u verwacht in te zetten voor het project. Dit vermenigvuldigt u met de verwachte ureninzet van deze medewerkers waarna uw budget voor de loonkosten ontstaat. </w:t>
      </w:r>
    </w:p>
    <w:p w14:paraId="7F7DD66D" w14:textId="77777777" w:rsidR="00846AA1" w:rsidRDefault="00846AA1" w:rsidP="00A06AA3">
      <w:pPr>
        <w:tabs>
          <w:tab w:val="left" w:pos="426"/>
          <w:tab w:val="num" w:pos="540"/>
        </w:tabs>
        <w:spacing w:line="240" w:lineRule="atLeast"/>
        <w:jc w:val="both"/>
        <w:rPr>
          <w:color w:val="000000"/>
          <w:szCs w:val="20"/>
        </w:rPr>
      </w:pPr>
    </w:p>
    <w:p w14:paraId="19981D8B" w14:textId="2C5E6779" w:rsidR="00846AA1" w:rsidRPr="00593C94" w:rsidRDefault="00846AA1" w:rsidP="00593C94">
      <w:pPr>
        <w:tabs>
          <w:tab w:val="left" w:pos="426"/>
          <w:tab w:val="num" w:pos="540"/>
        </w:tabs>
        <w:spacing w:line="240" w:lineRule="atLeast"/>
        <w:jc w:val="both"/>
        <w:rPr>
          <w:color w:val="000000"/>
        </w:rPr>
      </w:pPr>
      <w:r w:rsidRPr="003B2432">
        <w:rPr>
          <w:color w:val="000000"/>
        </w:rPr>
        <w:t>Wanneer u ten tijde van de aanvraag nog geen door RVO goedgekeurd</w:t>
      </w:r>
      <w:r w:rsidR="00F56BAB" w:rsidRPr="003B2432">
        <w:rPr>
          <w:color w:val="000000"/>
        </w:rPr>
        <w:t>e</w:t>
      </w:r>
      <w:r w:rsidRPr="003B2432">
        <w:rPr>
          <w:color w:val="000000"/>
        </w:rPr>
        <w:t xml:space="preserve"> IKS heeft en u toch de IKS methodiek wilt toepassen in uw begroting, loopt u het risico dat u de kosten niet kunt declareren wanneer het IKS tegen die tijd nog steeds niet is goedgekeurd.</w:t>
      </w:r>
    </w:p>
    <w:p w14:paraId="7BB22067" w14:textId="77777777" w:rsidR="00CD174C" w:rsidRDefault="00CD174C" w:rsidP="00A06AA3">
      <w:pPr>
        <w:tabs>
          <w:tab w:val="left" w:pos="426"/>
          <w:tab w:val="num" w:pos="540"/>
        </w:tabs>
        <w:spacing w:line="240" w:lineRule="atLeast"/>
        <w:jc w:val="both"/>
        <w:rPr>
          <w:color w:val="000000"/>
          <w:szCs w:val="20"/>
        </w:rPr>
      </w:pPr>
    </w:p>
    <w:p w14:paraId="7B92177C" w14:textId="77777777" w:rsidR="00846AA1" w:rsidRPr="00A624E0" w:rsidRDefault="00846AA1" w:rsidP="00A06AA3">
      <w:pPr>
        <w:tabs>
          <w:tab w:val="left" w:pos="426"/>
          <w:tab w:val="num" w:pos="540"/>
        </w:tabs>
        <w:spacing w:line="240" w:lineRule="atLeast"/>
        <w:jc w:val="both"/>
        <w:rPr>
          <w:i/>
          <w:color w:val="000000"/>
          <w:szCs w:val="20"/>
        </w:rPr>
      </w:pPr>
      <w:r w:rsidRPr="00A624E0">
        <w:rPr>
          <w:i/>
          <w:color w:val="000000"/>
          <w:szCs w:val="20"/>
        </w:rPr>
        <w:t xml:space="preserve">Benodigde documentatie bij </w:t>
      </w:r>
      <w:r w:rsidR="009D57C4">
        <w:rPr>
          <w:i/>
          <w:color w:val="000000"/>
          <w:szCs w:val="20"/>
        </w:rPr>
        <w:t>(</w:t>
      </w:r>
      <w:r w:rsidRPr="00A624E0">
        <w:rPr>
          <w:i/>
          <w:color w:val="000000"/>
          <w:szCs w:val="20"/>
        </w:rPr>
        <w:t>tussentijdse</w:t>
      </w:r>
      <w:r w:rsidR="009D57C4">
        <w:rPr>
          <w:i/>
          <w:color w:val="000000"/>
          <w:szCs w:val="20"/>
        </w:rPr>
        <w:t>)</w:t>
      </w:r>
      <w:r w:rsidRPr="00A624E0">
        <w:rPr>
          <w:i/>
          <w:color w:val="000000"/>
          <w:szCs w:val="20"/>
        </w:rPr>
        <w:t xml:space="preserve"> controle</w:t>
      </w:r>
    </w:p>
    <w:p w14:paraId="7F47C35E" w14:textId="7DB64B39" w:rsidR="004A2D50" w:rsidRPr="00593C94" w:rsidRDefault="004A2D50" w:rsidP="00593C94">
      <w:pPr>
        <w:pStyle w:val="Lijstalinea"/>
        <w:numPr>
          <w:ilvl w:val="0"/>
          <w:numId w:val="96"/>
        </w:numPr>
        <w:tabs>
          <w:tab w:val="left" w:pos="426"/>
        </w:tabs>
        <w:spacing w:line="240" w:lineRule="atLeast"/>
        <w:contextualSpacing/>
        <w:jc w:val="both"/>
        <w:rPr>
          <w:color w:val="000000" w:themeColor="text1"/>
        </w:rPr>
      </w:pPr>
      <w:r w:rsidRPr="003B2432">
        <w:rPr>
          <w:color w:val="000000"/>
        </w:rPr>
        <w:t>Rapport van bevindingen opgesteld door een accountant</w:t>
      </w:r>
      <w:r w:rsidR="00500250" w:rsidRPr="003B2432">
        <w:rPr>
          <w:color w:val="000000"/>
        </w:rPr>
        <w:t xml:space="preserve">. Zie hiervoor </w:t>
      </w:r>
      <w:hyperlink r:id="rId52" w:history="1">
        <w:r w:rsidR="00F911C4" w:rsidRPr="00F911C4">
          <w:rPr>
            <w:rStyle w:val="Hyperlink"/>
          </w:rPr>
          <w:t>de website van RVO</w:t>
        </w:r>
      </w:hyperlink>
      <w:r w:rsidR="00F911C4">
        <w:rPr>
          <w:color w:val="000000"/>
        </w:rPr>
        <w:t>.</w:t>
      </w:r>
      <w:r w:rsidR="00500250">
        <w:t xml:space="preserve"> </w:t>
      </w:r>
      <w:r w:rsidR="00500250" w:rsidRPr="003B2432">
        <w:rPr>
          <w:color w:val="000000"/>
        </w:rPr>
        <w:t>Wanneer al bij een eerder project een rapport van bevindingen is opgesteld, en uw berekeningsmodel niet is gewijzigd, dan kunt u hierop steunen. Dit rapport dient in dat geval beschikbaar te zijn voor controle</w:t>
      </w:r>
      <w:r w:rsidRPr="003B2432">
        <w:rPr>
          <w:color w:val="000000"/>
        </w:rPr>
        <w:t>;</w:t>
      </w:r>
    </w:p>
    <w:p w14:paraId="0A9886DF" w14:textId="358F1CE8" w:rsidR="00846AA1" w:rsidRDefault="00846AA1" w:rsidP="00593C94">
      <w:pPr>
        <w:pStyle w:val="Lijstalinea"/>
        <w:numPr>
          <w:ilvl w:val="0"/>
          <w:numId w:val="96"/>
        </w:numPr>
        <w:tabs>
          <w:tab w:val="left" w:pos="426"/>
        </w:tabs>
        <w:spacing w:line="240" w:lineRule="atLeast"/>
        <w:contextualSpacing/>
        <w:jc w:val="both"/>
        <w:rPr>
          <w:color w:val="000000"/>
          <w:szCs w:val="20"/>
        </w:rPr>
      </w:pPr>
      <w:r w:rsidRPr="00336D28">
        <w:rPr>
          <w:color w:val="000000"/>
          <w:szCs w:val="20"/>
        </w:rPr>
        <w:t>IKS-tarieven berekend conform goedgekeurde model voor de jaren waarin de projectactiviteiten zijn verricht;</w:t>
      </w:r>
    </w:p>
    <w:p w14:paraId="4E54B7FD" w14:textId="13C8B56A" w:rsidR="00500250" w:rsidRPr="00593C94" w:rsidRDefault="00500250" w:rsidP="00593C94">
      <w:pPr>
        <w:pStyle w:val="Lijstalinea"/>
        <w:numPr>
          <w:ilvl w:val="0"/>
          <w:numId w:val="96"/>
        </w:numPr>
        <w:tabs>
          <w:tab w:val="left" w:pos="426"/>
        </w:tabs>
        <w:spacing w:line="240" w:lineRule="atLeast"/>
        <w:contextualSpacing/>
        <w:jc w:val="both"/>
        <w:rPr>
          <w:color w:val="000000" w:themeColor="text1"/>
        </w:rPr>
      </w:pPr>
      <w:r w:rsidRPr="003B2432">
        <w:rPr>
          <w:color w:val="000000"/>
        </w:rPr>
        <w:t xml:space="preserve">Verklaring dat de IKS methodiek niet afwijkt van de methodiek die door </w:t>
      </w:r>
      <w:r w:rsidR="00F56BAB" w:rsidRPr="003B2432">
        <w:rPr>
          <w:color w:val="000000"/>
        </w:rPr>
        <w:t xml:space="preserve">RVO is goedgekeurd en door </w:t>
      </w:r>
      <w:r w:rsidRPr="003B2432">
        <w:rPr>
          <w:color w:val="000000"/>
        </w:rPr>
        <w:t xml:space="preserve">de accountant is gecontroleerd; </w:t>
      </w:r>
    </w:p>
    <w:p w14:paraId="187AC825" w14:textId="77777777" w:rsidR="00846AA1" w:rsidRPr="00336D28" w:rsidRDefault="00846AA1" w:rsidP="00593C94">
      <w:pPr>
        <w:pStyle w:val="Lijstalinea"/>
        <w:numPr>
          <w:ilvl w:val="0"/>
          <w:numId w:val="96"/>
        </w:numPr>
        <w:tabs>
          <w:tab w:val="left" w:pos="426"/>
        </w:tabs>
        <w:spacing w:line="240" w:lineRule="atLeast"/>
        <w:contextualSpacing/>
        <w:jc w:val="both"/>
        <w:rPr>
          <w:i/>
          <w:color w:val="000000"/>
          <w:szCs w:val="20"/>
        </w:rPr>
      </w:pPr>
      <w:r w:rsidRPr="00336D28">
        <w:rPr>
          <w:color w:val="000000"/>
          <w:szCs w:val="20"/>
        </w:rPr>
        <w:t xml:space="preserve">Optioneel: </w:t>
      </w:r>
      <w:proofErr w:type="spellStart"/>
      <w:r w:rsidRPr="00336D28">
        <w:rPr>
          <w:color w:val="000000"/>
          <w:szCs w:val="20"/>
        </w:rPr>
        <w:t>nacalculatorische</w:t>
      </w:r>
      <w:proofErr w:type="spellEnd"/>
      <w:r w:rsidRPr="00336D28">
        <w:rPr>
          <w:color w:val="000000"/>
          <w:szCs w:val="20"/>
        </w:rPr>
        <w:t xml:space="preserve"> tarieven (zie specifieke aandachtspunten);</w:t>
      </w:r>
    </w:p>
    <w:p w14:paraId="395CF095" w14:textId="77777777" w:rsidR="00846AA1" w:rsidRPr="00336D28" w:rsidRDefault="00846AA1" w:rsidP="00593C94">
      <w:pPr>
        <w:pStyle w:val="Lijstalinea"/>
        <w:numPr>
          <w:ilvl w:val="0"/>
          <w:numId w:val="96"/>
        </w:numPr>
        <w:tabs>
          <w:tab w:val="left" w:pos="426"/>
        </w:tabs>
        <w:spacing w:line="240" w:lineRule="atLeast"/>
        <w:contextualSpacing/>
        <w:jc w:val="both"/>
        <w:rPr>
          <w:i/>
          <w:color w:val="000000"/>
        </w:rPr>
      </w:pPr>
      <w:r w:rsidRPr="00336D28">
        <w:rPr>
          <w:color w:val="000000"/>
          <w:szCs w:val="20"/>
        </w:rPr>
        <w:t>Bewijsstuk waaruit blijkt dat medewerker behoort tot tariefgroep;</w:t>
      </w:r>
    </w:p>
    <w:p w14:paraId="29E2FC42" w14:textId="77777777" w:rsidR="00F56BAB" w:rsidRPr="00593C94" w:rsidRDefault="00F56BAB" w:rsidP="00593C94">
      <w:pPr>
        <w:pStyle w:val="Lijstalinea"/>
        <w:numPr>
          <w:ilvl w:val="0"/>
          <w:numId w:val="96"/>
        </w:numPr>
        <w:tabs>
          <w:tab w:val="left" w:pos="426"/>
        </w:tabs>
        <w:spacing w:line="240" w:lineRule="atLeast"/>
        <w:contextualSpacing/>
        <w:jc w:val="both"/>
        <w:rPr>
          <w:color w:val="000000" w:themeColor="text1"/>
        </w:rPr>
      </w:pPr>
      <w:r w:rsidRPr="003B2432">
        <w:rPr>
          <w:color w:val="000000"/>
        </w:rPr>
        <w:t>Een sluitende urenregistratie (zie onderdeel urenregistratie voor vereisten).</w:t>
      </w:r>
    </w:p>
    <w:p w14:paraId="6811B647" w14:textId="6174F32F" w:rsidR="00846AA1" w:rsidRPr="00593C94" w:rsidRDefault="00846AA1" w:rsidP="00593C94">
      <w:pPr>
        <w:pStyle w:val="Lijstalinea"/>
        <w:numPr>
          <w:ilvl w:val="0"/>
          <w:numId w:val="96"/>
        </w:numPr>
        <w:tabs>
          <w:tab w:val="left" w:pos="426"/>
        </w:tabs>
        <w:spacing w:line="240" w:lineRule="atLeast"/>
        <w:contextualSpacing/>
        <w:jc w:val="both"/>
        <w:rPr>
          <w:i/>
          <w:iCs/>
          <w:color w:val="000000" w:themeColor="text1"/>
        </w:rPr>
      </w:pPr>
      <w:r w:rsidRPr="003B2432">
        <w:rPr>
          <w:color w:val="000000"/>
        </w:rPr>
        <w:t>Bij het verzoek tot vaststelling stelt uw accountant een rapport van bevindingen op</w:t>
      </w:r>
      <w:r w:rsidR="002E6C5B" w:rsidRPr="003B2432">
        <w:rPr>
          <w:color w:val="000000"/>
        </w:rPr>
        <w:t xml:space="preserve"> </w:t>
      </w:r>
      <w:r w:rsidRPr="003B2432">
        <w:rPr>
          <w:color w:val="000000"/>
        </w:rPr>
        <w:t xml:space="preserve"> over het toepassen van het tarief. Zie hiervoor</w:t>
      </w:r>
      <w:r w:rsidR="00F911C4">
        <w:rPr>
          <w:color w:val="000000"/>
        </w:rPr>
        <w:t xml:space="preserve"> </w:t>
      </w:r>
      <w:hyperlink r:id="rId53" w:history="1">
        <w:r w:rsidR="00F911C4" w:rsidRPr="00F911C4">
          <w:rPr>
            <w:rStyle w:val="Hyperlink"/>
          </w:rPr>
          <w:t>de website van RVO</w:t>
        </w:r>
      </w:hyperlink>
      <w:r w:rsidR="00F911C4">
        <w:rPr>
          <w:color w:val="000000"/>
        </w:rPr>
        <w:t xml:space="preserve">. </w:t>
      </w:r>
      <w:r w:rsidRPr="003B2432">
        <w:rPr>
          <w:color w:val="000000"/>
        </w:rPr>
        <w:t xml:space="preserve"> </w:t>
      </w:r>
      <w:r w:rsidR="00F56BAB">
        <w:t xml:space="preserve">Dit is alleen verplicht wanneer uw subsidie in het project meer dan € 125.000 bedraagt. </w:t>
      </w:r>
    </w:p>
    <w:p w14:paraId="0801E828" w14:textId="77777777" w:rsidR="00846AA1" w:rsidRDefault="00846AA1" w:rsidP="00A06AA3">
      <w:pPr>
        <w:tabs>
          <w:tab w:val="left" w:pos="426"/>
          <w:tab w:val="num" w:pos="540"/>
        </w:tabs>
        <w:spacing w:line="240" w:lineRule="atLeast"/>
        <w:jc w:val="both"/>
        <w:rPr>
          <w:color w:val="000000"/>
          <w:szCs w:val="20"/>
        </w:rPr>
      </w:pPr>
    </w:p>
    <w:p w14:paraId="4C34077E" w14:textId="7B5F5C57" w:rsidR="00846AA1" w:rsidRPr="00593C94" w:rsidRDefault="00846AA1" w:rsidP="00593C94">
      <w:pPr>
        <w:tabs>
          <w:tab w:val="left" w:pos="426"/>
          <w:tab w:val="num" w:pos="540"/>
        </w:tabs>
        <w:spacing w:line="240" w:lineRule="atLeast"/>
        <w:jc w:val="both"/>
        <w:rPr>
          <w:color w:val="000000"/>
        </w:rPr>
      </w:pPr>
      <w:r w:rsidRPr="003B2432">
        <w:rPr>
          <w:color w:val="000000"/>
        </w:rPr>
        <w:t xml:space="preserve">De </w:t>
      </w:r>
      <w:r w:rsidR="00E740A4" w:rsidRPr="003B2432">
        <w:rPr>
          <w:color w:val="000000"/>
        </w:rPr>
        <w:t>Managementautoriteit</w:t>
      </w:r>
      <w:r w:rsidRPr="003B2432">
        <w:rPr>
          <w:color w:val="000000"/>
        </w:rPr>
        <w:t xml:space="preserve"> heeft de mogelijkheid om bij RVO </w:t>
      </w:r>
      <w:r w:rsidR="00500250" w:rsidRPr="003B2432">
        <w:rPr>
          <w:color w:val="000000"/>
        </w:rPr>
        <w:t>na te gaan of uw IKS nog steeds toepasbaar is.</w:t>
      </w:r>
      <w:r w:rsidRPr="003B2432">
        <w:rPr>
          <w:color w:val="000000"/>
        </w:rPr>
        <w:t xml:space="preserve"> </w:t>
      </w:r>
    </w:p>
    <w:p w14:paraId="03105920" w14:textId="77777777" w:rsidR="00846AA1" w:rsidRPr="00336D28" w:rsidRDefault="00846AA1" w:rsidP="00A06AA3">
      <w:pPr>
        <w:tabs>
          <w:tab w:val="left" w:pos="426"/>
          <w:tab w:val="num" w:pos="540"/>
        </w:tabs>
        <w:spacing w:line="240" w:lineRule="atLeast"/>
        <w:jc w:val="both"/>
        <w:rPr>
          <w:color w:val="000000"/>
          <w:szCs w:val="20"/>
        </w:rPr>
      </w:pPr>
    </w:p>
    <w:p w14:paraId="2537C6C4" w14:textId="6C029019" w:rsidR="00846AA1" w:rsidRPr="00593C94" w:rsidRDefault="00846AA1" w:rsidP="00593C94">
      <w:pPr>
        <w:tabs>
          <w:tab w:val="left" w:pos="426"/>
          <w:tab w:val="num" w:pos="540"/>
        </w:tabs>
        <w:spacing w:line="240" w:lineRule="atLeast"/>
        <w:jc w:val="both"/>
        <w:rPr>
          <w:i/>
          <w:iCs/>
          <w:color w:val="000000"/>
        </w:rPr>
      </w:pPr>
      <w:r w:rsidRPr="003B2432">
        <w:rPr>
          <w:i/>
          <w:iCs/>
          <w:color w:val="000000"/>
        </w:rPr>
        <w:t>Specifiek</w:t>
      </w:r>
      <w:r w:rsidR="00500250" w:rsidRPr="003B2432">
        <w:rPr>
          <w:i/>
          <w:iCs/>
          <w:color w:val="000000"/>
        </w:rPr>
        <w:t>e</w:t>
      </w:r>
      <w:r w:rsidRPr="003B2432">
        <w:rPr>
          <w:i/>
          <w:iCs/>
          <w:color w:val="000000"/>
        </w:rPr>
        <w:t xml:space="preserve"> aandachtspunt</w:t>
      </w:r>
      <w:r w:rsidR="00500250" w:rsidRPr="003B2432">
        <w:rPr>
          <w:i/>
          <w:iCs/>
          <w:color w:val="000000"/>
        </w:rPr>
        <w:t>en</w:t>
      </w:r>
    </w:p>
    <w:p w14:paraId="67D11223" w14:textId="6A5B49B4" w:rsidR="00846AA1" w:rsidRDefault="00846AA1" w:rsidP="00593C94">
      <w:pPr>
        <w:pStyle w:val="Lijstalinea"/>
        <w:numPr>
          <w:ilvl w:val="0"/>
          <w:numId w:val="29"/>
        </w:numPr>
        <w:tabs>
          <w:tab w:val="left" w:pos="426"/>
        </w:tabs>
        <w:spacing w:line="240" w:lineRule="atLeast"/>
        <w:contextualSpacing/>
        <w:jc w:val="both"/>
        <w:rPr>
          <w:color w:val="000000"/>
          <w:szCs w:val="20"/>
        </w:rPr>
      </w:pPr>
      <w:r w:rsidRPr="00E64288">
        <w:rPr>
          <w:color w:val="000000"/>
          <w:szCs w:val="20"/>
        </w:rPr>
        <w:t xml:space="preserve">Als uw systematiek voorziet in het </w:t>
      </w:r>
      <w:proofErr w:type="spellStart"/>
      <w:r w:rsidRPr="00E64288">
        <w:rPr>
          <w:color w:val="000000"/>
          <w:szCs w:val="20"/>
        </w:rPr>
        <w:t>nacalculatorisch</w:t>
      </w:r>
      <w:proofErr w:type="spellEnd"/>
      <w:r w:rsidRPr="00E64288">
        <w:rPr>
          <w:color w:val="000000"/>
          <w:szCs w:val="20"/>
        </w:rPr>
        <w:t xml:space="preserve"> vaststellen van de tarieven, dan maakt u uiterlijk bij het verzoek tot vaststelling ook een correctie op de ingediende kosten. Als uw verzoek tot vaststelling ingediend moet worden op een moment dat de </w:t>
      </w:r>
      <w:proofErr w:type="spellStart"/>
      <w:r w:rsidRPr="00E64288">
        <w:rPr>
          <w:color w:val="000000"/>
          <w:szCs w:val="20"/>
        </w:rPr>
        <w:t>nacalculatorische</w:t>
      </w:r>
      <w:proofErr w:type="spellEnd"/>
      <w:r w:rsidRPr="00E64288">
        <w:rPr>
          <w:color w:val="000000"/>
          <w:szCs w:val="20"/>
        </w:rPr>
        <w:t xml:space="preserve"> tarieven nog niet beschikbaar zijn, dan kunt u voor de kosten van het laatste jaar de </w:t>
      </w:r>
      <w:proofErr w:type="spellStart"/>
      <w:r w:rsidRPr="00E64288">
        <w:rPr>
          <w:color w:val="000000"/>
          <w:szCs w:val="20"/>
        </w:rPr>
        <w:t>voorcalculatorische</w:t>
      </w:r>
      <w:proofErr w:type="spellEnd"/>
      <w:r w:rsidRPr="00E64288">
        <w:rPr>
          <w:color w:val="000000"/>
          <w:szCs w:val="20"/>
        </w:rPr>
        <w:t xml:space="preserve"> tarieven aanhouden. </w:t>
      </w:r>
    </w:p>
    <w:p w14:paraId="4B277082" w14:textId="3707D74C" w:rsidR="00500250" w:rsidRPr="00593C94" w:rsidRDefault="00500250" w:rsidP="00593C94">
      <w:pPr>
        <w:pStyle w:val="Lijstalinea"/>
        <w:numPr>
          <w:ilvl w:val="0"/>
          <w:numId w:val="29"/>
        </w:numPr>
        <w:tabs>
          <w:tab w:val="left" w:pos="426"/>
        </w:tabs>
        <w:spacing w:line="240" w:lineRule="atLeast"/>
        <w:contextualSpacing/>
        <w:jc w:val="both"/>
        <w:rPr>
          <w:color w:val="000000" w:themeColor="text1"/>
        </w:rPr>
      </w:pPr>
      <w:r w:rsidRPr="003B2432">
        <w:rPr>
          <w:color w:val="000000"/>
        </w:rPr>
        <w:t>De jaarlijkse afwijking in de tarieven</w:t>
      </w:r>
      <w:r w:rsidR="00F56BAB" w:rsidRPr="003B2432">
        <w:rPr>
          <w:color w:val="000000"/>
        </w:rPr>
        <w:t xml:space="preserve"> vanaf het jaar waarover de laatste accountantscontrole heeft plaatsgevonden</w:t>
      </w:r>
      <w:r w:rsidRPr="003B2432">
        <w:rPr>
          <w:color w:val="000000"/>
        </w:rPr>
        <w:t xml:space="preserve"> kan 4% zijn</w:t>
      </w:r>
      <w:r w:rsidR="00F56BAB" w:rsidRPr="003B2432">
        <w:rPr>
          <w:color w:val="000000"/>
        </w:rPr>
        <w:t xml:space="preserve"> zonder dat de </w:t>
      </w:r>
      <w:r w:rsidR="00E740A4" w:rsidRPr="003B2432">
        <w:rPr>
          <w:color w:val="000000"/>
        </w:rPr>
        <w:t>Managementautoriteit</w:t>
      </w:r>
      <w:r w:rsidR="00F56BAB" w:rsidRPr="003B2432">
        <w:rPr>
          <w:color w:val="000000"/>
        </w:rPr>
        <w:t xml:space="preserve"> hierover vragen stelt</w:t>
      </w:r>
      <w:r w:rsidRPr="003B2432">
        <w:rPr>
          <w:color w:val="000000"/>
        </w:rPr>
        <w:t xml:space="preserve">. Wanneer de afwijking jaarlijks meer dan 4% is, zult u deze afwijking moeten kunnen toelichten. Om de jaarlijkse afwijking te kunnen controleren, kan de </w:t>
      </w:r>
      <w:r w:rsidR="00E740A4" w:rsidRPr="003B2432">
        <w:rPr>
          <w:color w:val="000000"/>
        </w:rPr>
        <w:t>Managementautoriteit</w:t>
      </w:r>
      <w:r w:rsidRPr="003B2432">
        <w:rPr>
          <w:color w:val="000000"/>
        </w:rPr>
        <w:t xml:space="preserve"> u vragen tariefoverzichten per jaar te overleggen</w:t>
      </w:r>
      <w:r w:rsidR="00F56BAB" w:rsidRPr="003B2432">
        <w:rPr>
          <w:color w:val="000000"/>
        </w:rPr>
        <w:t xml:space="preserve"> (vanaf het jaar van de laatste accountantscontrole)</w:t>
      </w:r>
      <w:r w:rsidRPr="003B2432">
        <w:rPr>
          <w:color w:val="000000"/>
        </w:rPr>
        <w:t>.</w:t>
      </w:r>
    </w:p>
    <w:p w14:paraId="484E4BF2" w14:textId="77777777" w:rsidR="008B6467" w:rsidRPr="001B1558" w:rsidRDefault="008B6467" w:rsidP="00476C8C">
      <w:pPr>
        <w:tabs>
          <w:tab w:val="left" w:pos="426"/>
        </w:tabs>
        <w:spacing w:line="240" w:lineRule="atLeast"/>
        <w:ind w:left="720"/>
        <w:contextualSpacing/>
        <w:jc w:val="both"/>
        <w:rPr>
          <w:color w:val="000000"/>
          <w:szCs w:val="20"/>
        </w:rPr>
      </w:pPr>
    </w:p>
    <w:p w14:paraId="5AB1BDC0" w14:textId="77777777" w:rsidR="00846AA1" w:rsidRPr="00A624E0" w:rsidRDefault="00846AA1" w:rsidP="00A06AA3">
      <w:pPr>
        <w:spacing w:line="240" w:lineRule="atLeast"/>
        <w:jc w:val="both"/>
        <w:rPr>
          <w:b/>
          <w:color w:val="000000"/>
          <w:szCs w:val="20"/>
        </w:rPr>
      </w:pPr>
      <w:r w:rsidRPr="001B1558">
        <w:rPr>
          <w:b/>
          <w:color w:val="000000"/>
          <w:szCs w:val="20"/>
        </w:rPr>
        <w:t>M</w:t>
      </w:r>
      <w:r w:rsidRPr="00A624E0">
        <w:rPr>
          <w:b/>
          <w:color w:val="000000"/>
          <w:szCs w:val="20"/>
        </w:rPr>
        <w:t xml:space="preserve">ethodiek </w:t>
      </w:r>
      <w:r>
        <w:rPr>
          <w:b/>
          <w:color w:val="000000"/>
          <w:szCs w:val="20"/>
        </w:rPr>
        <w:t>d</w:t>
      </w:r>
      <w:r w:rsidRPr="00A624E0">
        <w:rPr>
          <w:b/>
          <w:color w:val="000000"/>
          <w:szCs w:val="20"/>
        </w:rPr>
        <w:t>. Door Europese Commissie goedgekeurde methodiek</w:t>
      </w:r>
    </w:p>
    <w:p w14:paraId="6FC9644F" w14:textId="19D0836E" w:rsidR="00846AA1" w:rsidRPr="00A624E0" w:rsidRDefault="00846AA1" w:rsidP="00A06AA3">
      <w:pPr>
        <w:jc w:val="both"/>
        <w:rPr>
          <w:color w:val="000000"/>
          <w:szCs w:val="20"/>
        </w:rPr>
      </w:pPr>
      <w:r w:rsidRPr="00A624E0">
        <w:rPr>
          <w:color w:val="000000"/>
          <w:szCs w:val="20"/>
        </w:rPr>
        <w:lastRenderedPageBreak/>
        <w:t xml:space="preserve">De </w:t>
      </w:r>
      <w:r>
        <w:rPr>
          <w:color w:val="000000"/>
          <w:szCs w:val="20"/>
        </w:rPr>
        <w:t>vierde</w:t>
      </w:r>
      <w:r w:rsidRPr="00A624E0">
        <w:rPr>
          <w:color w:val="000000"/>
          <w:szCs w:val="20"/>
        </w:rPr>
        <w:t xml:space="preserve"> mogelijkheid vloeit voort uit artikel 67, vijfde lid, onder b, van </w:t>
      </w:r>
      <w:hyperlink r:id="rId54" w:history="1">
        <w:r w:rsidRPr="00F911C4">
          <w:rPr>
            <w:rStyle w:val="Hyperlink"/>
            <w:szCs w:val="20"/>
          </w:rPr>
          <w:t>verordening 1303/2013</w:t>
        </w:r>
      </w:hyperlink>
      <w:r w:rsidRPr="00A624E0">
        <w:rPr>
          <w:color w:val="000000"/>
          <w:szCs w:val="20"/>
        </w:rPr>
        <w:t xml:space="preserve">. Een methodiek waaraan de Europese Commissie voor soortgelijke projecten en </w:t>
      </w:r>
      <w:r>
        <w:rPr>
          <w:color w:val="000000"/>
          <w:szCs w:val="20"/>
        </w:rPr>
        <w:t>begunstigden</w:t>
      </w:r>
      <w:r w:rsidRPr="00A624E0">
        <w:rPr>
          <w:color w:val="000000"/>
          <w:szCs w:val="20"/>
        </w:rPr>
        <w:t xml:space="preserve"> goedkeuring heeft gegeven, kan ook toegepast worden in EFRO-projecten. Het is aan</w:t>
      </w:r>
      <w:r>
        <w:rPr>
          <w:color w:val="000000"/>
          <w:szCs w:val="20"/>
        </w:rPr>
        <w:t xml:space="preserve"> u</w:t>
      </w:r>
      <w:r w:rsidRPr="00A624E0">
        <w:rPr>
          <w:color w:val="000000"/>
          <w:szCs w:val="20"/>
        </w:rPr>
        <w:t xml:space="preserve"> om aan te tonen dat </w:t>
      </w:r>
      <w:r>
        <w:rPr>
          <w:color w:val="000000"/>
          <w:szCs w:val="20"/>
        </w:rPr>
        <w:t xml:space="preserve">u </w:t>
      </w:r>
      <w:r w:rsidRPr="00A624E0">
        <w:rPr>
          <w:color w:val="000000"/>
          <w:szCs w:val="20"/>
        </w:rPr>
        <w:t xml:space="preserve">aan deze voorwaarden </w:t>
      </w:r>
      <w:r>
        <w:rPr>
          <w:color w:val="000000"/>
          <w:szCs w:val="20"/>
        </w:rPr>
        <w:t>voldaan heeft</w:t>
      </w:r>
      <w:r w:rsidRPr="00A624E0">
        <w:rPr>
          <w:color w:val="000000"/>
          <w:szCs w:val="20"/>
        </w:rPr>
        <w:t xml:space="preserve">. </w:t>
      </w:r>
      <w:r w:rsidRPr="001D777D">
        <w:rPr>
          <w:color w:val="000000"/>
          <w:szCs w:val="20"/>
        </w:rPr>
        <w:t xml:space="preserve">Het </w:t>
      </w:r>
      <w:r>
        <w:rPr>
          <w:color w:val="000000"/>
          <w:szCs w:val="20"/>
        </w:rPr>
        <w:t xml:space="preserve">kan </w:t>
      </w:r>
      <w:r w:rsidRPr="001D777D">
        <w:rPr>
          <w:color w:val="000000"/>
          <w:szCs w:val="20"/>
        </w:rPr>
        <w:t>hier bijvoorbeeld gaan om de manier waarop loonkosten en indirecte kosten worden berekend in het Horizon-2020 programma waar kennisinstellingen en bedrijfsleven ook gebruik van maken.</w:t>
      </w:r>
      <w:r w:rsidRPr="00A624E0">
        <w:rPr>
          <w:color w:val="000000"/>
          <w:szCs w:val="20"/>
        </w:rPr>
        <w:t xml:space="preserve"> </w:t>
      </w:r>
      <w:r w:rsidR="00256AD2">
        <w:rPr>
          <w:iCs/>
          <w:color w:val="000000"/>
          <w:szCs w:val="20"/>
        </w:rPr>
        <w:t>Projecten uit voorgaande programmaperioden (niet zijnde programmaperiode 2014-2020) zijn in ieder geval géén soortgelijke projecten.</w:t>
      </w:r>
    </w:p>
    <w:p w14:paraId="1C1A2AAE" w14:textId="77777777" w:rsidR="00846AA1" w:rsidRPr="00A624E0" w:rsidRDefault="00846AA1" w:rsidP="00A06AA3">
      <w:pPr>
        <w:jc w:val="both"/>
        <w:rPr>
          <w:i/>
          <w:iCs/>
          <w:color w:val="000000"/>
          <w:szCs w:val="20"/>
        </w:rPr>
      </w:pPr>
    </w:p>
    <w:p w14:paraId="32E411FB" w14:textId="77777777" w:rsidR="00846AA1" w:rsidRDefault="00846AA1" w:rsidP="00A06AA3">
      <w:pPr>
        <w:jc w:val="both"/>
        <w:rPr>
          <w:i/>
          <w:iCs/>
          <w:color w:val="000000"/>
          <w:szCs w:val="20"/>
        </w:rPr>
      </w:pPr>
      <w:r w:rsidRPr="00A624E0">
        <w:rPr>
          <w:i/>
          <w:iCs/>
          <w:color w:val="000000"/>
          <w:szCs w:val="20"/>
        </w:rPr>
        <w:t>Aanleveren bij aanvraag</w:t>
      </w:r>
    </w:p>
    <w:p w14:paraId="72928992" w14:textId="74641F5E" w:rsidR="00846AA1" w:rsidRDefault="00846AA1" w:rsidP="00A06AA3">
      <w:pPr>
        <w:jc w:val="both"/>
        <w:rPr>
          <w:iCs/>
          <w:color w:val="000000"/>
          <w:szCs w:val="20"/>
        </w:rPr>
      </w:pPr>
      <w:r>
        <w:rPr>
          <w:iCs/>
          <w:color w:val="000000"/>
          <w:szCs w:val="20"/>
        </w:rPr>
        <w:t xml:space="preserve">Bij de aanvraag toont u aan dat het tarief dat u </w:t>
      </w:r>
      <w:r w:rsidR="00500250">
        <w:rPr>
          <w:iCs/>
          <w:color w:val="000000"/>
          <w:szCs w:val="20"/>
        </w:rPr>
        <w:t xml:space="preserve">wilt gebruiken </w:t>
      </w:r>
      <w:r>
        <w:rPr>
          <w:iCs/>
          <w:color w:val="000000"/>
          <w:szCs w:val="20"/>
        </w:rPr>
        <w:t>een reeds</w:t>
      </w:r>
      <w:r w:rsidRPr="00A624E0">
        <w:rPr>
          <w:iCs/>
          <w:color w:val="000000"/>
          <w:szCs w:val="20"/>
        </w:rPr>
        <w:t xml:space="preserve"> door de Europese Commissie goedgekeurde methodiek </w:t>
      </w:r>
      <w:r>
        <w:rPr>
          <w:iCs/>
          <w:color w:val="000000"/>
          <w:szCs w:val="20"/>
        </w:rPr>
        <w:t xml:space="preserve">betreft. </w:t>
      </w:r>
      <w:r w:rsidRPr="00A624E0">
        <w:rPr>
          <w:iCs/>
          <w:color w:val="000000"/>
          <w:szCs w:val="20"/>
        </w:rPr>
        <w:t xml:space="preserve">Deze mogelijkheid voor het opnemen van loonkosten is enkel toepasbaar wanneer </w:t>
      </w:r>
      <w:r>
        <w:rPr>
          <w:iCs/>
          <w:color w:val="000000"/>
          <w:szCs w:val="20"/>
        </w:rPr>
        <w:t xml:space="preserve">de berekeningssystematiek </w:t>
      </w:r>
      <w:r w:rsidRPr="00A624E0">
        <w:rPr>
          <w:iCs/>
          <w:color w:val="000000"/>
          <w:szCs w:val="20"/>
        </w:rPr>
        <w:t>op het moment van indiening van uw aanvraag de goedkeuring van de E</w:t>
      </w:r>
      <w:r>
        <w:rPr>
          <w:iCs/>
          <w:color w:val="000000"/>
          <w:szCs w:val="20"/>
        </w:rPr>
        <w:t xml:space="preserve">uropese </w:t>
      </w:r>
      <w:r w:rsidRPr="00A624E0">
        <w:rPr>
          <w:iCs/>
          <w:color w:val="000000"/>
          <w:szCs w:val="20"/>
        </w:rPr>
        <w:t>C</w:t>
      </w:r>
      <w:r>
        <w:rPr>
          <w:iCs/>
          <w:color w:val="000000"/>
          <w:szCs w:val="20"/>
        </w:rPr>
        <w:t>ommissie</w:t>
      </w:r>
      <w:r w:rsidRPr="00A624E0">
        <w:rPr>
          <w:iCs/>
          <w:color w:val="000000"/>
          <w:szCs w:val="20"/>
        </w:rPr>
        <w:t xml:space="preserve"> heeft. </w:t>
      </w:r>
      <w:r w:rsidRPr="00A624E0">
        <w:rPr>
          <w:color w:val="000000"/>
          <w:szCs w:val="20"/>
        </w:rPr>
        <w:t xml:space="preserve">Waar nodig kan de </w:t>
      </w:r>
      <w:r w:rsidR="00E740A4">
        <w:rPr>
          <w:color w:val="000000"/>
          <w:szCs w:val="20"/>
        </w:rPr>
        <w:t>Managementautoriteit</w:t>
      </w:r>
      <w:r w:rsidRPr="00A624E0">
        <w:rPr>
          <w:color w:val="000000"/>
          <w:szCs w:val="20"/>
        </w:rPr>
        <w:t xml:space="preserve"> </w:t>
      </w:r>
      <w:r>
        <w:rPr>
          <w:color w:val="000000"/>
          <w:szCs w:val="20"/>
        </w:rPr>
        <w:t>vragen</w:t>
      </w:r>
      <w:r w:rsidRPr="00A624E0">
        <w:rPr>
          <w:color w:val="000000"/>
          <w:szCs w:val="20"/>
        </w:rPr>
        <w:t xml:space="preserve"> om aanvullende documentatie, bijvoorbeeld </w:t>
      </w:r>
      <w:r w:rsidRPr="00A624E0">
        <w:rPr>
          <w:iCs/>
          <w:color w:val="000000"/>
          <w:szCs w:val="20"/>
        </w:rPr>
        <w:t xml:space="preserve">een onderbouwing van de </w:t>
      </w:r>
      <w:r>
        <w:rPr>
          <w:iCs/>
          <w:color w:val="000000"/>
          <w:szCs w:val="20"/>
        </w:rPr>
        <w:t>gehanteerde</w:t>
      </w:r>
      <w:r w:rsidRPr="00A624E0">
        <w:rPr>
          <w:iCs/>
          <w:color w:val="000000"/>
          <w:szCs w:val="20"/>
        </w:rPr>
        <w:t xml:space="preserve"> </w:t>
      </w:r>
      <w:proofErr w:type="spellStart"/>
      <w:r w:rsidRPr="00A624E0">
        <w:rPr>
          <w:iCs/>
          <w:color w:val="000000"/>
          <w:szCs w:val="20"/>
        </w:rPr>
        <w:t>berekeningssytematiek</w:t>
      </w:r>
      <w:proofErr w:type="spellEnd"/>
      <w:r w:rsidRPr="00A624E0">
        <w:rPr>
          <w:iCs/>
          <w:color w:val="000000"/>
          <w:szCs w:val="20"/>
        </w:rPr>
        <w:t xml:space="preserve"> </w:t>
      </w:r>
      <w:r>
        <w:rPr>
          <w:iCs/>
          <w:color w:val="000000"/>
          <w:szCs w:val="20"/>
        </w:rPr>
        <w:t>en</w:t>
      </w:r>
      <w:r w:rsidRPr="00A624E0">
        <w:rPr>
          <w:iCs/>
          <w:color w:val="000000"/>
          <w:szCs w:val="20"/>
        </w:rPr>
        <w:t xml:space="preserve"> relevante brondocumenten</w:t>
      </w:r>
      <w:r>
        <w:rPr>
          <w:iCs/>
          <w:color w:val="000000"/>
          <w:szCs w:val="20"/>
        </w:rPr>
        <w:t>.</w:t>
      </w:r>
      <w:r w:rsidRPr="00A624E0">
        <w:rPr>
          <w:iCs/>
          <w:color w:val="000000"/>
          <w:szCs w:val="20"/>
        </w:rPr>
        <w:t xml:space="preserve"> </w:t>
      </w:r>
    </w:p>
    <w:p w14:paraId="7AB49980" w14:textId="77777777" w:rsidR="00846AA1" w:rsidRPr="0093282A" w:rsidRDefault="00846AA1" w:rsidP="00A06AA3">
      <w:pPr>
        <w:jc w:val="both"/>
        <w:rPr>
          <w:iCs/>
          <w:color w:val="000000"/>
          <w:szCs w:val="20"/>
        </w:rPr>
      </w:pPr>
    </w:p>
    <w:p w14:paraId="7D71C041" w14:textId="77777777" w:rsidR="00846AA1" w:rsidRPr="00A624E0" w:rsidRDefault="00846AA1" w:rsidP="00A06AA3">
      <w:pPr>
        <w:tabs>
          <w:tab w:val="left" w:pos="426"/>
          <w:tab w:val="num" w:pos="540"/>
        </w:tabs>
        <w:spacing w:line="240" w:lineRule="atLeast"/>
        <w:jc w:val="both"/>
        <w:rPr>
          <w:color w:val="000000"/>
          <w:szCs w:val="20"/>
        </w:rPr>
      </w:pPr>
      <w:r w:rsidRPr="00A624E0">
        <w:rPr>
          <w:color w:val="000000"/>
          <w:szCs w:val="20"/>
        </w:rPr>
        <w:t>Bij het opstellen van de begroting vooraf rekent u met het tarief dat voortkomt uit de systematiek voor de medewerker</w:t>
      </w:r>
      <w:r>
        <w:rPr>
          <w:color w:val="000000"/>
          <w:szCs w:val="20"/>
        </w:rPr>
        <w:t>(s)</w:t>
      </w:r>
      <w:r w:rsidRPr="00A624E0">
        <w:rPr>
          <w:color w:val="000000"/>
          <w:szCs w:val="20"/>
        </w:rPr>
        <w:t>/functie</w:t>
      </w:r>
      <w:r>
        <w:rPr>
          <w:color w:val="000000"/>
          <w:szCs w:val="20"/>
        </w:rPr>
        <w:t>groep(en)</w:t>
      </w:r>
      <w:r w:rsidRPr="00A624E0">
        <w:rPr>
          <w:color w:val="000000"/>
          <w:szCs w:val="20"/>
        </w:rPr>
        <w:t xml:space="preserve"> </w:t>
      </w:r>
      <w:r>
        <w:rPr>
          <w:color w:val="000000"/>
          <w:szCs w:val="20"/>
        </w:rPr>
        <w:t>die</w:t>
      </w:r>
      <w:r w:rsidRPr="00A624E0">
        <w:rPr>
          <w:color w:val="000000"/>
          <w:szCs w:val="20"/>
        </w:rPr>
        <w:t xml:space="preserve"> u verwacht in te zetten voor het project. Dit vermenigvuldigt u met de verwachte ureninzet van deze medewerkers waarna uw budget voor de loonkosten ontstaat. </w:t>
      </w:r>
    </w:p>
    <w:p w14:paraId="0FE96817" w14:textId="77777777" w:rsidR="00CD174C" w:rsidRPr="00A624E0" w:rsidRDefault="00CD174C" w:rsidP="00A06AA3">
      <w:pPr>
        <w:jc w:val="both"/>
        <w:rPr>
          <w:i/>
          <w:iCs/>
          <w:color w:val="000000"/>
          <w:szCs w:val="20"/>
        </w:rPr>
      </w:pPr>
    </w:p>
    <w:p w14:paraId="084AF22E" w14:textId="77777777" w:rsidR="00846AA1" w:rsidRPr="00A624E0" w:rsidRDefault="00846AA1" w:rsidP="00A06AA3">
      <w:pPr>
        <w:jc w:val="both"/>
        <w:rPr>
          <w:color w:val="000000"/>
          <w:szCs w:val="20"/>
        </w:rPr>
      </w:pPr>
      <w:r w:rsidRPr="00A624E0">
        <w:rPr>
          <w:i/>
          <w:iCs/>
          <w:color w:val="000000"/>
          <w:szCs w:val="20"/>
        </w:rPr>
        <w:t xml:space="preserve">Benodigde documentatie bij </w:t>
      </w:r>
      <w:r w:rsidR="009D57C4">
        <w:rPr>
          <w:i/>
          <w:iCs/>
          <w:color w:val="000000"/>
          <w:szCs w:val="20"/>
        </w:rPr>
        <w:t>(</w:t>
      </w:r>
      <w:r w:rsidRPr="00A624E0">
        <w:rPr>
          <w:i/>
          <w:iCs/>
          <w:color w:val="000000"/>
          <w:szCs w:val="20"/>
        </w:rPr>
        <w:t>tussentijdse</w:t>
      </w:r>
      <w:r w:rsidR="009D57C4">
        <w:rPr>
          <w:i/>
          <w:iCs/>
          <w:color w:val="000000"/>
          <w:szCs w:val="20"/>
        </w:rPr>
        <w:t>)</w:t>
      </w:r>
      <w:r w:rsidRPr="00A624E0">
        <w:rPr>
          <w:i/>
          <w:iCs/>
          <w:color w:val="000000"/>
          <w:szCs w:val="20"/>
        </w:rPr>
        <w:t xml:space="preserve"> controle</w:t>
      </w:r>
    </w:p>
    <w:p w14:paraId="3E398E8D" w14:textId="729AAB39" w:rsidR="00846AA1" w:rsidRPr="00593C94" w:rsidRDefault="00846AA1">
      <w:pPr>
        <w:jc w:val="both"/>
        <w:rPr>
          <w:color w:val="000000"/>
        </w:rPr>
      </w:pPr>
      <w:r w:rsidRPr="003B2432">
        <w:rPr>
          <w:color w:val="000000"/>
        </w:rPr>
        <w:t xml:space="preserve">De benodigde documentatie bij een tussentijdse controle is afhankelijk van de door u gekozen systematiek die door de EC is goedgekeurd. U dient in ieder geval aan te tonen dat de methode in haar geheel wordt gebruikt en niet alleen de resultaten ervan. Daarnaast dient u aan te tonen dat de methode wordt toegepast voor soortgelijke </w:t>
      </w:r>
      <w:r w:rsidR="00C0286A" w:rsidRPr="003B2432">
        <w:rPr>
          <w:color w:val="000000"/>
        </w:rPr>
        <w:t>projecten</w:t>
      </w:r>
      <w:r w:rsidRPr="003B2432">
        <w:rPr>
          <w:color w:val="000000"/>
        </w:rPr>
        <w:t xml:space="preserve">. Ook dient u te verwijzen naar de beleidsmaatregelen waarbij deze methode wordt gehanteerd. Bij de beoordeling van de aanvraag tot subsidie zal de </w:t>
      </w:r>
      <w:r w:rsidR="00E740A4" w:rsidRPr="003B2432">
        <w:rPr>
          <w:color w:val="000000"/>
        </w:rPr>
        <w:t>Managementautoriteit</w:t>
      </w:r>
      <w:r w:rsidRPr="003B2432">
        <w:rPr>
          <w:color w:val="000000"/>
        </w:rPr>
        <w:t xml:space="preserve"> met u nadere afspraken maken welke gegevens bij een tussentijdse controle noodzakelijk zijn. </w:t>
      </w:r>
    </w:p>
    <w:p w14:paraId="411E87C5" w14:textId="77777777" w:rsidR="00846AA1" w:rsidRPr="00A624E0" w:rsidRDefault="00846AA1" w:rsidP="00A06AA3">
      <w:pPr>
        <w:jc w:val="both"/>
        <w:rPr>
          <w:i/>
          <w:iCs/>
          <w:color w:val="000000"/>
          <w:szCs w:val="20"/>
        </w:rPr>
      </w:pPr>
    </w:p>
    <w:p w14:paraId="4B4B7485" w14:textId="77777777" w:rsidR="00846AA1" w:rsidRPr="00A624E0" w:rsidRDefault="00846AA1" w:rsidP="00A06AA3">
      <w:pPr>
        <w:jc w:val="both"/>
        <w:rPr>
          <w:color w:val="000000"/>
          <w:szCs w:val="20"/>
        </w:rPr>
      </w:pPr>
      <w:r w:rsidRPr="00A624E0">
        <w:rPr>
          <w:i/>
          <w:iCs/>
          <w:color w:val="000000"/>
          <w:szCs w:val="20"/>
        </w:rPr>
        <w:t>Specifieke aandachtspunten</w:t>
      </w:r>
    </w:p>
    <w:p w14:paraId="28C1F7FF" w14:textId="63485752" w:rsidR="00846AA1" w:rsidRPr="00593C94" w:rsidRDefault="00846AA1">
      <w:pPr>
        <w:jc w:val="both"/>
        <w:rPr>
          <w:color w:val="000000"/>
        </w:rPr>
      </w:pPr>
      <w:r w:rsidRPr="003B2432">
        <w:rPr>
          <w:color w:val="000000"/>
        </w:rPr>
        <w:t>Het is aan</w:t>
      </w:r>
      <w:r w:rsidRPr="00A12845">
        <w:rPr>
          <w:color w:val="000000"/>
        </w:rPr>
        <w:t xml:space="preserve"> </w:t>
      </w:r>
      <w:r w:rsidRPr="003B2432">
        <w:rPr>
          <w:color w:val="000000"/>
        </w:rPr>
        <w:t xml:space="preserve">u om aan te tonen van welke door de EC goedgekeurde systematiek gebruik wordt gemaakt en op welke wijze aan de vereisten is voldaan. Per systematiek kunnen specifieke aandachtspunten gelden. Deze staan omschreven in de betreffende regelingen. De </w:t>
      </w:r>
      <w:r w:rsidR="00E740A4" w:rsidRPr="003B2432">
        <w:rPr>
          <w:color w:val="000000"/>
        </w:rPr>
        <w:t>Managementautoriteit</w:t>
      </w:r>
      <w:r w:rsidRPr="003B2432">
        <w:rPr>
          <w:color w:val="000000"/>
        </w:rPr>
        <w:t xml:space="preserve"> kan met u eventueel aanvullende afspraken maken over de voorwaarden waaraan uw verantwoording dient te voldoen.</w:t>
      </w:r>
    </w:p>
    <w:p w14:paraId="3453B7C5" w14:textId="77777777" w:rsidR="00637ED8" w:rsidRDefault="00637ED8" w:rsidP="00175D25">
      <w:pPr>
        <w:jc w:val="both"/>
        <w:rPr>
          <w:iCs/>
          <w:color w:val="000000"/>
          <w:szCs w:val="20"/>
        </w:rPr>
      </w:pPr>
    </w:p>
    <w:p w14:paraId="0ABDDB02" w14:textId="77777777" w:rsidR="000B00C1" w:rsidRPr="00175D25" w:rsidRDefault="00967A51" w:rsidP="00A06AA3">
      <w:pPr>
        <w:jc w:val="both"/>
        <w:rPr>
          <w:b/>
          <w:iCs/>
          <w:color w:val="000000"/>
          <w:szCs w:val="20"/>
        </w:rPr>
      </w:pPr>
      <w:r>
        <w:rPr>
          <w:b/>
          <w:color w:val="000000"/>
        </w:rPr>
        <w:t>S&amp;O afdrachtvermindering (</w:t>
      </w:r>
      <w:r w:rsidR="00637ED8" w:rsidRPr="00175D25">
        <w:rPr>
          <w:b/>
          <w:color w:val="000000"/>
        </w:rPr>
        <w:t>WBSO</w:t>
      </w:r>
      <w:r>
        <w:rPr>
          <w:b/>
          <w:color w:val="000000"/>
        </w:rPr>
        <w:t>)</w:t>
      </w:r>
    </w:p>
    <w:p w14:paraId="3087986B" w14:textId="77777777" w:rsidR="000B00C1" w:rsidRPr="000B00C1" w:rsidRDefault="000B00C1" w:rsidP="00175D25">
      <w:pPr>
        <w:spacing w:line="240" w:lineRule="atLeast"/>
        <w:jc w:val="both"/>
        <w:rPr>
          <w:color w:val="000000"/>
          <w:szCs w:val="20"/>
        </w:rPr>
      </w:pPr>
      <w:r w:rsidRPr="00175D25">
        <w:rPr>
          <w:iCs/>
          <w:color w:val="000000"/>
          <w:szCs w:val="20"/>
        </w:rPr>
        <w:t xml:space="preserve">Voor de hierboven beschreven verschillende methodieken voor het berekenen van de loonkosten, geldt dat </w:t>
      </w:r>
      <w:r w:rsidR="00175D25" w:rsidRPr="00175D25">
        <w:rPr>
          <w:szCs w:val="20"/>
        </w:rPr>
        <w:t xml:space="preserve">S&amp;O afdrachtvermindering (voormalige WBSO) die u voor het project ontvangt, niet in mindering </w:t>
      </w:r>
      <w:r w:rsidR="00175D25" w:rsidRPr="00A11BF5">
        <w:rPr>
          <w:szCs w:val="20"/>
        </w:rPr>
        <w:t>hoeft</w:t>
      </w:r>
      <w:r w:rsidR="00175D25" w:rsidRPr="00175D25">
        <w:rPr>
          <w:szCs w:val="20"/>
        </w:rPr>
        <w:t xml:space="preserve"> </w:t>
      </w:r>
      <w:r w:rsidR="00175D25">
        <w:rPr>
          <w:szCs w:val="20"/>
        </w:rPr>
        <w:t xml:space="preserve">te </w:t>
      </w:r>
      <w:r w:rsidR="00175D25" w:rsidRPr="00175D25">
        <w:rPr>
          <w:szCs w:val="20"/>
        </w:rPr>
        <w:t>gebracht op de loonkosten.</w:t>
      </w:r>
      <w:r>
        <w:rPr>
          <w:iCs/>
          <w:color w:val="000000"/>
          <w:szCs w:val="20"/>
        </w:rPr>
        <w:t xml:space="preserve"> </w:t>
      </w:r>
    </w:p>
    <w:p w14:paraId="5CEF1FA7" w14:textId="77777777" w:rsidR="00846AA1" w:rsidRPr="00A624E0" w:rsidRDefault="00846AA1" w:rsidP="00A06AA3">
      <w:pPr>
        <w:spacing w:line="240" w:lineRule="atLeast"/>
        <w:jc w:val="both"/>
        <w:rPr>
          <w:color w:val="000000"/>
          <w:szCs w:val="20"/>
        </w:rPr>
      </w:pPr>
    </w:p>
    <w:p w14:paraId="5C9E4141" w14:textId="77777777" w:rsidR="00846AA1" w:rsidRPr="00175D25" w:rsidRDefault="00637ED8" w:rsidP="00A06AA3">
      <w:pPr>
        <w:spacing w:line="240" w:lineRule="atLeast"/>
        <w:jc w:val="both"/>
        <w:rPr>
          <w:b/>
          <w:color w:val="000000"/>
        </w:rPr>
      </w:pPr>
      <w:r w:rsidRPr="00175D25">
        <w:rPr>
          <w:b/>
          <w:color w:val="000000"/>
        </w:rPr>
        <w:t>Urenregistratie</w:t>
      </w:r>
    </w:p>
    <w:p w14:paraId="3E3A308E" w14:textId="766876A9" w:rsidR="00846AA1" w:rsidRPr="00593C94" w:rsidRDefault="00846AA1" w:rsidP="00593C94">
      <w:pPr>
        <w:spacing w:line="240" w:lineRule="atLeast"/>
        <w:jc w:val="both"/>
        <w:rPr>
          <w:color w:val="000000"/>
        </w:rPr>
      </w:pPr>
      <w:r w:rsidRPr="003B2432">
        <w:rPr>
          <w:color w:val="000000"/>
        </w:rPr>
        <w:t>Aan de loonkosten ligt altijd een registratie van de uren ten grondslag</w:t>
      </w:r>
      <w:r w:rsidR="00E64288" w:rsidRPr="003B2432">
        <w:rPr>
          <w:color w:val="000000"/>
        </w:rPr>
        <w:t xml:space="preserve"> (ook in het geval van een DGA of bij gebruik van het vaste tarief van € 39,00)</w:t>
      </w:r>
      <w:r w:rsidRPr="003B2432">
        <w:rPr>
          <w:color w:val="000000"/>
        </w:rPr>
        <w:t>.</w:t>
      </w:r>
      <w:r w:rsidR="002E6C5B" w:rsidRPr="003B2432">
        <w:rPr>
          <w:color w:val="000000"/>
        </w:rPr>
        <w:t xml:space="preserve"> </w:t>
      </w:r>
      <w:r w:rsidRPr="003B2432">
        <w:rPr>
          <w:color w:val="000000"/>
        </w:rPr>
        <w:t>Deze urenregistratie moet controleerbaar zijn en dient in elk geval op persoonsniveau inzicht te geven in het aantal daadwerkelijk aan het gesubsidieerde project bestede uren. De urenregistratie kan fysiek of digitaal plaatsvinden. Wij adviseren u om een beschrijving van de wijze waarop het proces van urenregistratie in uw organisatie is vorm</w:t>
      </w:r>
      <w:r w:rsidR="00F56BAB" w:rsidRPr="003B2432">
        <w:rPr>
          <w:color w:val="000000"/>
        </w:rPr>
        <w:t xml:space="preserve"> </w:t>
      </w:r>
      <w:r w:rsidRPr="003B2432">
        <w:rPr>
          <w:color w:val="000000"/>
        </w:rPr>
        <w:t>gegeven op te nemen in uw projectadministratie. Samenvattend dient u daarbij aandacht te hebben voor:</w:t>
      </w:r>
    </w:p>
    <w:p w14:paraId="59659E89" w14:textId="77777777" w:rsidR="00846AA1" w:rsidRPr="00A624E0" w:rsidRDefault="00CD174C" w:rsidP="00593C94">
      <w:pPr>
        <w:numPr>
          <w:ilvl w:val="0"/>
          <w:numId w:val="90"/>
        </w:numPr>
        <w:spacing w:line="240" w:lineRule="atLeast"/>
        <w:contextualSpacing/>
        <w:jc w:val="both"/>
        <w:rPr>
          <w:color w:val="000000"/>
          <w:szCs w:val="20"/>
        </w:rPr>
      </w:pPr>
      <w:r>
        <w:rPr>
          <w:color w:val="000000"/>
          <w:szCs w:val="20"/>
        </w:rPr>
        <w:t>o</w:t>
      </w:r>
      <w:r w:rsidR="00846AA1" w:rsidRPr="00A624E0">
        <w:rPr>
          <w:color w:val="000000"/>
          <w:szCs w:val="20"/>
        </w:rPr>
        <w:t xml:space="preserve">p het tijdverantwoordingsformulier staan naast de </w:t>
      </w:r>
      <w:r w:rsidR="00846AA1">
        <w:rPr>
          <w:color w:val="000000"/>
          <w:szCs w:val="20"/>
        </w:rPr>
        <w:t xml:space="preserve">aan </w:t>
      </w:r>
      <w:r w:rsidR="00846AA1" w:rsidRPr="00A624E0">
        <w:rPr>
          <w:color w:val="000000"/>
          <w:szCs w:val="20"/>
        </w:rPr>
        <w:t xml:space="preserve">het project bestede tijd, de naam van </w:t>
      </w:r>
      <w:r w:rsidR="00846AA1">
        <w:rPr>
          <w:color w:val="000000"/>
          <w:szCs w:val="20"/>
        </w:rPr>
        <w:t xml:space="preserve">(of verwijzing naar) het project, </w:t>
      </w:r>
      <w:r w:rsidR="00846AA1" w:rsidRPr="00A624E0">
        <w:rPr>
          <w:color w:val="000000"/>
          <w:szCs w:val="20"/>
        </w:rPr>
        <w:t>de naam van de medewerker, de naam van zijn leidinggevende/projectleider, duiding van de periode en p</w:t>
      </w:r>
      <w:r w:rsidR="007F0053">
        <w:rPr>
          <w:color w:val="000000"/>
          <w:szCs w:val="20"/>
        </w:rPr>
        <w:t>arafen met data van autorisatie;</w:t>
      </w:r>
      <w:r w:rsidR="00846AA1" w:rsidRPr="00A624E0">
        <w:rPr>
          <w:color w:val="000000"/>
          <w:szCs w:val="20"/>
        </w:rPr>
        <w:t xml:space="preserve"> </w:t>
      </w:r>
    </w:p>
    <w:p w14:paraId="2A7FDDA4" w14:textId="77777777" w:rsidR="00846AA1" w:rsidRPr="00666ED6" w:rsidRDefault="00CD174C" w:rsidP="00593C94">
      <w:pPr>
        <w:numPr>
          <w:ilvl w:val="0"/>
          <w:numId w:val="90"/>
        </w:numPr>
        <w:spacing w:line="240" w:lineRule="atLeast"/>
        <w:contextualSpacing/>
        <w:jc w:val="both"/>
        <w:rPr>
          <w:color w:val="000000"/>
          <w:szCs w:val="20"/>
        </w:rPr>
      </w:pPr>
      <w:r w:rsidRPr="00666ED6">
        <w:rPr>
          <w:color w:val="000000"/>
          <w:szCs w:val="20"/>
        </w:rPr>
        <w:lastRenderedPageBreak/>
        <w:t>d</w:t>
      </w:r>
      <w:r w:rsidR="00846AA1" w:rsidRPr="00B42E1C">
        <w:rPr>
          <w:color w:val="000000"/>
          <w:szCs w:val="20"/>
        </w:rPr>
        <w:t>e periode waarover per keer tijd wordt geschreven moet overzienbaa</w:t>
      </w:r>
      <w:r w:rsidR="00846AA1" w:rsidRPr="00666ED6">
        <w:rPr>
          <w:color w:val="000000"/>
          <w:szCs w:val="20"/>
        </w:rPr>
        <w:t>r zijn voor degene die met de interne controle is belast. Verantwoording per we</w:t>
      </w:r>
      <w:r w:rsidR="007F0053" w:rsidRPr="00666ED6">
        <w:rPr>
          <w:color w:val="000000"/>
          <w:szCs w:val="20"/>
        </w:rPr>
        <w:t>ek of per maand voldoet hieraan;</w:t>
      </w:r>
    </w:p>
    <w:p w14:paraId="4CEC4C5B" w14:textId="209D37F8" w:rsidR="008B6467" w:rsidRPr="00593C94" w:rsidRDefault="00CD174C" w:rsidP="00593C94">
      <w:pPr>
        <w:numPr>
          <w:ilvl w:val="0"/>
          <w:numId w:val="90"/>
        </w:numPr>
        <w:spacing w:line="240" w:lineRule="atLeast"/>
        <w:contextualSpacing/>
        <w:jc w:val="both"/>
        <w:rPr>
          <w:color w:val="000000" w:themeColor="text1"/>
        </w:rPr>
      </w:pPr>
      <w:r w:rsidRPr="00666ED6">
        <w:rPr>
          <w:color w:val="000000"/>
        </w:rPr>
        <w:t>a</w:t>
      </w:r>
      <w:r w:rsidR="00846AA1" w:rsidRPr="00666ED6">
        <w:rPr>
          <w:color w:val="000000"/>
        </w:rPr>
        <w:t>ls u een sluitende</w:t>
      </w:r>
      <w:r w:rsidR="00846AA1" w:rsidRPr="003B2432">
        <w:rPr>
          <w:color w:val="000000"/>
        </w:rPr>
        <w:t xml:space="preserve"> urenadministratie hanteert dan bevat deze alle uren die de medewerkers hebben gemaakt. Deze wijze van registreren is verplicht bij IKS. Voor de systematiek ‘Brutoloon plus werkgeverslasten en overhead’ kan worden volstaan met het schrijven op EFRO-activiteiten</w:t>
      </w:r>
      <w:r w:rsidR="00724BD4" w:rsidRPr="003B2432">
        <w:rPr>
          <w:color w:val="000000"/>
        </w:rPr>
        <w:t>.</w:t>
      </w:r>
      <w:r w:rsidR="00846AA1" w:rsidRPr="003B2432">
        <w:rPr>
          <w:color w:val="000000"/>
        </w:rPr>
        <w:t xml:space="preserve"> </w:t>
      </w:r>
      <w:r w:rsidR="00C36822" w:rsidRPr="003B2432">
        <w:rPr>
          <w:color w:val="000000"/>
        </w:rPr>
        <w:t xml:space="preserve">Of u sluitend moet schrijven </w:t>
      </w:r>
      <w:r w:rsidR="00846AA1" w:rsidRPr="003B2432">
        <w:rPr>
          <w:color w:val="000000"/>
        </w:rPr>
        <w:t>wanneer u gebruik maakt van een door de Europese Commissie goedgekeurde systematiek</w:t>
      </w:r>
      <w:r w:rsidR="00967A51" w:rsidRPr="003B2432">
        <w:rPr>
          <w:color w:val="000000"/>
        </w:rPr>
        <w:t>,</w:t>
      </w:r>
      <w:r w:rsidR="00846AA1" w:rsidRPr="003B2432">
        <w:rPr>
          <w:color w:val="000000"/>
        </w:rPr>
        <w:t xml:space="preserve"> is afhankelijk van </w:t>
      </w:r>
      <w:r w:rsidR="001979C4" w:rsidRPr="003B2432">
        <w:rPr>
          <w:color w:val="000000"/>
        </w:rPr>
        <w:t xml:space="preserve">de </w:t>
      </w:r>
      <w:r w:rsidR="00846AA1" w:rsidRPr="003B2432">
        <w:rPr>
          <w:color w:val="000000"/>
        </w:rPr>
        <w:t>hierbij geldende vereisten. Hierover maakt u vooraf afspra</w:t>
      </w:r>
      <w:r w:rsidR="007F0053" w:rsidRPr="003B2432">
        <w:rPr>
          <w:color w:val="000000"/>
        </w:rPr>
        <w:t xml:space="preserve">ken met de </w:t>
      </w:r>
      <w:r w:rsidR="00E740A4" w:rsidRPr="003B2432">
        <w:rPr>
          <w:color w:val="000000"/>
        </w:rPr>
        <w:t>Managementautoriteit</w:t>
      </w:r>
      <w:r w:rsidR="007F0053" w:rsidRPr="003B2432">
        <w:rPr>
          <w:color w:val="000000"/>
        </w:rPr>
        <w:t>;</w:t>
      </w:r>
      <w:r w:rsidR="00846AA1" w:rsidRPr="003B2432">
        <w:rPr>
          <w:color w:val="000000"/>
        </w:rPr>
        <w:t xml:space="preserve"> </w:t>
      </w:r>
    </w:p>
    <w:p w14:paraId="372BFFCF" w14:textId="4A78E143" w:rsidR="00774E03" w:rsidRPr="00593C94" w:rsidRDefault="00CD174C" w:rsidP="00593C94">
      <w:pPr>
        <w:pStyle w:val="Lijstalinea"/>
        <w:numPr>
          <w:ilvl w:val="0"/>
          <w:numId w:val="90"/>
        </w:numPr>
        <w:spacing w:line="240" w:lineRule="atLeast"/>
        <w:contextualSpacing/>
        <w:jc w:val="both"/>
        <w:rPr>
          <w:color w:val="000000" w:themeColor="text1"/>
        </w:rPr>
      </w:pPr>
      <w:r w:rsidRPr="003B2432">
        <w:rPr>
          <w:color w:val="000000"/>
        </w:rPr>
        <w:t>d</w:t>
      </w:r>
      <w:r w:rsidR="00846AA1" w:rsidRPr="003B2432">
        <w:rPr>
          <w:color w:val="000000"/>
        </w:rPr>
        <w:t xml:space="preserve">e urenverantwoording </w:t>
      </w:r>
      <w:r w:rsidR="00774E03" w:rsidRPr="003B2432">
        <w:rPr>
          <w:color w:val="000000"/>
        </w:rPr>
        <w:t xml:space="preserve">moet door de medewerker zijn opgesteld of ingevuld. Bij een fysieke urenregistratie wordt dit aangetoond door een handtekening of paraaf van de betreffende medewerker. In een digitale urenregistratie moet dit zichtbaar zijn in het logboek, of systeemtechnisch alleen door de medewerker gedaan kunnen worden. </w:t>
      </w:r>
    </w:p>
    <w:p w14:paraId="6E8C903A" w14:textId="184172B3" w:rsidR="008B6467" w:rsidRPr="00593C94" w:rsidRDefault="00774E03" w:rsidP="00593C94">
      <w:pPr>
        <w:pStyle w:val="Lijstalinea"/>
        <w:numPr>
          <w:ilvl w:val="0"/>
          <w:numId w:val="90"/>
        </w:numPr>
        <w:spacing w:line="240" w:lineRule="atLeast"/>
        <w:contextualSpacing/>
        <w:jc w:val="both"/>
        <w:rPr>
          <w:color w:val="000000" w:themeColor="text1"/>
        </w:rPr>
      </w:pPr>
      <w:r w:rsidRPr="003B2432">
        <w:rPr>
          <w:color w:val="000000"/>
        </w:rPr>
        <w:t>d</w:t>
      </w:r>
      <w:r w:rsidR="00846AA1" w:rsidRPr="003B2432">
        <w:rPr>
          <w:color w:val="000000"/>
        </w:rPr>
        <w:t xml:space="preserve">e leidinggevende van de medewerker of verantwoordelijk projectleider keurt de uren van de medewerker binnen een redelijke termijn nadat tijd geschreven is goed. </w:t>
      </w:r>
      <w:r w:rsidR="00BF205E" w:rsidRPr="003B2432">
        <w:rPr>
          <w:color w:val="000000"/>
        </w:rPr>
        <w:t xml:space="preserve">Onder redelijke termijn </w:t>
      </w:r>
      <w:r w:rsidRPr="003B2432">
        <w:rPr>
          <w:color w:val="000000"/>
        </w:rPr>
        <w:t xml:space="preserve">wordt </w:t>
      </w:r>
      <w:r w:rsidR="00BF205E" w:rsidRPr="003B2432">
        <w:rPr>
          <w:color w:val="000000"/>
        </w:rPr>
        <w:t xml:space="preserve">verstaan bij voorkeur goedkeuring binnen één maand en uiterlijk </w:t>
      </w:r>
      <w:r w:rsidR="00BF205E" w:rsidRPr="00593C94">
        <w:rPr>
          <w:color w:val="000000"/>
          <w:u w:val="single"/>
        </w:rPr>
        <w:t>vóór</w:t>
      </w:r>
      <w:r w:rsidR="00BF205E" w:rsidRPr="003B2432">
        <w:rPr>
          <w:color w:val="000000"/>
        </w:rPr>
        <w:t xml:space="preserve"> het moment dat u betreffende uren </w:t>
      </w:r>
      <w:r w:rsidRPr="003B2432">
        <w:rPr>
          <w:color w:val="000000"/>
        </w:rPr>
        <w:t xml:space="preserve">indient </w:t>
      </w:r>
      <w:r w:rsidR="00BF205E" w:rsidRPr="003B2432">
        <w:rPr>
          <w:color w:val="000000"/>
        </w:rPr>
        <w:t xml:space="preserve">bij de </w:t>
      </w:r>
      <w:r w:rsidR="00E740A4" w:rsidRPr="003B2432">
        <w:rPr>
          <w:color w:val="000000"/>
        </w:rPr>
        <w:t>Managementautoriteit</w:t>
      </w:r>
      <w:r w:rsidR="00BF205E" w:rsidRPr="003B2432">
        <w:rPr>
          <w:color w:val="000000"/>
        </w:rPr>
        <w:t xml:space="preserve">. </w:t>
      </w:r>
    </w:p>
    <w:p w14:paraId="1DD61D43" w14:textId="77777777" w:rsidR="00846AA1" w:rsidRPr="00A624E0" w:rsidRDefault="00846AA1" w:rsidP="00A06AA3">
      <w:pPr>
        <w:spacing w:line="240" w:lineRule="atLeast"/>
        <w:ind w:left="720"/>
        <w:contextualSpacing/>
        <w:jc w:val="both"/>
        <w:rPr>
          <w:color w:val="000000"/>
          <w:szCs w:val="20"/>
        </w:rPr>
      </w:pPr>
    </w:p>
    <w:p w14:paraId="3A2D5F8B" w14:textId="77777777" w:rsidR="00846AA1" w:rsidRDefault="00846AA1" w:rsidP="00A06AA3">
      <w:pPr>
        <w:spacing w:line="240" w:lineRule="atLeast"/>
        <w:jc w:val="both"/>
        <w:rPr>
          <w:color w:val="000000"/>
          <w:szCs w:val="20"/>
        </w:rPr>
      </w:pPr>
      <w:r>
        <w:rPr>
          <w:color w:val="000000"/>
          <w:szCs w:val="20"/>
        </w:rPr>
        <w:t>Als uw</w:t>
      </w:r>
      <w:r w:rsidRPr="00A624E0">
        <w:rPr>
          <w:color w:val="000000"/>
          <w:szCs w:val="20"/>
        </w:rPr>
        <w:t xml:space="preserve"> urenadministratie </w:t>
      </w:r>
      <w:r>
        <w:rPr>
          <w:color w:val="000000"/>
          <w:szCs w:val="20"/>
        </w:rPr>
        <w:t xml:space="preserve">is </w:t>
      </w:r>
      <w:r w:rsidRPr="00A624E0">
        <w:rPr>
          <w:color w:val="000000"/>
          <w:szCs w:val="20"/>
        </w:rPr>
        <w:t xml:space="preserve">geautomatiseerd dan dient </w:t>
      </w:r>
      <w:r>
        <w:rPr>
          <w:color w:val="000000"/>
          <w:szCs w:val="20"/>
        </w:rPr>
        <w:t>uw</w:t>
      </w:r>
      <w:r w:rsidRPr="00A624E0">
        <w:rPr>
          <w:color w:val="000000"/>
          <w:szCs w:val="20"/>
        </w:rPr>
        <w:t xml:space="preserve"> geautomatiseerd</w:t>
      </w:r>
      <w:r>
        <w:rPr>
          <w:color w:val="000000"/>
          <w:szCs w:val="20"/>
        </w:rPr>
        <w:t>e</w:t>
      </w:r>
      <w:r w:rsidRPr="00A624E0">
        <w:rPr>
          <w:color w:val="000000"/>
          <w:szCs w:val="20"/>
        </w:rPr>
        <w:t xml:space="preserve"> systeem aan bovengenoemde eisen te voldoen. Om aan de eisen van betrouwbaarheid, authenticiteit en integriteit van de elektronische gegevens te kunnen voldoen, </w:t>
      </w:r>
      <w:r>
        <w:rPr>
          <w:color w:val="000000"/>
          <w:szCs w:val="20"/>
        </w:rPr>
        <w:t>toon</w:t>
      </w:r>
      <w:r w:rsidRPr="00A624E0">
        <w:rPr>
          <w:color w:val="000000"/>
          <w:szCs w:val="20"/>
        </w:rPr>
        <w:t xml:space="preserve">t </w:t>
      </w:r>
      <w:r>
        <w:rPr>
          <w:color w:val="000000"/>
          <w:szCs w:val="20"/>
        </w:rPr>
        <w:t xml:space="preserve">u aan dat: </w:t>
      </w:r>
    </w:p>
    <w:p w14:paraId="79B726EB" w14:textId="77777777" w:rsidR="00846AA1" w:rsidRPr="00882316" w:rsidRDefault="00846AA1" w:rsidP="00593C94">
      <w:pPr>
        <w:numPr>
          <w:ilvl w:val="0"/>
          <w:numId w:val="90"/>
        </w:numPr>
        <w:spacing w:line="240" w:lineRule="atLeast"/>
        <w:contextualSpacing/>
        <w:jc w:val="both"/>
        <w:rPr>
          <w:color w:val="000000"/>
          <w:szCs w:val="20"/>
        </w:rPr>
      </w:pPr>
      <w:r w:rsidRPr="00882316">
        <w:rPr>
          <w:color w:val="000000"/>
          <w:szCs w:val="20"/>
        </w:rPr>
        <w:t>de functiescheiding binnen het systeem wordt gewaarborgd;</w:t>
      </w:r>
    </w:p>
    <w:p w14:paraId="025CF3E5" w14:textId="77777777" w:rsidR="00846AA1" w:rsidRPr="00882316" w:rsidRDefault="00C36822" w:rsidP="00593C94">
      <w:pPr>
        <w:numPr>
          <w:ilvl w:val="0"/>
          <w:numId w:val="90"/>
        </w:numPr>
        <w:spacing w:line="240" w:lineRule="atLeast"/>
        <w:contextualSpacing/>
        <w:jc w:val="both"/>
        <w:rPr>
          <w:color w:val="000000"/>
          <w:szCs w:val="20"/>
        </w:rPr>
      </w:pPr>
      <w:r>
        <w:rPr>
          <w:color w:val="000000"/>
          <w:szCs w:val="20"/>
        </w:rPr>
        <w:t>ingediende</w:t>
      </w:r>
      <w:r w:rsidR="00724BD4">
        <w:rPr>
          <w:color w:val="000000"/>
          <w:szCs w:val="20"/>
        </w:rPr>
        <w:t xml:space="preserve"> uren </w:t>
      </w:r>
      <w:r w:rsidR="00846AA1">
        <w:rPr>
          <w:color w:val="000000"/>
          <w:szCs w:val="20"/>
        </w:rPr>
        <w:t>na accorderen door de leidinggevende niet meer te wijzigen zijn.</w:t>
      </w:r>
    </w:p>
    <w:p w14:paraId="430548AC" w14:textId="77777777" w:rsidR="00846AA1" w:rsidRPr="00A624E0" w:rsidRDefault="00846AA1" w:rsidP="00A06AA3">
      <w:pPr>
        <w:spacing w:line="240" w:lineRule="atLeast"/>
        <w:jc w:val="both"/>
        <w:rPr>
          <w:color w:val="000000"/>
          <w:szCs w:val="20"/>
        </w:rPr>
      </w:pPr>
    </w:p>
    <w:p w14:paraId="3CC1B5F8" w14:textId="77777777" w:rsidR="00846AA1" w:rsidRPr="00A624E0" w:rsidRDefault="00846AA1" w:rsidP="00A06AA3">
      <w:pPr>
        <w:spacing w:line="240" w:lineRule="atLeast"/>
        <w:jc w:val="both"/>
        <w:rPr>
          <w:i/>
          <w:color w:val="000000"/>
          <w:szCs w:val="20"/>
        </w:rPr>
      </w:pPr>
      <w:r w:rsidRPr="00A624E0">
        <w:rPr>
          <w:i/>
          <w:color w:val="000000"/>
          <w:szCs w:val="20"/>
        </w:rPr>
        <w:t>Uitzonderlijke gevallen</w:t>
      </w:r>
    </w:p>
    <w:p w14:paraId="6E6EC082" w14:textId="21D9FD51" w:rsidR="00846AA1" w:rsidRPr="00593C94" w:rsidRDefault="00846AA1" w:rsidP="00593C94">
      <w:pPr>
        <w:spacing w:line="240" w:lineRule="atLeast"/>
        <w:jc w:val="both"/>
        <w:rPr>
          <w:color w:val="000000"/>
        </w:rPr>
      </w:pPr>
      <w:r w:rsidRPr="003B2432">
        <w:rPr>
          <w:color w:val="000000"/>
        </w:rPr>
        <w:t xml:space="preserve">Als sprake is van een uitzonderlijk geval dan geeft u dat bij uw aanvraag aan. In de verleningsbeschikking of in subsidieovereenkomst wordt opgenomen hoe u om gaat met die situaties waarin het bovenstaande niet voorziet. Deze is afhankelijk van de specifieke situatie en de afspraken met de </w:t>
      </w:r>
      <w:r w:rsidR="00E740A4" w:rsidRPr="003B2432">
        <w:rPr>
          <w:color w:val="000000"/>
        </w:rPr>
        <w:t>Managementautoriteit</w:t>
      </w:r>
      <w:r w:rsidRPr="003B2432">
        <w:rPr>
          <w:color w:val="000000"/>
        </w:rPr>
        <w:t>. Uitzonderlijke gevallen kunnen zijn:</w:t>
      </w:r>
    </w:p>
    <w:p w14:paraId="29DC3E21" w14:textId="77777777" w:rsidR="00637ED8" w:rsidRDefault="00CD174C" w:rsidP="00593C94">
      <w:pPr>
        <w:numPr>
          <w:ilvl w:val="0"/>
          <w:numId w:val="90"/>
        </w:numPr>
        <w:spacing w:line="240" w:lineRule="atLeast"/>
        <w:contextualSpacing/>
        <w:jc w:val="both"/>
        <w:rPr>
          <w:color w:val="000000"/>
          <w:szCs w:val="20"/>
        </w:rPr>
      </w:pPr>
      <w:r>
        <w:rPr>
          <w:color w:val="000000"/>
          <w:szCs w:val="20"/>
        </w:rPr>
        <w:t>a</w:t>
      </w:r>
      <w:r w:rsidR="00846AA1">
        <w:rPr>
          <w:color w:val="000000"/>
          <w:szCs w:val="20"/>
        </w:rPr>
        <w:t>ls</w:t>
      </w:r>
      <w:r w:rsidR="00846AA1" w:rsidRPr="00A624E0">
        <w:rPr>
          <w:color w:val="000000"/>
          <w:szCs w:val="20"/>
        </w:rPr>
        <w:t xml:space="preserve"> een medewerker voor zijn of haar gehele werktijd werkzaam is voor het gesubsidieerde project</w:t>
      </w:r>
      <w:r w:rsidR="00846AA1">
        <w:rPr>
          <w:color w:val="000000"/>
          <w:szCs w:val="20"/>
        </w:rPr>
        <w:t xml:space="preserve">. Mogelijk kunt u onder voorwaarden </w:t>
      </w:r>
      <w:r w:rsidR="00846AA1" w:rsidRPr="00A624E0">
        <w:rPr>
          <w:color w:val="000000"/>
          <w:szCs w:val="20"/>
        </w:rPr>
        <w:t>afzien van een tijdverantwoording. In dat geval moet</w:t>
      </w:r>
      <w:r w:rsidR="00846AA1">
        <w:rPr>
          <w:color w:val="000000"/>
          <w:szCs w:val="20"/>
        </w:rPr>
        <w:t xml:space="preserve"> in elk geval</w:t>
      </w:r>
      <w:r w:rsidR="00846AA1" w:rsidRPr="00A624E0">
        <w:rPr>
          <w:color w:val="000000"/>
          <w:szCs w:val="20"/>
        </w:rPr>
        <w:t xml:space="preserve"> uit het arbeidscontract of een addendum op het arbeidscontract blijken dat de medewerker uitsluitend is aangesteld </w:t>
      </w:r>
      <w:r w:rsidR="007F0053">
        <w:rPr>
          <w:color w:val="000000"/>
          <w:szCs w:val="20"/>
        </w:rPr>
        <w:t>voor het gesubsidieerde project;</w:t>
      </w:r>
    </w:p>
    <w:p w14:paraId="0148380E" w14:textId="3DA048CB" w:rsidR="00637ED8" w:rsidRPr="00593C94" w:rsidRDefault="00CD174C" w:rsidP="00593C94">
      <w:pPr>
        <w:numPr>
          <w:ilvl w:val="0"/>
          <w:numId w:val="90"/>
        </w:numPr>
        <w:spacing w:line="240" w:lineRule="atLeast"/>
        <w:contextualSpacing/>
        <w:jc w:val="both"/>
        <w:rPr>
          <w:color w:val="000000" w:themeColor="text1"/>
        </w:rPr>
      </w:pPr>
      <w:r w:rsidRPr="003B2432">
        <w:rPr>
          <w:color w:val="000000"/>
        </w:rPr>
        <w:t>i</w:t>
      </w:r>
      <w:r w:rsidR="00846AA1" w:rsidRPr="003B2432">
        <w:rPr>
          <w:color w:val="000000"/>
        </w:rPr>
        <w:t>n het geval van een directeur, of soortgelijk, is er geen leidinggevende die op de geschreven uren akkoord kan geven, aangezien de directeur de hoogst geplaatste functionaris binnen de organisatie is. Om toch zekerheid te krijgen over</w:t>
      </w:r>
      <w:r w:rsidR="002E6C5B" w:rsidRPr="003B2432">
        <w:rPr>
          <w:color w:val="000000"/>
        </w:rPr>
        <w:t xml:space="preserve"> </w:t>
      </w:r>
      <w:r w:rsidR="00846AA1" w:rsidRPr="003B2432">
        <w:rPr>
          <w:color w:val="000000"/>
        </w:rPr>
        <w:t xml:space="preserve">de uren </w:t>
      </w:r>
      <w:r w:rsidR="00774E03" w:rsidRPr="003B2432">
        <w:rPr>
          <w:color w:val="000000"/>
        </w:rPr>
        <w:t xml:space="preserve">zijn </w:t>
      </w:r>
      <w:r w:rsidR="0023315B" w:rsidRPr="003B2432">
        <w:rPr>
          <w:color w:val="000000"/>
        </w:rPr>
        <w:t>de volgende</w:t>
      </w:r>
      <w:r w:rsidR="00846AA1" w:rsidRPr="003B2432">
        <w:rPr>
          <w:color w:val="000000"/>
        </w:rPr>
        <w:t xml:space="preserve"> oplossing</w:t>
      </w:r>
      <w:r w:rsidR="00774E03" w:rsidRPr="003B2432">
        <w:rPr>
          <w:color w:val="000000"/>
        </w:rPr>
        <w:t>en</w:t>
      </w:r>
      <w:r w:rsidR="00846AA1" w:rsidRPr="003B2432">
        <w:rPr>
          <w:color w:val="000000"/>
        </w:rPr>
        <w:t xml:space="preserve"> denkbaar:</w:t>
      </w:r>
    </w:p>
    <w:p w14:paraId="76B69892" w14:textId="7874F685" w:rsidR="00774E03" w:rsidRPr="00593C94" w:rsidRDefault="00AC335F" w:rsidP="00593C94">
      <w:pPr>
        <w:numPr>
          <w:ilvl w:val="0"/>
          <w:numId w:val="90"/>
        </w:numPr>
        <w:spacing w:line="240" w:lineRule="atLeast"/>
        <w:contextualSpacing/>
        <w:jc w:val="both"/>
        <w:rPr>
          <w:color w:val="000000" w:themeColor="text1"/>
        </w:rPr>
      </w:pPr>
      <w:r w:rsidRPr="003B2432">
        <w:rPr>
          <w:color w:val="000000"/>
        </w:rPr>
        <w:t>D</w:t>
      </w:r>
      <w:r w:rsidR="004B648E" w:rsidRPr="003B2432">
        <w:rPr>
          <w:color w:val="000000"/>
        </w:rPr>
        <w:t xml:space="preserve">e directeur tekent zijn/haar uren. Vervolgens autoriseert </w:t>
      </w:r>
      <w:r w:rsidR="00774E03" w:rsidRPr="003B2432">
        <w:rPr>
          <w:color w:val="000000"/>
        </w:rPr>
        <w:t>de projectleider van de penvoerder (of een andere projectpartner waarmee binnen het project wordt samengewerkt als het om de directeur van de penvoerder gaat). De penvoerder kan op basis van de inhoudelijke voortgang van het project bij deze projectpartner inschatten of de hiervoor gedeclareerde kosten aannemelijk zijn.</w:t>
      </w:r>
    </w:p>
    <w:p w14:paraId="75027097" w14:textId="77777777" w:rsidR="00774E03" w:rsidRDefault="00774E03" w:rsidP="00593C94">
      <w:pPr>
        <w:numPr>
          <w:ilvl w:val="0"/>
          <w:numId w:val="90"/>
        </w:numPr>
        <w:spacing w:line="240" w:lineRule="atLeast"/>
        <w:contextualSpacing/>
        <w:jc w:val="both"/>
        <w:rPr>
          <w:color w:val="000000"/>
          <w:szCs w:val="20"/>
        </w:rPr>
      </w:pPr>
      <w:r>
        <w:rPr>
          <w:color w:val="000000"/>
          <w:szCs w:val="20"/>
        </w:rPr>
        <w:t xml:space="preserve">De directeur tekent zijn/haar uren. Vervolgens autoriseert </w:t>
      </w:r>
      <w:r w:rsidR="004B648E" w:rsidRPr="00E64288">
        <w:rPr>
          <w:color w:val="000000"/>
          <w:szCs w:val="20"/>
        </w:rPr>
        <w:t xml:space="preserve">een </w:t>
      </w:r>
      <w:proofErr w:type="spellStart"/>
      <w:r w:rsidR="004B648E" w:rsidRPr="00E64288">
        <w:rPr>
          <w:color w:val="000000"/>
          <w:szCs w:val="20"/>
        </w:rPr>
        <w:t>mede-directeur</w:t>
      </w:r>
      <w:proofErr w:type="spellEnd"/>
      <w:r w:rsidR="004B648E" w:rsidRPr="00E64288">
        <w:rPr>
          <w:color w:val="000000"/>
          <w:szCs w:val="20"/>
        </w:rPr>
        <w:t xml:space="preserve"> (op hetzelfde niveau van leidinggeven) de urenregistratie.</w:t>
      </w:r>
      <w:r w:rsidR="00AC335F" w:rsidRPr="00E64288">
        <w:rPr>
          <w:color w:val="000000"/>
          <w:szCs w:val="20"/>
        </w:rPr>
        <w:t xml:space="preserve"> </w:t>
      </w:r>
    </w:p>
    <w:p w14:paraId="4A9B302D" w14:textId="7BAA0227" w:rsidR="00637ED8" w:rsidRPr="00E64288" w:rsidRDefault="00637ED8" w:rsidP="00593C94">
      <w:pPr>
        <w:spacing w:line="240" w:lineRule="atLeast"/>
        <w:ind w:left="1080"/>
        <w:contextualSpacing/>
        <w:jc w:val="both"/>
        <w:rPr>
          <w:color w:val="000000"/>
          <w:szCs w:val="20"/>
        </w:rPr>
      </w:pPr>
    </w:p>
    <w:p w14:paraId="3E9405F1" w14:textId="77777777" w:rsidR="00B85656" w:rsidRPr="00A624E0" w:rsidRDefault="00B85656" w:rsidP="00A06AA3">
      <w:pPr>
        <w:spacing w:line="240" w:lineRule="atLeast"/>
        <w:jc w:val="both"/>
        <w:rPr>
          <w:color w:val="000000"/>
          <w:szCs w:val="20"/>
        </w:rPr>
      </w:pPr>
    </w:p>
    <w:p w14:paraId="4FB4BA74" w14:textId="326F2D8C" w:rsidR="00846AA1" w:rsidRPr="00593C94" w:rsidRDefault="00846AA1" w:rsidP="00593C94">
      <w:pPr>
        <w:spacing w:line="240" w:lineRule="atLeast"/>
        <w:jc w:val="both"/>
        <w:rPr>
          <w:color w:val="000000"/>
        </w:rPr>
      </w:pPr>
      <w:r w:rsidRPr="003B2432">
        <w:rPr>
          <w:color w:val="000000"/>
        </w:rPr>
        <w:t xml:space="preserve">Als de bovenstaande situaties op uw organisatie van toepassing zijn, wendt u zich dan tot de </w:t>
      </w:r>
      <w:r w:rsidR="00E740A4">
        <w:rPr>
          <w:color w:val="000000"/>
        </w:rPr>
        <w:t>Managementautoriteit</w:t>
      </w:r>
      <w:r w:rsidRPr="00A12845">
        <w:rPr>
          <w:color w:val="000000"/>
        </w:rPr>
        <w:t xml:space="preserve"> </w:t>
      </w:r>
      <w:r w:rsidRPr="003B2432">
        <w:rPr>
          <w:color w:val="000000"/>
        </w:rPr>
        <w:t>of het programmabureau waaronder het project valt om hierover afspraken te maken.</w:t>
      </w:r>
    </w:p>
    <w:p w14:paraId="6361CE0E" w14:textId="77777777" w:rsidR="006E3306" w:rsidRPr="00A624E0" w:rsidRDefault="006E3306" w:rsidP="00A624E0">
      <w:pPr>
        <w:jc w:val="both"/>
        <w:rPr>
          <w:rFonts w:cs="Calibri"/>
          <w:color w:val="000000"/>
          <w:szCs w:val="20"/>
        </w:rPr>
      </w:pPr>
    </w:p>
    <w:p w14:paraId="3A2AC7BA" w14:textId="77777777" w:rsidR="00846AA1" w:rsidRPr="0036113A" w:rsidRDefault="00846AA1" w:rsidP="00A1473B">
      <w:pPr>
        <w:pStyle w:val="Kop3"/>
        <w:numPr>
          <w:ilvl w:val="2"/>
          <w:numId w:val="3"/>
        </w:numPr>
        <w:jc w:val="both"/>
        <w:rPr>
          <w:rFonts w:ascii="Century Gothic" w:hAnsi="Century Gothic"/>
          <w:color w:val="000000"/>
        </w:rPr>
      </w:pPr>
      <w:bookmarkStart w:id="154" w:name="_In_natura_bijdragen"/>
      <w:bookmarkStart w:id="155" w:name="_Toc504077726"/>
      <w:bookmarkStart w:id="156" w:name="_Toc406076718"/>
      <w:bookmarkStart w:id="157" w:name="_Toc405888888"/>
      <w:bookmarkStart w:id="158" w:name="_Toc408311990"/>
      <w:bookmarkEnd w:id="154"/>
      <w:r>
        <w:rPr>
          <w:rFonts w:ascii="Century Gothic" w:hAnsi="Century Gothic"/>
          <w:color w:val="000000"/>
        </w:rPr>
        <w:lastRenderedPageBreak/>
        <w:t>Afschrijvingen, bijdragen in natura</w:t>
      </w:r>
      <w:r w:rsidRPr="000E79C9">
        <w:rPr>
          <w:rFonts w:ascii="Century Gothic" w:hAnsi="Century Gothic"/>
          <w:color w:val="000000"/>
        </w:rPr>
        <w:t xml:space="preserve"> </w:t>
      </w:r>
      <w:r>
        <w:rPr>
          <w:rFonts w:ascii="Century Gothic" w:hAnsi="Century Gothic"/>
          <w:color w:val="000000"/>
        </w:rPr>
        <w:t>en lease</w:t>
      </w:r>
      <w:bookmarkEnd w:id="155"/>
    </w:p>
    <w:p w14:paraId="163CFFD7" w14:textId="6E332202" w:rsidR="00846AA1" w:rsidRDefault="00846AA1" w:rsidP="00545399">
      <w:pPr>
        <w:tabs>
          <w:tab w:val="left" w:pos="426"/>
          <w:tab w:val="num" w:pos="540"/>
        </w:tabs>
        <w:jc w:val="both"/>
        <w:rPr>
          <w:color w:val="000000"/>
          <w:szCs w:val="20"/>
        </w:rPr>
      </w:pPr>
      <w:r>
        <w:rPr>
          <w:color w:val="000000"/>
          <w:szCs w:val="20"/>
        </w:rPr>
        <w:t>In deze paragraaf beschrijven wij de kostensoorten Afschrijvingen en Bijdragen in natura</w:t>
      </w:r>
      <w:r w:rsidR="00AC335F">
        <w:rPr>
          <w:color w:val="000000"/>
          <w:szCs w:val="20"/>
        </w:rPr>
        <w:t xml:space="preserve">, en </w:t>
      </w:r>
      <w:proofErr w:type="spellStart"/>
      <w:r w:rsidR="001B25C9">
        <w:rPr>
          <w:color w:val="000000"/>
          <w:szCs w:val="20"/>
        </w:rPr>
        <w:t>en</w:t>
      </w:r>
      <w:proofErr w:type="spellEnd"/>
      <w:r w:rsidR="001B25C9">
        <w:rPr>
          <w:color w:val="000000"/>
          <w:szCs w:val="20"/>
        </w:rPr>
        <w:t xml:space="preserve"> het onderdeel L</w:t>
      </w:r>
      <w:r w:rsidR="00AC335F">
        <w:rPr>
          <w:color w:val="000000"/>
          <w:szCs w:val="20"/>
        </w:rPr>
        <w:t>easekosten</w:t>
      </w:r>
      <w:r>
        <w:rPr>
          <w:color w:val="000000"/>
          <w:szCs w:val="20"/>
        </w:rPr>
        <w:t xml:space="preserve">. </w:t>
      </w:r>
      <w:r w:rsidR="001B25C9">
        <w:rPr>
          <w:color w:val="000000"/>
          <w:szCs w:val="20"/>
        </w:rPr>
        <w:t>De</w:t>
      </w:r>
      <w:r w:rsidR="00AC335F">
        <w:rPr>
          <w:color w:val="000000"/>
          <w:szCs w:val="20"/>
        </w:rPr>
        <w:t xml:space="preserve"> </w:t>
      </w:r>
      <w:r>
        <w:rPr>
          <w:color w:val="000000"/>
          <w:szCs w:val="20"/>
        </w:rPr>
        <w:t xml:space="preserve">kostensoorten </w:t>
      </w:r>
      <w:r w:rsidR="001B25C9">
        <w:rPr>
          <w:color w:val="000000"/>
          <w:szCs w:val="20"/>
        </w:rPr>
        <w:t xml:space="preserve">Afschrijvingen en Bijdragen in natura </w:t>
      </w:r>
      <w:r w:rsidRPr="00A624E0">
        <w:rPr>
          <w:color w:val="000000"/>
          <w:szCs w:val="20"/>
        </w:rPr>
        <w:t xml:space="preserve">kenmerken zich door het feit dat </w:t>
      </w:r>
      <w:r>
        <w:rPr>
          <w:color w:val="000000"/>
          <w:szCs w:val="20"/>
        </w:rPr>
        <w:t>er geen één op één relatie bestaat tussen de opgevoerde kosten en een factuur ter onderbouwing. Bij afschrijvingskosten waarbij wel sprake kan zijn van een recente factuur, wordt de aanschafwaarde die uit de factuur blijkt, naar rato toegerekend aan het project</w:t>
      </w:r>
      <w:r w:rsidR="00905A37">
        <w:rPr>
          <w:color w:val="000000"/>
          <w:szCs w:val="20"/>
        </w:rPr>
        <w:t xml:space="preserve"> onder </w:t>
      </w:r>
      <w:r w:rsidR="00905A37" w:rsidRPr="00A624E0">
        <w:rPr>
          <w:color w:val="000000"/>
          <w:szCs w:val="20"/>
        </w:rPr>
        <w:t>andere kosten waarvoor</w:t>
      </w:r>
      <w:r w:rsidR="00905A37">
        <w:rPr>
          <w:color w:val="000000"/>
          <w:szCs w:val="20"/>
        </w:rPr>
        <w:t xml:space="preserve"> u</w:t>
      </w:r>
      <w:r w:rsidR="00905A37" w:rsidRPr="00A624E0">
        <w:rPr>
          <w:color w:val="000000"/>
          <w:szCs w:val="20"/>
        </w:rPr>
        <w:t xml:space="preserve"> een factuur of document met gelijkwaardige bewijskracht </w:t>
      </w:r>
      <w:r w:rsidR="00905A37">
        <w:rPr>
          <w:color w:val="000000"/>
          <w:szCs w:val="20"/>
        </w:rPr>
        <w:t>kunt overleggen</w:t>
      </w:r>
      <w:r>
        <w:rPr>
          <w:color w:val="000000"/>
          <w:szCs w:val="20"/>
        </w:rPr>
        <w:t xml:space="preserve">. Bij bijdragen in natura ontbreekt de recente factuur veelal. </w:t>
      </w:r>
      <w:r w:rsidRPr="00A624E0">
        <w:rPr>
          <w:color w:val="000000"/>
          <w:szCs w:val="20"/>
        </w:rPr>
        <w:t xml:space="preserve">Het moet altijd gaan om kosten die </w:t>
      </w:r>
      <w:r>
        <w:rPr>
          <w:color w:val="000000"/>
          <w:szCs w:val="20"/>
        </w:rPr>
        <w:t>direct</w:t>
      </w:r>
      <w:r w:rsidRPr="00A624E0">
        <w:rPr>
          <w:color w:val="000000"/>
          <w:szCs w:val="20"/>
        </w:rPr>
        <w:t xml:space="preserve"> aan het project toe te rekenen zijn</w:t>
      </w:r>
      <w:r>
        <w:rPr>
          <w:color w:val="000000"/>
          <w:szCs w:val="20"/>
        </w:rPr>
        <w:t>, de toerekening verdient bij deze kosten dus extra aandacht en toelichting</w:t>
      </w:r>
      <w:r w:rsidRPr="00A624E0">
        <w:rPr>
          <w:color w:val="000000"/>
          <w:szCs w:val="20"/>
        </w:rPr>
        <w:t>.</w:t>
      </w:r>
    </w:p>
    <w:p w14:paraId="3D2FA9B5" w14:textId="77777777" w:rsidR="00846AA1" w:rsidRPr="00A624E0" w:rsidRDefault="00846AA1" w:rsidP="00545399">
      <w:pPr>
        <w:tabs>
          <w:tab w:val="left" w:pos="426"/>
          <w:tab w:val="num" w:pos="540"/>
        </w:tabs>
        <w:jc w:val="both"/>
        <w:rPr>
          <w:color w:val="000000"/>
          <w:szCs w:val="20"/>
        </w:rPr>
      </w:pPr>
    </w:p>
    <w:p w14:paraId="688E4CFC" w14:textId="3AAC91E0" w:rsidR="00846AA1" w:rsidRDefault="00846AA1" w:rsidP="00545399">
      <w:pPr>
        <w:tabs>
          <w:tab w:val="left" w:pos="426"/>
          <w:tab w:val="num" w:pos="540"/>
        </w:tabs>
        <w:jc w:val="both"/>
        <w:rPr>
          <w:color w:val="000000"/>
          <w:szCs w:val="20"/>
        </w:rPr>
      </w:pPr>
      <w:r>
        <w:rPr>
          <w:color w:val="000000"/>
          <w:szCs w:val="20"/>
        </w:rPr>
        <w:t xml:space="preserve">In de paragraaf over afschrijvingen zullen wij ook ingaan op de situatie dat </w:t>
      </w:r>
      <w:r w:rsidR="00B7510E">
        <w:rPr>
          <w:color w:val="000000"/>
          <w:szCs w:val="20"/>
        </w:rPr>
        <w:t>activa (goederen)</w:t>
      </w:r>
      <w:r>
        <w:rPr>
          <w:color w:val="000000"/>
          <w:szCs w:val="20"/>
        </w:rPr>
        <w:t xml:space="preserve"> specifiek ten behoeve van het project wordt aangeschaft. Tenslotte beschrijven wij hieronder de voorwaarden die gelden voor financial lease en voor </w:t>
      </w:r>
      <w:proofErr w:type="spellStart"/>
      <w:r>
        <w:rPr>
          <w:color w:val="000000"/>
          <w:szCs w:val="20"/>
        </w:rPr>
        <w:t>operational</w:t>
      </w:r>
      <w:proofErr w:type="spellEnd"/>
      <w:r>
        <w:rPr>
          <w:color w:val="000000"/>
          <w:szCs w:val="20"/>
        </w:rPr>
        <w:t xml:space="preserve"> lease.</w:t>
      </w:r>
    </w:p>
    <w:p w14:paraId="362C3D48" w14:textId="77777777" w:rsidR="00846AA1" w:rsidRDefault="00846AA1" w:rsidP="00545399">
      <w:pPr>
        <w:tabs>
          <w:tab w:val="left" w:pos="426"/>
          <w:tab w:val="num" w:pos="540"/>
        </w:tabs>
        <w:jc w:val="both"/>
        <w:rPr>
          <w:color w:val="000000"/>
          <w:szCs w:val="20"/>
        </w:rPr>
      </w:pPr>
    </w:p>
    <w:p w14:paraId="5A37D5E9" w14:textId="09650EA0" w:rsidR="00846AA1" w:rsidRPr="00593C94" w:rsidRDefault="00846AA1">
      <w:pPr>
        <w:tabs>
          <w:tab w:val="left" w:pos="426"/>
          <w:tab w:val="num" w:pos="540"/>
        </w:tabs>
        <w:jc w:val="both"/>
        <w:rPr>
          <w:color w:val="000000"/>
        </w:rPr>
      </w:pPr>
      <w:r w:rsidRPr="003B2432">
        <w:rPr>
          <w:color w:val="000000"/>
        </w:rPr>
        <w:t xml:space="preserve">Wilt u in uw project gebruik maken van één van deze kostensoorten, dan adviseren wij u om zo spoedig mogelijk in overleg te treden met de </w:t>
      </w:r>
      <w:r w:rsidR="00E740A4" w:rsidRPr="003B2432">
        <w:rPr>
          <w:color w:val="000000"/>
        </w:rPr>
        <w:t>Managementautoriteit</w:t>
      </w:r>
      <w:r w:rsidRPr="003B2432">
        <w:rPr>
          <w:color w:val="000000"/>
        </w:rPr>
        <w:t xml:space="preserve">. Zo kunt u namelijk in een vroeg stadium eventuele knelpunten signaleren en daarvoor een oplossing zoeken. </w:t>
      </w:r>
    </w:p>
    <w:p w14:paraId="2B1634EC" w14:textId="77777777" w:rsidR="00846AA1" w:rsidRPr="003F0AD4" w:rsidRDefault="00846AA1" w:rsidP="00545399">
      <w:pPr>
        <w:pStyle w:val="Kop4"/>
        <w:rPr>
          <w:rFonts w:ascii="Century Gothic" w:hAnsi="Century Gothic"/>
        </w:rPr>
      </w:pPr>
      <w:bookmarkStart w:id="159" w:name="_4.2.2.1__Afschrijvingen"/>
      <w:bookmarkEnd w:id="159"/>
      <w:r w:rsidRPr="003F0AD4">
        <w:rPr>
          <w:rFonts w:ascii="Century Gothic" w:hAnsi="Century Gothic"/>
        </w:rPr>
        <w:t>4.2.2.1</w:t>
      </w:r>
      <w:r w:rsidRPr="003F0AD4">
        <w:rPr>
          <w:rFonts w:ascii="Century Gothic" w:hAnsi="Century Gothic"/>
        </w:rPr>
        <w:tab/>
      </w:r>
      <w:r w:rsidRPr="003F0AD4">
        <w:rPr>
          <w:rFonts w:ascii="Century Gothic" w:hAnsi="Century Gothic"/>
        </w:rPr>
        <w:tab/>
        <w:t>Afschrijvingen</w:t>
      </w:r>
    </w:p>
    <w:p w14:paraId="0DF8FD15" w14:textId="77777777" w:rsidR="00846AA1" w:rsidRPr="00A624E0" w:rsidRDefault="00846AA1" w:rsidP="00545399">
      <w:pPr>
        <w:tabs>
          <w:tab w:val="left" w:pos="426"/>
          <w:tab w:val="num" w:pos="540"/>
        </w:tabs>
        <w:jc w:val="both"/>
        <w:rPr>
          <w:color w:val="000000"/>
          <w:szCs w:val="20"/>
        </w:rPr>
      </w:pPr>
      <w:r w:rsidRPr="00A77EA8">
        <w:rPr>
          <w:color w:val="000000"/>
          <w:szCs w:val="20"/>
        </w:rPr>
        <w:t>Afschrijvingskosten zijn kosten van het gebruik van activa (goederen) binnen het project</w:t>
      </w:r>
      <w:r>
        <w:rPr>
          <w:color w:val="000000"/>
          <w:szCs w:val="20"/>
        </w:rPr>
        <w:t xml:space="preserve"> die reeds in het bezit zijn van de subsidieontvanger</w:t>
      </w:r>
      <w:r w:rsidRPr="00A77EA8">
        <w:rPr>
          <w:color w:val="000000"/>
          <w:szCs w:val="20"/>
        </w:rPr>
        <w:t xml:space="preserve">. </w:t>
      </w:r>
      <w:r w:rsidRPr="00A624E0">
        <w:rPr>
          <w:color w:val="000000"/>
          <w:szCs w:val="20"/>
        </w:rPr>
        <w:t>De toerekening van het gebruik vindt plaats omdat de activa een levensduur hebben van meerdere jaren</w:t>
      </w:r>
      <w:r>
        <w:rPr>
          <w:color w:val="000000"/>
          <w:szCs w:val="20"/>
        </w:rPr>
        <w:t>. Daarom is</w:t>
      </w:r>
      <w:r w:rsidRPr="00A624E0">
        <w:rPr>
          <w:color w:val="000000"/>
          <w:szCs w:val="20"/>
        </w:rPr>
        <w:t xml:space="preserve"> het reëel de kosten toe te rekenen naar deze jaren. </w:t>
      </w:r>
    </w:p>
    <w:p w14:paraId="2411BCB6" w14:textId="77777777" w:rsidR="00846AA1" w:rsidRPr="00A624E0" w:rsidRDefault="00846AA1" w:rsidP="00545399">
      <w:pPr>
        <w:tabs>
          <w:tab w:val="left" w:pos="426"/>
          <w:tab w:val="num" w:pos="540"/>
        </w:tabs>
        <w:jc w:val="both"/>
        <w:rPr>
          <w:color w:val="000000"/>
          <w:szCs w:val="20"/>
        </w:rPr>
      </w:pPr>
    </w:p>
    <w:p w14:paraId="578160CA" w14:textId="77777777" w:rsidR="00846AA1" w:rsidRPr="00A624E0" w:rsidRDefault="00846AA1" w:rsidP="00545399">
      <w:pPr>
        <w:tabs>
          <w:tab w:val="left" w:pos="426"/>
          <w:tab w:val="num" w:pos="540"/>
        </w:tabs>
        <w:jc w:val="both"/>
        <w:rPr>
          <w:i/>
          <w:color w:val="000000"/>
          <w:szCs w:val="20"/>
        </w:rPr>
      </w:pPr>
      <w:r w:rsidRPr="00A624E0">
        <w:rPr>
          <w:i/>
          <w:color w:val="000000"/>
          <w:szCs w:val="20"/>
        </w:rPr>
        <w:t>Specifieke voorwaarden</w:t>
      </w:r>
    </w:p>
    <w:p w14:paraId="196B1AF3" w14:textId="77777777" w:rsidR="00846AA1" w:rsidRPr="00A624E0" w:rsidRDefault="00846AA1" w:rsidP="00545399">
      <w:pPr>
        <w:tabs>
          <w:tab w:val="left" w:pos="426"/>
          <w:tab w:val="num" w:pos="540"/>
        </w:tabs>
        <w:jc w:val="both"/>
        <w:rPr>
          <w:color w:val="000000"/>
          <w:szCs w:val="20"/>
        </w:rPr>
      </w:pPr>
      <w:r>
        <w:rPr>
          <w:color w:val="000000"/>
          <w:szCs w:val="20"/>
        </w:rPr>
        <w:t>Voor</w:t>
      </w:r>
      <w:r w:rsidRPr="00A624E0">
        <w:rPr>
          <w:color w:val="000000"/>
          <w:szCs w:val="20"/>
        </w:rPr>
        <w:t xml:space="preserve"> afschrijvingskosten zijn een aantal specifieke voorwaarden opgenomen in artikel 69, tweede lid, van </w:t>
      </w:r>
      <w:hyperlink r:id="rId55" w:history="1">
        <w:r w:rsidRPr="006B32BD">
          <w:rPr>
            <w:rStyle w:val="Hyperlink"/>
          </w:rPr>
          <w:t>verordening 1303/2013</w:t>
        </w:r>
      </w:hyperlink>
      <w:r w:rsidRPr="00A624E0">
        <w:rPr>
          <w:color w:val="000000"/>
          <w:szCs w:val="20"/>
        </w:rPr>
        <w:t>:</w:t>
      </w:r>
    </w:p>
    <w:p w14:paraId="3CF58F87" w14:textId="77777777" w:rsidR="00846AA1" w:rsidRPr="00A624E0" w:rsidRDefault="00846AA1" w:rsidP="00A1473B">
      <w:pPr>
        <w:pStyle w:val="Lijstalinea"/>
        <w:numPr>
          <w:ilvl w:val="4"/>
          <w:numId w:val="4"/>
        </w:numPr>
        <w:tabs>
          <w:tab w:val="left" w:pos="426"/>
          <w:tab w:val="num" w:pos="540"/>
        </w:tabs>
        <w:ind w:left="426"/>
        <w:jc w:val="both"/>
        <w:rPr>
          <w:color w:val="000000"/>
          <w:szCs w:val="20"/>
        </w:rPr>
      </w:pPr>
      <w:r w:rsidRPr="00A624E0">
        <w:rPr>
          <w:color w:val="000000"/>
          <w:szCs w:val="20"/>
        </w:rPr>
        <w:t xml:space="preserve">de aanschafwaarde van de </w:t>
      </w:r>
      <w:r>
        <w:rPr>
          <w:color w:val="000000"/>
          <w:szCs w:val="20"/>
        </w:rPr>
        <w:t>activa</w:t>
      </w:r>
      <w:r w:rsidRPr="00A624E0">
        <w:rPr>
          <w:color w:val="000000"/>
          <w:szCs w:val="20"/>
        </w:rPr>
        <w:t xml:space="preserve"> word</w:t>
      </w:r>
      <w:r>
        <w:rPr>
          <w:color w:val="000000"/>
          <w:szCs w:val="20"/>
        </w:rPr>
        <w:t>t</w:t>
      </w:r>
      <w:r w:rsidRPr="00A624E0">
        <w:rPr>
          <w:color w:val="000000"/>
          <w:szCs w:val="20"/>
        </w:rPr>
        <w:t xml:space="preserve"> onderbouwd door ondersteunende documenten met dezelfde bewijskracht als facturen; </w:t>
      </w:r>
    </w:p>
    <w:p w14:paraId="3390112D" w14:textId="77777777" w:rsidR="00846AA1" w:rsidRPr="00A624E0" w:rsidRDefault="00846AA1" w:rsidP="00A1473B">
      <w:pPr>
        <w:pStyle w:val="Lijstalinea"/>
        <w:numPr>
          <w:ilvl w:val="4"/>
          <w:numId w:val="4"/>
        </w:numPr>
        <w:tabs>
          <w:tab w:val="left" w:pos="426"/>
          <w:tab w:val="num" w:pos="540"/>
        </w:tabs>
        <w:ind w:left="426"/>
        <w:jc w:val="both"/>
        <w:rPr>
          <w:color w:val="000000"/>
          <w:szCs w:val="20"/>
        </w:rPr>
      </w:pPr>
      <w:r w:rsidRPr="00A624E0">
        <w:rPr>
          <w:color w:val="000000"/>
          <w:szCs w:val="20"/>
        </w:rPr>
        <w:t>de kosten hebben uitsluitend betrekking op de looptijd van het project</w:t>
      </w:r>
      <w:r w:rsidR="0016034A">
        <w:rPr>
          <w:color w:val="000000"/>
          <w:szCs w:val="20"/>
        </w:rPr>
        <w:t>. Dit dient te blijken uit de projectadministratie</w:t>
      </w:r>
      <w:r w:rsidRPr="00A624E0">
        <w:rPr>
          <w:color w:val="000000"/>
          <w:szCs w:val="20"/>
        </w:rPr>
        <w:t>;</w:t>
      </w:r>
    </w:p>
    <w:p w14:paraId="38EFAABD" w14:textId="59E9390D" w:rsidR="00846AA1" w:rsidRDefault="00846AA1" w:rsidP="00A1473B">
      <w:pPr>
        <w:pStyle w:val="Lijstalinea"/>
        <w:numPr>
          <w:ilvl w:val="4"/>
          <w:numId w:val="4"/>
        </w:numPr>
        <w:tabs>
          <w:tab w:val="left" w:pos="426"/>
          <w:tab w:val="num" w:pos="540"/>
        </w:tabs>
        <w:ind w:left="426"/>
        <w:jc w:val="both"/>
        <w:rPr>
          <w:color w:val="000000"/>
          <w:szCs w:val="20"/>
        </w:rPr>
      </w:pPr>
      <w:r w:rsidRPr="005020E7">
        <w:rPr>
          <w:color w:val="000000"/>
          <w:szCs w:val="20"/>
        </w:rPr>
        <w:t>er is geen overheidssubsidie verleend voor de aanschaf van de activa.</w:t>
      </w:r>
      <w:r w:rsidR="0016034A">
        <w:rPr>
          <w:color w:val="000000"/>
          <w:szCs w:val="20"/>
        </w:rPr>
        <w:t xml:space="preserve"> Hiervoor dient een verklaring van geen nationale of </w:t>
      </w:r>
      <w:proofErr w:type="spellStart"/>
      <w:r w:rsidR="0016034A">
        <w:rPr>
          <w:color w:val="000000"/>
          <w:szCs w:val="20"/>
        </w:rPr>
        <w:t>communutaire</w:t>
      </w:r>
      <w:proofErr w:type="spellEnd"/>
      <w:r w:rsidR="0016034A">
        <w:rPr>
          <w:color w:val="000000"/>
          <w:szCs w:val="20"/>
        </w:rPr>
        <w:t xml:space="preserve"> steun te worden overlegd</w:t>
      </w:r>
      <w:r w:rsidR="0016034A" w:rsidRPr="005020E7">
        <w:rPr>
          <w:color w:val="000000"/>
          <w:szCs w:val="20"/>
        </w:rPr>
        <w:t>.</w:t>
      </w:r>
      <w:r w:rsidR="002E6C5B">
        <w:rPr>
          <w:color w:val="000000"/>
          <w:szCs w:val="20"/>
        </w:rPr>
        <w:t xml:space="preserve"> </w:t>
      </w:r>
    </w:p>
    <w:p w14:paraId="5D75E1C3" w14:textId="77777777" w:rsidR="00846AA1" w:rsidRDefault="00846AA1" w:rsidP="00545399">
      <w:pPr>
        <w:tabs>
          <w:tab w:val="left" w:pos="426"/>
          <w:tab w:val="num" w:pos="540"/>
        </w:tabs>
        <w:jc w:val="both"/>
        <w:rPr>
          <w:color w:val="000000"/>
          <w:szCs w:val="20"/>
        </w:rPr>
      </w:pPr>
    </w:p>
    <w:p w14:paraId="0E62CC29" w14:textId="77777777" w:rsidR="00846AA1" w:rsidRPr="00A624E0" w:rsidRDefault="00846AA1" w:rsidP="00545399">
      <w:pPr>
        <w:tabs>
          <w:tab w:val="left" w:pos="426"/>
          <w:tab w:val="num" w:pos="540"/>
        </w:tabs>
        <w:jc w:val="both"/>
        <w:rPr>
          <w:color w:val="000000"/>
          <w:szCs w:val="20"/>
        </w:rPr>
      </w:pPr>
      <w:r w:rsidRPr="00A624E0">
        <w:rPr>
          <w:color w:val="000000"/>
          <w:szCs w:val="20"/>
        </w:rPr>
        <w:t>Ad a.</w:t>
      </w:r>
    </w:p>
    <w:p w14:paraId="7F3EFDF5" w14:textId="77777777" w:rsidR="00F44355" w:rsidRPr="00C04E22" w:rsidRDefault="00846AA1" w:rsidP="00C04E22">
      <w:pPr>
        <w:tabs>
          <w:tab w:val="left" w:pos="426"/>
        </w:tabs>
        <w:jc w:val="both"/>
        <w:rPr>
          <w:color w:val="000000"/>
          <w:szCs w:val="20"/>
        </w:rPr>
      </w:pPr>
      <w:r w:rsidRPr="00C04E22">
        <w:rPr>
          <w:color w:val="000000"/>
          <w:szCs w:val="20"/>
        </w:rPr>
        <w:t>Wanneer de zaken al in uw bezit zijn en zijn geactiveerd op uw balans, dan is onderbouwing van de aanschafwaarde door aansluiting met de activaregistratie en de jaarrekening(en) van de begunstigde voldoende.</w:t>
      </w:r>
      <w:r w:rsidR="00DB42CF">
        <w:rPr>
          <w:color w:val="000000"/>
          <w:szCs w:val="20"/>
        </w:rPr>
        <w:t xml:space="preserve"> </w:t>
      </w:r>
    </w:p>
    <w:p w14:paraId="2EA1A1A2" w14:textId="77777777" w:rsidR="00846AA1" w:rsidRPr="00A624E0" w:rsidRDefault="00846AA1" w:rsidP="00545399">
      <w:pPr>
        <w:tabs>
          <w:tab w:val="left" w:pos="426"/>
          <w:tab w:val="num" w:pos="540"/>
        </w:tabs>
        <w:jc w:val="both"/>
        <w:rPr>
          <w:color w:val="000000"/>
          <w:szCs w:val="20"/>
        </w:rPr>
      </w:pPr>
    </w:p>
    <w:p w14:paraId="09C2809F" w14:textId="633E92B8" w:rsidR="00846AA1" w:rsidRPr="00593C94" w:rsidRDefault="00846AA1">
      <w:pPr>
        <w:tabs>
          <w:tab w:val="left" w:pos="426"/>
          <w:tab w:val="num" w:pos="540"/>
        </w:tabs>
        <w:jc w:val="both"/>
        <w:rPr>
          <w:color w:val="000000"/>
        </w:rPr>
      </w:pPr>
      <w:r w:rsidRPr="003B2432">
        <w:rPr>
          <w:color w:val="000000"/>
        </w:rPr>
        <w:t>Er zijn nog tussenvormen te bedenken zoals wa</w:t>
      </w:r>
      <w:r w:rsidR="00324377" w:rsidRPr="003B2432">
        <w:rPr>
          <w:color w:val="000000"/>
        </w:rPr>
        <w:t>nneer</w:t>
      </w:r>
      <w:r w:rsidRPr="003B2432">
        <w:rPr>
          <w:color w:val="000000"/>
        </w:rPr>
        <w:t xml:space="preserve"> nog geen jaarrekening is opgesteld. Raadpleeg dan de </w:t>
      </w:r>
      <w:r w:rsidR="00E740A4" w:rsidRPr="003B2432">
        <w:rPr>
          <w:color w:val="000000"/>
        </w:rPr>
        <w:t>Managementautoriteit</w:t>
      </w:r>
      <w:r w:rsidRPr="003B2432">
        <w:rPr>
          <w:color w:val="000000"/>
        </w:rPr>
        <w:t xml:space="preserve"> en stem af welke van de bovenstaande methoden u toe gaat passen. </w:t>
      </w:r>
    </w:p>
    <w:p w14:paraId="05CD1328" w14:textId="77777777" w:rsidR="00846AA1" w:rsidRPr="00A624E0" w:rsidRDefault="00846AA1" w:rsidP="00545399">
      <w:pPr>
        <w:tabs>
          <w:tab w:val="left" w:pos="426"/>
          <w:tab w:val="num" w:pos="540"/>
        </w:tabs>
        <w:jc w:val="both"/>
        <w:rPr>
          <w:color w:val="000000"/>
          <w:szCs w:val="20"/>
        </w:rPr>
      </w:pPr>
    </w:p>
    <w:p w14:paraId="27648C45" w14:textId="77777777" w:rsidR="00846AA1" w:rsidRPr="00A624E0" w:rsidRDefault="00846AA1" w:rsidP="00545399">
      <w:pPr>
        <w:tabs>
          <w:tab w:val="left" w:pos="426"/>
          <w:tab w:val="num" w:pos="540"/>
        </w:tabs>
        <w:jc w:val="both"/>
        <w:rPr>
          <w:color w:val="000000"/>
          <w:szCs w:val="20"/>
        </w:rPr>
      </w:pPr>
      <w:r w:rsidRPr="00A624E0">
        <w:rPr>
          <w:color w:val="000000"/>
          <w:szCs w:val="20"/>
        </w:rPr>
        <w:t>Ad b.</w:t>
      </w:r>
    </w:p>
    <w:p w14:paraId="57660962" w14:textId="77777777" w:rsidR="00846AA1" w:rsidRPr="00A624E0" w:rsidRDefault="00846AA1" w:rsidP="00545399">
      <w:pPr>
        <w:tabs>
          <w:tab w:val="left" w:pos="426"/>
          <w:tab w:val="num" w:pos="540"/>
        </w:tabs>
        <w:jc w:val="both"/>
        <w:rPr>
          <w:color w:val="000000"/>
          <w:szCs w:val="20"/>
        </w:rPr>
      </w:pPr>
      <w:r w:rsidRPr="00A624E0">
        <w:rPr>
          <w:color w:val="000000"/>
          <w:szCs w:val="20"/>
        </w:rPr>
        <w:t xml:space="preserve">Deze voorwaarde </w:t>
      </w:r>
      <w:r>
        <w:rPr>
          <w:color w:val="000000"/>
          <w:szCs w:val="20"/>
        </w:rPr>
        <w:t xml:space="preserve">ziet toe </w:t>
      </w:r>
      <w:r w:rsidRPr="00A624E0">
        <w:rPr>
          <w:color w:val="000000"/>
          <w:szCs w:val="20"/>
        </w:rPr>
        <w:t xml:space="preserve">op de toerekening van de afschrijvingskosten aan het project. Hierbij </w:t>
      </w:r>
      <w:r>
        <w:rPr>
          <w:color w:val="000000"/>
          <w:szCs w:val="20"/>
        </w:rPr>
        <w:t>maakt u</w:t>
      </w:r>
      <w:r w:rsidRPr="00A624E0">
        <w:rPr>
          <w:color w:val="000000"/>
          <w:szCs w:val="20"/>
        </w:rPr>
        <w:t xml:space="preserve"> onderscheid </w:t>
      </w:r>
      <w:r>
        <w:rPr>
          <w:color w:val="000000"/>
          <w:szCs w:val="20"/>
        </w:rPr>
        <w:t xml:space="preserve">tussen twee </w:t>
      </w:r>
      <w:r w:rsidRPr="00A624E0">
        <w:rPr>
          <w:color w:val="000000"/>
          <w:szCs w:val="20"/>
        </w:rPr>
        <w:t>elementen:</w:t>
      </w:r>
    </w:p>
    <w:p w14:paraId="0082D809" w14:textId="77777777" w:rsidR="00F44355" w:rsidRPr="00593C94" w:rsidRDefault="00CD174C" w:rsidP="00593C94">
      <w:pPr>
        <w:pStyle w:val="Lijstalinea"/>
        <w:numPr>
          <w:ilvl w:val="0"/>
          <w:numId w:val="92"/>
        </w:numPr>
        <w:tabs>
          <w:tab w:val="left" w:pos="426"/>
        </w:tabs>
        <w:jc w:val="both"/>
        <w:rPr>
          <w:color w:val="000000"/>
          <w:szCs w:val="20"/>
        </w:rPr>
      </w:pPr>
      <w:r w:rsidRPr="00593C94">
        <w:rPr>
          <w:color w:val="000000"/>
          <w:szCs w:val="20"/>
        </w:rPr>
        <w:t>v</w:t>
      </w:r>
      <w:r w:rsidR="00846AA1" w:rsidRPr="00593C94">
        <w:rPr>
          <w:color w:val="000000"/>
          <w:szCs w:val="20"/>
        </w:rPr>
        <w:t>oor de afschrijving van de activa gaat u uit van de gangbare afschrijvingsperiode op basis van bedrijfseconomisch aanvaarde uitgangspunten;</w:t>
      </w:r>
    </w:p>
    <w:p w14:paraId="36A6862B" w14:textId="728F855E" w:rsidR="00F44355" w:rsidRPr="00593C94" w:rsidRDefault="00CD174C" w:rsidP="00593C94">
      <w:pPr>
        <w:pStyle w:val="Lijstalinea"/>
        <w:numPr>
          <w:ilvl w:val="0"/>
          <w:numId w:val="92"/>
        </w:numPr>
        <w:tabs>
          <w:tab w:val="left" w:pos="426"/>
        </w:tabs>
        <w:jc w:val="both"/>
        <w:rPr>
          <w:color w:val="000000" w:themeColor="text1"/>
        </w:rPr>
      </w:pPr>
      <w:r w:rsidRPr="00593C94">
        <w:rPr>
          <w:color w:val="000000"/>
        </w:rPr>
        <w:t>t</w:t>
      </w:r>
      <w:r w:rsidR="00846AA1" w:rsidRPr="00593C94">
        <w:rPr>
          <w:color w:val="000000"/>
        </w:rPr>
        <w:t xml:space="preserve">oerekening van de afschrijvingskosten geschiedt naar evenredigheid van de tijd waarin de activa worden gebruikt voor het project, in relatie tot de normale bezetting. Het verbruik van de activa tijdens het project moet wel aangetoond kunnen worden, het is verstandig de wijze van onderbouwing voor de start van het project af te spreken met de </w:t>
      </w:r>
      <w:r w:rsidR="00E740A4" w:rsidRPr="00593C94">
        <w:rPr>
          <w:color w:val="000000"/>
        </w:rPr>
        <w:t>Managementautoriteit</w:t>
      </w:r>
      <w:r w:rsidR="00846AA1" w:rsidRPr="00593C94">
        <w:rPr>
          <w:color w:val="000000"/>
        </w:rPr>
        <w:t xml:space="preserve">. </w:t>
      </w:r>
    </w:p>
    <w:p w14:paraId="2D76029B" w14:textId="77777777" w:rsidR="00846AA1" w:rsidRPr="00A624E0" w:rsidRDefault="00846AA1" w:rsidP="00545399">
      <w:pPr>
        <w:tabs>
          <w:tab w:val="left" w:pos="426"/>
          <w:tab w:val="num" w:pos="540"/>
        </w:tabs>
        <w:jc w:val="both"/>
        <w:rPr>
          <w:color w:val="000000"/>
          <w:szCs w:val="20"/>
        </w:rPr>
      </w:pPr>
    </w:p>
    <w:p w14:paraId="234EB13A" w14:textId="18920200" w:rsidR="00846AA1" w:rsidRPr="00593C94" w:rsidRDefault="00846AA1">
      <w:pPr>
        <w:tabs>
          <w:tab w:val="left" w:pos="426"/>
          <w:tab w:val="num" w:pos="540"/>
        </w:tabs>
        <w:jc w:val="both"/>
        <w:rPr>
          <w:color w:val="000000"/>
        </w:rPr>
      </w:pPr>
      <w:r w:rsidRPr="003B2432">
        <w:rPr>
          <w:color w:val="000000"/>
        </w:rPr>
        <w:t xml:space="preserve">Het tweede punt is alleen van toepassing wanneer de activa </w:t>
      </w:r>
      <w:r w:rsidR="0016034A" w:rsidRPr="003B2432">
        <w:rPr>
          <w:color w:val="000000"/>
        </w:rPr>
        <w:t xml:space="preserve">die reeds in het bezit zijn </w:t>
      </w:r>
      <w:r w:rsidRPr="003B2432">
        <w:rPr>
          <w:color w:val="000000"/>
        </w:rPr>
        <w:t xml:space="preserve">binnen de projectperiode </w:t>
      </w:r>
      <w:r w:rsidRPr="003B2432">
        <w:rPr>
          <w:i/>
          <w:iCs/>
          <w:color w:val="000000"/>
          <w:u w:val="single"/>
        </w:rPr>
        <w:t>niet</w:t>
      </w:r>
      <w:r w:rsidRPr="003B2432">
        <w:rPr>
          <w:color w:val="000000"/>
        </w:rPr>
        <w:t xml:space="preserve"> volledig voor het project worden</w:t>
      </w:r>
      <w:r w:rsidR="002E6C5B" w:rsidRPr="003B2432">
        <w:rPr>
          <w:color w:val="000000"/>
        </w:rPr>
        <w:t xml:space="preserve"> </w:t>
      </w:r>
      <w:r w:rsidRPr="003B2432">
        <w:rPr>
          <w:color w:val="000000"/>
        </w:rPr>
        <w:t xml:space="preserve">ingezet. </w:t>
      </w:r>
    </w:p>
    <w:p w14:paraId="1CF1CB66" w14:textId="77777777" w:rsidR="00846AA1" w:rsidRDefault="00846AA1" w:rsidP="00545399">
      <w:pPr>
        <w:tabs>
          <w:tab w:val="left" w:pos="426"/>
          <w:tab w:val="num" w:pos="540"/>
        </w:tabs>
        <w:jc w:val="both"/>
        <w:rPr>
          <w:color w:val="000000"/>
          <w:szCs w:val="20"/>
        </w:rPr>
      </w:pPr>
    </w:p>
    <w:p w14:paraId="0314CCEB" w14:textId="77777777" w:rsidR="00846AA1" w:rsidRPr="005020E7" w:rsidRDefault="00846AA1" w:rsidP="00545399">
      <w:pPr>
        <w:tabs>
          <w:tab w:val="left" w:pos="426"/>
          <w:tab w:val="num" w:pos="540"/>
        </w:tabs>
        <w:jc w:val="both"/>
        <w:rPr>
          <w:b/>
          <w:color w:val="000000"/>
          <w:szCs w:val="20"/>
        </w:rPr>
      </w:pPr>
      <w:r w:rsidRPr="005020E7">
        <w:rPr>
          <w:b/>
          <w:color w:val="000000"/>
          <w:szCs w:val="20"/>
        </w:rPr>
        <w:t>Voorbeeld</w:t>
      </w:r>
      <w:r>
        <w:rPr>
          <w:b/>
          <w:color w:val="000000"/>
          <w:szCs w:val="20"/>
        </w:rPr>
        <w:t xml:space="preserve"> 1</w:t>
      </w:r>
    </w:p>
    <w:p w14:paraId="50060413" w14:textId="77777777" w:rsidR="00846AA1" w:rsidRPr="00A624E0" w:rsidRDefault="00846AA1" w:rsidP="00545399">
      <w:pPr>
        <w:tabs>
          <w:tab w:val="left" w:pos="426"/>
          <w:tab w:val="num" w:pos="540"/>
        </w:tabs>
        <w:jc w:val="both"/>
        <w:rPr>
          <w:color w:val="000000"/>
          <w:szCs w:val="20"/>
        </w:rPr>
      </w:pPr>
      <w:r w:rsidRPr="00A624E0">
        <w:rPr>
          <w:color w:val="000000"/>
          <w:szCs w:val="20"/>
        </w:rPr>
        <w:t xml:space="preserve">Een machine met een bedrijfseconomische levensduur van 5 jaar wordt ingezet voor een project dat een looptijd heeft van twee jaar. De afschrijvingskosten kunnen dan voor een periode van maximaal twee jaar worden toegerekend aan het project. </w:t>
      </w:r>
    </w:p>
    <w:p w14:paraId="11D7294B" w14:textId="77777777" w:rsidR="00846AA1" w:rsidRPr="00A624E0" w:rsidRDefault="00846AA1" w:rsidP="00545399">
      <w:pPr>
        <w:tabs>
          <w:tab w:val="left" w:pos="426"/>
          <w:tab w:val="num" w:pos="540"/>
        </w:tabs>
        <w:jc w:val="both"/>
        <w:rPr>
          <w:color w:val="000000"/>
          <w:szCs w:val="20"/>
        </w:rPr>
      </w:pPr>
    </w:p>
    <w:p w14:paraId="0657EB4E" w14:textId="212262F0" w:rsidR="00846AA1" w:rsidRPr="00593C94" w:rsidRDefault="00846AA1">
      <w:pPr>
        <w:tabs>
          <w:tab w:val="left" w:pos="426"/>
          <w:tab w:val="num" w:pos="540"/>
        </w:tabs>
        <w:jc w:val="both"/>
        <w:rPr>
          <w:color w:val="000000"/>
        </w:rPr>
      </w:pPr>
      <w:r w:rsidRPr="003B2432">
        <w:rPr>
          <w:color w:val="000000"/>
        </w:rPr>
        <w:t xml:space="preserve">Sound Financial Management en de voorwaarde van de rechtstreekse toerekening aan het project, maken het noodzakelijk om het gebruik van </w:t>
      </w:r>
      <w:r w:rsidR="008D1236" w:rsidRPr="003B2432">
        <w:rPr>
          <w:color w:val="000000"/>
        </w:rPr>
        <w:t xml:space="preserve">een </w:t>
      </w:r>
      <w:r w:rsidRPr="003B2432">
        <w:rPr>
          <w:color w:val="000000"/>
        </w:rPr>
        <w:t>machine voor het project met een looptijd van 2 jaar toe te rekenen</w:t>
      </w:r>
      <w:r w:rsidRPr="00A12845">
        <w:rPr>
          <w:color w:val="000000"/>
        </w:rPr>
        <w:t xml:space="preserve"> </w:t>
      </w:r>
      <w:r w:rsidRPr="003B2432">
        <w:rPr>
          <w:color w:val="000000"/>
        </w:rPr>
        <w:t xml:space="preserve">zoals hierboven beschreven. Dit is uitgewerkt in onderstaand voorbeeld 2. </w:t>
      </w:r>
    </w:p>
    <w:p w14:paraId="75EAC6A1" w14:textId="77777777" w:rsidR="00846AA1" w:rsidRPr="00A624E0" w:rsidRDefault="00846AA1" w:rsidP="00545399">
      <w:pPr>
        <w:tabs>
          <w:tab w:val="left" w:pos="426"/>
          <w:tab w:val="num" w:pos="540"/>
        </w:tabs>
        <w:jc w:val="both"/>
        <w:rPr>
          <w:color w:val="000000"/>
          <w:szCs w:val="20"/>
        </w:rPr>
      </w:pPr>
    </w:p>
    <w:p w14:paraId="4AD310A3" w14:textId="77777777" w:rsidR="00846AA1" w:rsidRPr="005020E7" w:rsidRDefault="00846AA1" w:rsidP="00545399">
      <w:pPr>
        <w:tabs>
          <w:tab w:val="left" w:pos="426"/>
          <w:tab w:val="num" w:pos="540"/>
        </w:tabs>
        <w:jc w:val="both"/>
        <w:rPr>
          <w:b/>
          <w:color w:val="000000"/>
          <w:szCs w:val="20"/>
        </w:rPr>
      </w:pPr>
      <w:r w:rsidRPr="005020E7">
        <w:rPr>
          <w:b/>
          <w:color w:val="000000"/>
          <w:szCs w:val="20"/>
        </w:rPr>
        <w:t>Voorbeeld</w:t>
      </w:r>
      <w:r>
        <w:rPr>
          <w:b/>
          <w:color w:val="000000"/>
          <w:szCs w:val="20"/>
        </w:rPr>
        <w:t xml:space="preserve"> 2</w:t>
      </w:r>
    </w:p>
    <w:p w14:paraId="1E322AB0" w14:textId="77777777" w:rsidR="00846AA1" w:rsidRPr="00A624E0" w:rsidRDefault="00846AA1" w:rsidP="00545399">
      <w:pPr>
        <w:tabs>
          <w:tab w:val="left" w:pos="426"/>
          <w:tab w:val="num" w:pos="540"/>
        </w:tabs>
        <w:jc w:val="both"/>
        <w:rPr>
          <w:color w:val="000000"/>
          <w:szCs w:val="20"/>
        </w:rPr>
      </w:pPr>
      <w:r w:rsidRPr="00A624E0">
        <w:rPr>
          <w:color w:val="000000"/>
          <w:szCs w:val="20"/>
        </w:rPr>
        <w:t xml:space="preserve">Een machine wordt 4 uur op een werkdag van 8 uur voor het project ingezet. De overige 4 uur wordt de machine ingezet voor </w:t>
      </w:r>
      <w:r>
        <w:rPr>
          <w:color w:val="000000"/>
          <w:szCs w:val="20"/>
        </w:rPr>
        <w:t xml:space="preserve">andere </w:t>
      </w:r>
      <w:r w:rsidRPr="00A624E0">
        <w:rPr>
          <w:color w:val="000000"/>
          <w:szCs w:val="20"/>
        </w:rPr>
        <w:t xml:space="preserve">activiteiten. Wanneer dit van toepassing is worden de kosten van het gebruik van de machine </w:t>
      </w:r>
      <w:r>
        <w:rPr>
          <w:color w:val="000000"/>
          <w:szCs w:val="20"/>
        </w:rPr>
        <w:t>voor</w:t>
      </w:r>
      <w:r w:rsidRPr="00A624E0">
        <w:rPr>
          <w:color w:val="000000"/>
          <w:szCs w:val="20"/>
        </w:rPr>
        <w:t xml:space="preserve"> het project, naar rato van de machine-uren toegerekend aan het project. Bij de berekening van het machine-uurtarief wordt uitgegaan van een ‘normale bezetting’. Met ‘normale bezetting’ wordt bedoeld het aantal prestatie-eenheden (in dit geval uren) dat de machine volgens een realistische inschatting van de </w:t>
      </w:r>
      <w:r>
        <w:rPr>
          <w:color w:val="000000"/>
          <w:szCs w:val="20"/>
        </w:rPr>
        <w:t>begunstigde</w:t>
      </w:r>
      <w:r w:rsidRPr="00A624E0">
        <w:rPr>
          <w:color w:val="000000"/>
          <w:szCs w:val="20"/>
        </w:rPr>
        <w:t xml:space="preserve"> over de totale levensduur van het object jaarlijks levert. </w:t>
      </w:r>
    </w:p>
    <w:p w14:paraId="059C63E1" w14:textId="77777777" w:rsidR="00846AA1" w:rsidRPr="00A624E0" w:rsidRDefault="00846AA1" w:rsidP="00545399">
      <w:pPr>
        <w:tabs>
          <w:tab w:val="left" w:pos="426"/>
          <w:tab w:val="num" w:pos="540"/>
        </w:tabs>
        <w:jc w:val="both"/>
        <w:rPr>
          <w:color w:val="000000"/>
          <w:szCs w:val="20"/>
        </w:rPr>
      </w:pPr>
    </w:p>
    <w:p w14:paraId="5BB05C38" w14:textId="77777777" w:rsidR="00846AA1" w:rsidRPr="00BD115C" w:rsidRDefault="00846AA1" w:rsidP="00545399">
      <w:pPr>
        <w:tabs>
          <w:tab w:val="left" w:pos="426"/>
          <w:tab w:val="num" w:pos="540"/>
        </w:tabs>
        <w:jc w:val="both"/>
        <w:rPr>
          <w:b/>
          <w:color w:val="000000"/>
          <w:szCs w:val="20"/>
        </w:rPr>
      </w:pPr>
      <w:r w:rsidRPr="00BD115C">
        <w:rPr>
          <w:b/>
          <w:color w:val="000000"/>
          <w:szCs w:val="20"/>
        </w:rPr>
        <w:t xml:space="preserve">Let op! </w:t>
      </w:r>
    </w:p>
    <w:p w14:paraId="17CEB400" w14:textId="654654AC" w:rsidR="00846AA1" w:rsidRPr="00593C94" w:rsidRDefault="00846AA1">
      <w:pPr>
        <w:jc w:val="both"/>
        <w:rPr>
          <w:color w:val="000000"/>
        </w:rPr>
      </w:pPr>
      <w:r w:rsidRPr="003B2432">
        <w:rPr>
          <w:color w:val="000000"/>
        </w:rPr>
        <w:t>Wanneer het binnen uw organisatie gebruikelijk is om in het machine-uurtarief ook andere componenten dan afschrijvingskosten mee te nemen, dan mag hierin geen financieringskosten in de vorm van rente zijn inbegrepen. Conform artikel 69 lid 3a</w:t>
      </w:r>
      <w:r w:rsidR="002E6C5B" w:rsidRPr="003B2432">
        <w:rPr>
          <w:color w:val="000000"/>
        </w:rPr>
        <w:t xml:space="preserve"> </w:t>
      </w:r>
      <w:r w:rsidRPr="003B2432">
        <w:rPr>
          <w:color w:val="000000"/>
        </w:rPr>
        <w:t xml:space="preserve"> </w:t>
      </w:r>
      <w:hyperlink r:id="rId56" w:history="1">
        <w:r w:rsidRPr="006B32BD">
          <w:rPr>
            <w:rStyle w:val="Hyperlink"/>
          </w:rPr>
          <w:t>verordening 1303/2013</w:t>
        </w:r>
      </w:hyperlink>
      <w:r w:rsidRPr="003B2432">
        <w:rPr>
          <w:color w:val="000000"/>
        </w:rPr>
        <w:t xml:space="preserve"> is rente namelijk niet subsidiabel.</w:t>
      </w:r>
      <w:r w:rsidR="002E6C5B" w:rsidRPr="003B2432">
        <w:rPr>
          <w:color w:val="000000"/>
        </w:rPr>
        <w:t xml:space="preserve"> </w:t>
      </w:r>
    </w:p>
    <w:p w14:paraId="6FDC2DCD" w14:textId="77777777" w:rsidR="00846AA1" w:rsidRDefault="00846AA1" w:rsidP="00545399">
      <w:pPr>
        <w:jc w:val="both"/>
        <w:rPr>
          <w:color w:val="000000"/>
          <w:szCs w:val="20"/>
        </w:rPr>
      </w:pPr>
    </w:p>
    <w:p w14:paraId="6CD60E73" w14:textId="77777777" w:rsidR="00846AA1" w:rsidRPr="00E128F0" w:rsidRDefault="00846AA1" w:rsidP="00545399">
      <w:pPr>
        <w:jc w:val="both"/>
        <w:rPr>
          <w:b/>
          <w:color w:val="000000"/>
          <w:szCs w:val="20"/>
        </w:rPr>
      </w:pPr>
      <w:r>
        <w:rPr>
          <w:b/>
          <w:color w:val="000000"/>
          <w:szCs w:val="20"/>
        </w:rPr>
        <w:t>Let op!</w:t>
      </w:r>
    </w:p>
    <w:p w14:paraId="6AF55114" w14:textId="52539C59" w:rsidR="00846AA1" w:rsidRPr="00593C94" w:rsidRDefault="00846AA1">
      <w:pPr>
        <w:jc w:val="both"/>
        <w:rPr>
          <w:color w:val="000000"/>
        </w:rPr>
      </w:pPr>
      <w:r w:rsidRPr="003B2432">
        <w:rPr>
          <w:color w:val="000000"/>
        </w:rPr>
        <w:t xml:space="preserve">Wanneer u gebruik maakt van de integrale kosten systematiek (zie </w:t>
      </w:r>
      <w:hyperlink w:anchor="_Loonkosten" w:history="1">
        <w:r w:rsidRPr="003B2432">
          <w:rPr>
            <w:rStyle w:val="Hyperlink"/>
          </w:rPr>
          <w:t>paragraaf 4.2.1</w:t>
        </w:r>
      </w:hyperlink>
      <w:r w:rsidRPr="003B2432">
        <w:rPr>
          <w:color w:val="000000"/>
        </w:rPr>
        <w:t>) toont u duidelijk aan dat de afschrijvingskosten van activa die worden ingezet voor</w:t>
      </w:r>
      <w:r w:rsidR="002E6C5B">
        <w:rPr>
          <w:color w:val="000000"/>
        </w:rPr>
        <w:t xml:space="preserve"> </w:t>
      </w:r>
      <w:r w:rsidRPr="003B2432">
        <w:rPr>
          <w:color w:val="000000"/>
        </w:rPr>
        <w:t>het project niet reeds in deze tarieven zijn opgenomen.</w:t>
      </w:r>
    </w:p>
    <w:p w14:paraId="60345D7B" w14:textId="77777777" w:rsidR="007F0053" w:rsidRDefault="007F0053" w:rsidP="00545399">
      <w:pPr>
        <w:tabs>
          <w:tab w:val="left" w:pos="426"/>
          <w:tab w:val="num" w:pos="540"/>
        </w:tabs>
        <w:jc w:val="both"/>
        <w:rPr>
          <w:color w:val="000000"/>
          <w:szCs w:val="20"/>
        </w:rPr>
      </w:pPr>
    </w:p>
    <w:p w14:paraId="53F32334" w14:textId="77777777" w:rsidR="00846AA1" w:rsidRPr="00A624E0" w:rsidRDefault="00846AA1" w:rsidP="00545399">
      <w:pPr>
        <w:tabs>
          <w:tab w:val="left" w:pos="426"/>
          <w:tab w:val="num" w:pos="540"/>
        </w:tabs>
        <w:jc w:val="both"/>
        <w:rPr>
          <w:color w:val="000000"/>
          <w:szCs w:val="20"/>
        </w:rPr>
      </w:pPr>
      <w:r w:rsidRPr="00A624E0">
        <w:rPr>
          <w:color w:val="000000"/>
          <w:szCs w:val="20"/>
        </w:rPr>
        <w:t>Ad c.</w:t>
      </w:r>
    </w:p>
    <w:p w14:paraId="319A74D5" w14:textId="5EA22E89" w:rsidR="00846AA1" w:rsidRPr="00593C94" w:rsidRDefault="00846AA1">
      <w:pPr>
        <w:tabs>
          <w:tab w:val="left" w:pos="426"/>
          <w:tab w:val="num" w:pos="540"/>
        </w:tabs>
        <w:jc w:val="both"/>
        <w:rPr>
          <w:color w:val="000000"/>
        </w:rPr>
      </w:pPr>
      <w:r w:rsidRPr="003B2432">
        <w:rPr>
          <w:color w:val="000000"/>
        </w:rPr>
        <w:t xml:space="preserve">De </w:t>
      </w:r>
      <w:r w:rsidR="00C04E22" w:rsidRPr="003B2432">
        <w:rPr>
          <w:color w:val="000000"/>
        </w:rPr>
        <w:t>meest eenvoudige</w:t>
      </w:r>
      <w:r w:rsidRPr="003B2432">
        <w:rPr>
          <w:color w:val="000000"/>
        </w:rPr>
        <w:t xml:space="preserve"> manier om aan deze voorwaarde te voldoen is een eigen verklaring, waarin u verklaart dat u geen overheidssubsidie heeft ontvangen voor de aanschaf van de activa.</w:t>
      </w:r>
      <w:r w:rsidR="008A7355" w:rsidRPr="003B2432">
        <w:rPr>
          <w:color w:val="000000"/>
        </w:rPr>
        <w:t xml:space="preserve"> Een voorbeeld van zo’n verklaring treft u </w:t>
      </w:r>
      <w:r w:rsidR="007371D4" w:rsidRPr="003B2432">
        <w:rPr>
          <w:color w:val="000000"/>
        </w:rPr>
        <w:t xml:space="preserve">aan </w:t>
      </w:r>
      <w:r w:rsidR="008A7355" w:rsidRPr="003B2432">
        <w:rPr>
          <w:color w:val="000000"/>
        </w:rPr>
        <w:t xml:space="preserve">in </w:t>
      </w:r>
      <w:hyperlink w:anchor="_Bijlage_5._Voorbeeld" w:history="1">
        <w:r w:rsidR="004B36A5" w:rsidRPr="003B2432">
          <w:rPr>
            <w:rStyle w:val="Hyperlink"/>
          </w:rPr>
          <w:t>bijlage 5</w:t>
        </w:r>
      </w:hyperlink>
      <w:r w:rsidR="004B36A5" w:rsidRPr="003B2432">
        <w:rPr>
          <w:color w:val="000000"/>
        </w:rPr>
        <w:t xml:space="preserve"> </w:t>
      </w:r>
      <w:r w:rsidR="008A7355" w:rsidRPr="003B2432">
        <w:rPr>
          <w:color w:val="000000"/>
        </w:rPr>
        <w:t xml:space="preserve">van dit handboek. </w:t>
      </w:r>
    </w:p>
    <w:p w14:paraId="0D80DB49" w14:textId="77777777" w:rsidR="00846AA1" w:rsidRDefault="00846AA1" w:rsidP="00545399">
      <w:pPr>
        <w:tabs>
          <w:tab w:val="left" w:pos="426"/>
          <w:tab w:val="num" w:pos="540"/>
        </w:tabs>
        <w:jc w:val="both"/>
        <w:rPr>
          <w:color w:val="000000"/>
          <w:szCs w:val="20"/>
        </w:rPr>
      </w:pPr>
    </w:p>
    <w:p w14:paraId="23693313" w14:textId="033E0943" w:rsidR="00846AA1" w:rsidRPr="00A624E0" w:rsidRDefault="00846AA1" w:rsidP="00545399">
      <w:pPr>
        <w:tabs>
          <w:tab w:val="left" w:pos="426"/>
          <w:tab w:val="num" w:pos="540"/>
        </w:tabs>
        <w:jc w:val="both"/>
        <w:rPr>
          <w:color w:val="000000"/>
          <w:szCs w:val="20"/>
        </w:rPr>
      </w:pPr>
      <w:r w:rsidRPr="00A624E0">
        <w:rPr>
          <w:color w:val="000000"/>
          <w:szCs w:val="20"/>
        </w:rPr>
        <w:t>Fiscale investeringsregelingen</w:t>
      </w:r>
      <w:r>
        <w:rPr>
          <w:color w:val="000000"/>
          <w:szCs w:val="20"/>
        </w:rPr>
        <w:t>,</w:t>
      </w:r>
      <w:r w:rsidRPr="00A624E0">
        <w:rPr>
          <w:color w:val="000000"/>
          <w:szCs w:val="20"/>
        </w:rPr>
        <w:t xml:space="preserve"> zoals milieu-investeringsaftrek (MIA), willekeurige aftrek milieu investeringen (VAMIL) en energie-investeringsaftrek (EIA), </w:t>
      </w:r>
      <w:r>
        <w:rPr>
          <w:color w:val="000000"/>
          <w:szCs w:val="20"/>
        </w:rPr>
        <w:t xml:space="preserve">worden niet als </w:t>
      </w:r>
      <w:r w:rsidRPr="00A624E0">
        <w:rPr>
          <w:color w:val="000000"/>
          <w:szCs w:val="20"/>
        </w:rPr>
        <w:t>overheidssubsidie</w:t>
      </w:r>
      <w:r>
        <w:rPr>
          <w:color w:val="000000"/>
          <w:szCs w:val="20"/>
        </w:rPr>
        <w:t xml:space="preserve"> gezien en vallen dus buiten de reikwijdte van deze voorwaarde.</w:t>
      </w:r>
      <w:r w:rsidRPr="00A624E0">
        <w:rPr>
          <w:color w:val="000000"/>
          <w:szCs w:val="20"/>
        </w:rPr>
        <w:t xml:space="preserve"> </w:t>
      </w:r>
      <w:r w:rsidR="00A80CE6">
        <w:rPr>
          <w:color w:val="000000"/>
          <w:szCs w:val="20"/>
        </w:rPr>
        <w:t>Ook andere fiscale stimu</w:t>
      </w:r>
      <w:r w:rsidR="00967A51">
        <w:rPr>
          <w:color w:val="000000"/>
          <w:szCs w:val="20"/>
        </w:rPr>
        <w:t>l</w:t>
      </w:r>
      <w:r w:rsidR="00A80CE6">
        <w:rPr>
          <w:color w:val="000000"/>
          <w:szCs w:val="20"/>
        </w:rPr>
        <w:t xml:space="preserve">eringsmaatregelen worden niet gezien als </w:t>
      </w:r>
      <w:r w:rsidR="00967A51">
        <w:rPr>
          <w:color w:val="000000"/>
          <w:szCs w:val="20"/>
        </w:rPr>
        <w:t>inkomsten</w:t>
      </w:r>
      <w:r w:rsidR="00A80CE6">
        <w:rPr>
          <w:color w:val="000000"/>
          <w:szCs w:val="20"/>
        </w:rPr>
        <w:t xml:space="preserve"> en hoeven derhalve niet in mindering te worden gebracht op de te declareren subsidiabele uitgaven. </w:t>
      </w:r>
    </w:p>
    <w:p w14:paraId="15D9122F" w14:textId="77777777" w:rsidR="00846AA1" w:rsidRDefault="00846AA1" w:rsidP="00545399">
      <w:pPr>
        <w:tabs>
          <w:tab w:val="left" w:pos="426"/>
          <w:tab w:val="num" w:pos="540"/>
        </w:tabs>
        <w:jc w:val="both"/>
        <w:rPr>
          <w:color w:val="000000"/>
          <w:szCs w:val="20"/>
        </w:rPr>
      </w:pPr>
    </w:p>
    <w:p w14:paraId="439B43FB" w14:textId="77777777" w:rsidR="00846AA1" w:rsidRPr="002C03BD" w:rsidRDefault="00846AA1" w:rsidP="00545399">
      <w:pPr>
        <w:tabs>
          <w:tab w:val="left" w:pos="426"/>
          <w:tab w:val="num" w:pos="540"/>
        </w:tabs>
        <w:jc w:val="both"/>
        <w:rPr>
          <w:i/>
          <w:color w:val="000000"/>
          <w:szCs w:val="20"/>
        </w:rPr>
      </w:pPr>
      <w:r>
        <w:rPr>
          <w:i/>
          <w:color w:val="000000"/>
          <w:szCs w:val="20"/>
        </w:rPr>
        <w:t>Aanschaf ten behoeve van het project</w:t>
      </w:r>
    </w:p>
    <w:p w14:paraId="368BC2C9" w14:textId="4BEA4CAB" w:rsidR="00846AA1" w:rsidRPr="00593C94" w:rsidRDefault="00846AA1">
      <w:pPr>
        <w:tabs>
          <w:tab w:val="left" w:pos="426"/>
          <w:tab w:val="num" w:pos="540"/>
        </w:tabs>
        <w:jc w:val="both"/>
        <w:rPr>
          <w:color w:val="000000"/>
        </w:rPr>
      </w:pPr>
      <w:r w:rsidRPr="003B2432">
        <w:rPr>
          <w:color w:val="000000"/>
        </w:rPr>
        <w:t>Wanneer u een activa specifiek voor het project aanschaft</w:t>
      </w:r>
      <w:r w:rsidR="008B7F85" w:rsidRPr="003B2432">
        <w:rPr>
          <w:color w:val="000000"/>
        </w:rPr>
        <w:t>,</w:t>
      </w:r>
      <w:r w:rsidRPr="003B2432">
        <w:rPr>
          <w:color w:val="000000"/>
        </w:rPr>
        <w:t xml:space="preserve"> is de situatie anders. In dat geval bestaat de mogelijkheid dat deze aanschaf volledig subsidiabel is en dat u niet hoeft af te schrijven. Deze categorie is uitzonderlijk, deze kosten vallen dan niet onder</w:t>
      </w:r>
      <w:r w:rsidR="002E6C5B" w:rsidRPr="003B2432">
        <w:rPr>
          <w:color w:val="000000"/>
        </w:rPr>
        <w:t xml:space="preserve"> </w:t>
      </w:r>
      <w:r w:rsidRPr="003B2432">
        <w:rPr>
          <w:color w:val="000000"/>
        </w:rPr>
        <w:t>‘afschrijvingskosten’ maar onder ‘andere kosten</w:t>
      </w:r>
      <w:r w:rsidR="00FE7079" w:rsidRPr="003B2432">
        <w:rPr>
          <w:color w:val="000000"/>
        </w:rPr>
        <w:t>’</w:t>
      </w:r>
      <w:r w:rsidRPr="003B2432">
        <w:rPr>
          <w:color w:val="000000"/>
        </w:rPr>
        <w:t xml:space="preserve"> waarvoor u een factuur of document met gelijkwaardige bewijskracht kunt overleggen (artikel 1.3 onder d van de </w:t>
      </w:r>
      <w:hyperlink r:id="rId57" w:history="1">
        <w:r w:rsidRPr="003B2432">
          <w:rPr>
            <w:rStyle w:val="Hyperlink"/>
          </w:rPr>
          <w:t>REES</w:t>
        </w:r>
      </w:hyperlink>
      <w:r w:rsidRPr="003B2432">
        <w:rPr>
          <w:color w:val="000000"/>
        </w:rPr>
        <w:t xml:space="preserve">). </w:t>
      </w:r>
    </w:p>
    <w:p w14:paraId="2ABC6141" w14:textId="77777777" w:rsidR="00846AA1" w:rsidRDefault="00846AA1" w:rsidP="00545399">
      <w:pPr>
        <w:tabs>
          <w:tab w:val="left" w:pos="426"/>
          <w:tab w:val="num" w:pos="540"/>
        </w:tabs>
        <w:jc w:val="both"/>
        <w:rPr>
          <w:color w:val="000000"/>
          <w:szCs w:val="20"/>
        </w:rPr>
      </w:pPr>
    </w:p>
    <w:p w14:paraId="17EBB1FD" w14:textId="78B3D688" w:rsidR="00846AA1" w:rsidRPr="00593C94" w:rsidRDefault="00846AA1">
      <w:pPr>
        <w:tabs>
          <w:tab w:val="left" w:pos="426"/>
          <w:tab w:val="num" w:pos="540"/>
        </w:tabs>
        <w:jc w:val="both"/>
        <w:rPr>
          <w:color w:val="000000"/>
        </w:rPr>
      </w:pPr>
      <w:r w:rsidRPr="003B2432">
        <w:rPr>
          <w:color w:val="000000"/>
        </w:rPr>
        <w:t xml:space="preserve">Om te bepalen of u de activa specifiek heeft aangeschaft voor het project zal de </w:t>
      </w:r>
      <w:r w:rsidR="00E740A4" w:rsidRPr="003B2432">
        <w:rPr>
          <w:color w:val="000000"/>
        </w:rPr>
        <w:t>Managementautoriteit</w:t>
      </w:r>
      <w:r w:rsidRPr="003B2432">
        <w:rPr>
          <w:color w:val="000000"/>
        </w:rPr>
        <w:t xml:space="preserve"> bepalen of de activa inzetbaar is voor de andere</w:t>
      </w:r>
      <w:r w:rsidR="002E6C5B" w:rsidRPr="003B2432">
        <w:rPr>
          <w:color w:val="000000"/>
        </w:rPr>
        <w:t xml:space="preserve"> </w:t>
      </w:r>
      <w:r w:rsidRPr="003B2432">
        <w:rPr>
          <w:color w:val="000000"/>
        </w:rPr>
        <w:t>werkzaamheden binnen uw bedrijf.</w:t>
      </w:r>
      <w:r w:rsidR="002E6C5B" w:rsidRPr="003B2432">
        <w:rPr>
          <w:color w:val="000000"/>
        </w:rPr>
        <w:t xml:space="preserve"> </w:t>
      </w:r>
    </w:p>
    <w:p w14:paraId="4817F34D" w14:textId="77777777" w:rsidR="00846AA1" w:rsidRPr="00A624E0" w:rsidRDefault="00846AA1" w:rsidP="00545399">
      <w:pPr>
        <w:tabs>
          <w:tab w:val="left" w:pos="426"/>
          <w:tab w:val="num" w:pos="540"/>
        </w:tabs>
        <w:jc w:val="both"/>
        <w:rPr>
          <w:color w:val="000000"/>
          <w:szCs w:val="20"/>
        </w:rPr>
      </w:pPr>
      <w:r w:rsidRPr="00A624E0">
        <w:rPr>
          <w:color w:val="000000"/>
          <w:szCs w:val="20"/>
        </w:rPr>
        <w:t>Enkele voorbeelden:</w:t>
      </w:r>
    </w:p>
    <w:p w14:paraId="59DDBA3F" w14:textId="263A0B3B" w:rsidR="00846AA1" w:rsidRPr="00593C94" w:rsidRDefault="00CD174C" w:rsidP="00593C94">
      <w:pPr>
        <w:pStyle w:val="Lijstalinea"/>
        <w:numPr>
          <w:ilvl w:val="0"/>
          <w:numId w:val="97"/>
        </w:numPr>
        <w:tabs>
          <w:tab w:val="left" w:pos="426"/>
        </w:tabs>
        <w:jc w:val="both"/>
        <w:rPr>
          <w:color w:val="000000" w:themeColor="text1"/>
        </w:rPr>
      </w:pPr>
      <w:r w:rsidRPr="003B2432">
        <w:rPr>
          <w:color w:val="000000"/>
        </w:rPr>
        <w:t>e</w:t>
      </w:r>
      <w:r w:rsidR="00846AA1" w:rsidRPr="003B2432">
        <w:rPr>
          <w:color w:val="000000"/>
        </w:rPr>
        <w:t>en draaibank die een machinefabriek heeft aangeschaft voor een project kan na afloop van de projectperiode voor de reguliere bedrijfsuitoefening van de machinefabriek worden ingezet.</w:t>
      </w:r>
      <w:r w:rsidR="002E6C5B" w:rsidRPr="003B2432">
        <w:rPr>
          <w:color w:val="000000"/>
        </w:rPr>
        <w:t xml:space="preserve"> </w:t>
      </w:r>
      <w:r w:rsidR="00846AA1" w:rsidRPr="003B2432">
        <w:rPr>
          <w:color w:val="000000"/>
        </w:rPr>
        <w:t xml:space="preserve">De draaibank vertegenwoordigt een restwaarde </w:t>
      </w:r>
      <w:r w:rsidR="00846AA1" w:rsidRPr="003B2432">
        <w:rPr>
          <w:color w:val="000000"/>
        </w:rPr>
        <w:lastRenderedPageBreak/>
        <w:t>omdat deze na afloop van het project eenvoudig verkoopbaar is. Daarom zijn uitsluitend de afschrijvingskosten tijdens de projectperiode subsidiabel voor zover deze betrekking hebben op het project</w:t>
      </w:r>
      <w:r w:rsidR="0016034A" w:rsidRPr="003B2432">
        <w:rPr>
          <w:color w:val="000000"/>
        </w:rPr>
        <w:t>. U dient deze afschrijvingskosten te onderbouwen met de activaregistratie en de jaarrekening(en);</w:t>
      </w:r>
    </w:p>
    <w:p w14:paraId="2A3EE498" w14:textId="5F94F75F" w:rsidR="00846AA1" w:rsidRPr="00593C94" w:rsidRDefault="00CD174C" w:rsidP="00593C94">
      <w:pPr>
        <w:pStyle w:val="Lijstalinea"/>
        <w:numPr>
          <w:ilvl w:val="0"/>
          <w:numId w:val="97"/>
        </w:numPr>
        <w:tabs>
          <w:tab w:val="left" w:pos="426"/>
        </w:tabs>
        <w:jc w:val="both"/>
        <w:rPr>
          <w:color w:val="000000" w:themeColor="text1"/>
        </w:rPr>
      </w:pPr>
      <w:r w:rsidRPr="003B2432">
        <w:rPr>
          <w:color w:val="000000"/>
        </w:rPr>
        <w:t>e</w:t>
      </w:r>
      <w:r w:rsidR="00846AA1" w:rsidRPr="003B2432">
        <w:rPr>
          <w:color w:val="000000"/>
        </w:rPr>
        <w:t xml:space="preserve">en heftruck die specifiek voor het project wordt aangeschaft en na afloop van het project wordt verkocht omdat deze voor de reguliere bedrijfsvoering niet kan worden gebruikt. </w:t>
      </w:r>
      <w:r w:rsidR="00692B15" w:rsidRPr="003B2432">
        <w:rPr>
          <w:color w:val="000000"/>
        </w:rPr>
        <w:t>De heftruck vertegenwoordigt een restwaarde omdat deze na afloop van het project eenvoudig verkoopbaar is. Daarom zijn uitsluitend de afschrijvingskosten tijdens de projectperiode subsidiabel voor zover deze betrekking hebben op het project. U dient deze afschrijvingskosten te onderbouwen met de activaregistratie en de jaarrekening(en);</w:t>
      </w:r>
    </w:p>
    <w:p w14:paraId="49D46FAA" w14:textId="70E2EE45" w:rsidR="0016034A" w:rsidRPr="00593C94" w:rsidRDefault="0016034A" w:rsidP="00593C94">
      <w:pPr>
        <w:pStyle w:val="Lijstalinea"/>
        <w:numPr>
          <w:ilvl w:val="0"/>
          <w:numId w:val="97"/>
        </w:numPr>
        <w:tabs>
          <w:tab w:val="left" w:pos="426"/>
        </w:tabs>
        <w:jc w:val="both"/>
        <w:rPr>
          <w:color w:val="000000" w:themeColor="text1"/>
        </w:rPr>
      </w:pPr>
      <w:r w:rsidRPr="003B2432">
        <w:rPr>
          <w:color w:val="000000"/>
        </w:rPr>
        <w:t xml:space="preserve">een freesbank die een machinefabriek heeft aangeschaft specifiek voor het project, maar tijdens het project ook voor andere projecten worden ingezet. Hierbij dient u ter onderbouwing van deze kosten de factuur te overleggen. Daarnaast gaat u uit van de gangbare afschrijvingsperiode op basis van bedrijfseconomische aanvaarde uitgangspunten. Toerekening van de afschrijvingskosten geschiedt naar evenredigheid van de tijd waarin de activa worden gebruikt voor het project, in relatie tot de normale bezetting. Het verbruik van de activa tijdens het project moet wel aangetoond kunnen worden, het is verstandig de wijze van onderbouwing voor de start van het project af te spreken met de </w:t>
      </w:r>
      <w:r w:rsidR="00E740A4" w:rsidRPr="003B2432">
        <w:rPr>
          <w:color w:val="000000"/>
        </w:rPr>
        <w:t>Managementautoriteit</w:t>
      </w:r>
      <w:r w:rsidRPr="003B2432">
        <w:rPr>
          <w:color w:val="000000"/>
        </w:rPr>
        <w:t>;</w:t>
      </w:r>
    </w:p>
    <w:p w14:paraId="25421892" w14:textId="6E1991D0" w:rsidR="00692B15" w:rsidRPr="00880EDF" w:rsidRDefault="00CD174C" w:rsidP="00593C94">
      <w:pPr>
        <w:pStyle w:val="Lijstalinea"/>
        <w:numPr>
          <w:ilvl w:val="0"/>
          <w:numId w:val="97"/>
        </w:numPr>
        <w:tabs>
          <w:tab w:val="left" w:pos="426"/>
        </w:tabs>
        <w:jc w:val="both"/>
      </w:pPr>
      <w:r w:rsidRPr="0068352A">
        <w:rPr>
          <w:color w:val="000000"/>
          <w:szCs w:val="20"/>
        </w:rPr>
        <w:t>e</w:t>
      </w:r>
      <w:r w:rsidR="00846AA1" w:rsidRPr="0068352A">
        <w:rPr>
          <w:color w:val="000000"/>
          <w:szCs w:val="20"/>
        </w:rPr>
        <w:t>en spuitgietmal die</w:t>
      </w:r>
      <w:r w:rsidR="002E6C5B">
        <w:rPr>
          <w:color w:val="000000"/>
        </w:rPr>
        <w:t xml:space="preserve"> </w:t>
      </w:r>
      <w:r w:rsidR="00846AA1" w:rsidRPr="0068352A">
        <w:rPr>
          <w:color w:val="000000"/>
          <w:szCs w:val="20"/>
        </w:rPr>
        <w:t>specifiek gemaakt wordt voor het project, en na afloop van het projectperiode uitsluitend ingezet kan worden voor de activiteiten uit het project is niet verkoopbaar wanneer deze activiteiten niet worden voortgezet. De kosten van de aanschaf van de mal zijn volledig subsidiabel onder de kostensoort ‘andere kosten’</w:t>
      </w:r>
      <w:r w:rsidR="00B45505" w:rsidRPr="0068352A">
        <w:rPr>
          <w:color w:val="000000"/>
          <w:szCs w:val="20"/>
        </w:rPr>
        <w:t xml:space="preserve"> (in het </w:t>
      </w:r>
      <w:proofErr w:type="spellStart"/>
      <w:r w:rsidR="00B45505" w:rsidRPr="0068352A">
        <w:rPr>
          <w:color w:val="000000"/>
          <w:szCs w:val="20"/>
        </w:rPr>
        <w:t>webport</w:t>
      </w:r>
      <w:r w:rsidR="00AA26D6" w:rsidRPr="0068352A">
        <w:rPr>
          <w:color w:val="000000"/>
          <w:szCs w:val="20"/>
        </w:rPr>
        <w:t>a</w:t>
      </w:r>
      <w:r w:rsidR="00B45505" w:rsidRPr="0068352A">
        <w:rPr>
          <w:color w:val="000000"/>
          <w:szCs w:val="20"/>
        </w:rPr>
        <w:t>al</w:t>
      </w:r>
      <w:proofErr w:type="spellEnd"/>
      <w:r w:rsidR="00B45505" w:rsidRPr="0068352A">
        <w:rPr>
          <w:color w:val="000000"/>
          <w:szCs w:val="20"/>
        </w:rPr>
        <w:t xml:space="preserve"> ‘kosten derden’)</w:t>
      </w:r>
      <w:r w:rsidR="00846AA1" w:rsidRPr="0068352A">
        <w:rPr>
          <w:color w:val="000000"/>
          <w:szCs w:val="20"/>
        </w:rPr>
        <w:t xml:space="preserve"> wanneer u daarvoor</w:t>
      </w:r>
      <w:r w:rsidR="002E6C5B">
        <w:rPr>
          <w:color w:val="000000"/>
          <w:szCs w:val="20"/>
        </w:rPr>
        <w:t xml:space="preserve"> </w:t>
      </w:r>
      <w:r w:rsidR="00846AA1" w:rsidRPr="0068352A">
        <w:rPr>
          <w:color w:val="000000"/>
          <w:szCs w:val="20"/>
        </w:rPr>
        <w:t xml:space="preserve">een factuur of document met gelijkwaardige bewijskracht </w:t>
      </w:r>
      <w:r w:rsidR="007F0053" w:rsidRPr="0068352A">
        <w:rPr>
          <w:color w:val="000000"/>
          <w:szCs w:val="20"/>
        </w:rPr>
        <w:t>kunt laten zien</w:t>
      </w:r>
      <w:r w:rsidR="00846AA1" w:rsidRPr="0068352A">
        <w:rPr>
          <w:color w:val="000000"/>
          <w:szCs w:val="20"/>
        </w:rPr>
        <w:t xml:space="preserve"> (artikel 1.3 onder d van de </w:t>
      </w:r>
      <w:hyperlink r:id="rId58" w:history="1">
        <w:r w:rsidR="00846AA1" w:rsidRPr="0068352A">
          <w:rPr>
            <w:rStyle w:val="Hyperlink"/>
            <w:szCs w:val="20"/>
          </w:rPr>
          <w:t>REES</w:t>
        </w:r>
      </w:hyperlink>
      <w:r w:rsidR="00846AA1" w:rsidRPr="0068352A">
        <w:rPr>
          <w:color w:val="000000"/>
          <w:szCs w:val="20"/>
        </w:rPr>
        <w:t xml:space="preserve">). </w:t>
      </w:r>
      <w:r w:rsidR="002E559A" w:rsidRPr="0068352A">
        <w:rPr>
          <w:color w:val="000000"/>
          <w:szCs w:val="20"/>
        </w:rPr>
        <w:t>In dit geval is dat omdat de spuitgietmal na afloop van het project niet verkoopbaar is.</w:t>
      </w:r>
      <w:r w:rsidR="002E6C5B">
        <w:rPr>
          <w:color w:val="000000"/>
          <w:szCs w:val="20"/>
        </w:rPr>
        <w:t xml:space="preserve"> </w:t>
      </w:r>
    </w:p>
    <w:p w14:paraId="4573C086" w14:textId="77777777" w:rsidR="00F44355" w:rsidRDefault="00F44355">
      <w:pPr>
        <w:pStyle w:val="Lijstalinea"/>
        <w:tabs>
          <w:tab w:val="left" w:pos="426"/>
        </w:tabs>
        <w:jc w:val="both"/>
        <w:rPr>
          <w:color w:val="000000"/>
          <w:szCs w:val="20"/>
        </w:rPr>
      </w:pPr>
    </w:p>
    <w:p w14:paraId="04ADAE5F" w14:textId="77777777" w:rsidR="00F44355" w:rsidRPr="00C0286A" w:rsidRDefault="00846AA1" w:rsidP="00C0286A">
      <w:pPr>
        <w:tabs>
          <w:tab w:val="left" w:pos="426"/>
        </w:tabs>
        <w:jc w:val="both"/>
        <w:rPr>
          <w:i/>
          <w:color w:val="000000"/>
          <w:szCs w:val="20"/>
        </w:rPr>
      </w:pPr>
      <w:r w:rsidRPr="00C0286A">
        <w:rPr>
          <w:i/>
          <w:color w:val="000000"/>
          <w:szCs w:val="20"/>
        </w:rPr>
        <w:t>Materiaalverbruik uit eigen voorraad</w:t>
      </w:r>
    </w:p>
    <w:p w14:paraId="3CD8C083" w14:textId="65FBC7FB" w:rsidR="002C3D82" w:rsidRDefault="00846AA1">
      <w:pPr>
        <w:tabs>
          <w:tab w:val="left" w:pos="426"/>
        </w:tabs>
        <w:jc w:val="both"/>
        <w:rPr>
          <w:color w:val="000000"/>
        </w:rPr>
      </w:pPr>
      <w:r w:rsidRPr="003B2432">
        <w:rPr>
          <w:color w:val="000000"/>
        </w:rPr>
        <w:t xml:space="preserve">Materiaalverbruik uit eigen voorraad is toegestaan indien </w:t>
      </w:r>
      <w:r w:rsidR="00B45505" w:rsidRPr="003B2432">
        <w:rPr>
          <w:color w:val="000000"/>
        </w:rPr>
        <w:t xml:space="preserve">zowel </w:t>
      </w:r>
      <w:r w:rsidRPr="003B2432">
        <w:rPr>
          <w:color w:val="000000"/>
        </w:rPr>
        <w:t>het gebruik voor het project kan worden aangetoond</w:t>
      </w:r>
      <w:r w:rsidR="00B45505" w:rsidRPr="003B2432">
        <w:rPr>
          <w:color w:val="000000"/>
        </w:rPr>
        <w:t xml:space="preserve"> als de waarde kan worden geverifieerd</w:t>
      </w:r>
      <w:r w:rsidRPr="003B2432">
        <w:rPr>
          <w:color w:val="000000"/>
        </w:rPr>
        <w:t xml:space="preserve">. Het is raadzaam vooraf te </w:t>
      </w:r>
      <w:r w:rsidR="00C04E22" w:rsidRPr="003B2432">
        <w:rPr>
          <w:color w:val="000000"/>
        </w:rPr>
        <w:t>be</w:t>
      </w:r>
      <w:r w:rsidRPr="003B2432">
        <w:rPr>
          <w:color w:val="000000"/>
        </w:rPr>
        <w:t xml:space="preserve">spreken met de </w:t>
      </w:r>
      <w:r w:rsidR="00E740A4" w:rsidRPr="003B2432">
        <w:rPr>
          <w:color w:val="000000"/>
        </w:rPr>
        <w:t>Managementautoriteit</w:t>
      </w:r>
      <w:r w:rsidRPr="003B2432">
        <w:rPr>
          <w:color w:val="000000"/>
        </w:rPr>
        <w:t xml:space="preserve"> hoe dit kan worden aangetoond.</w:t>
      </w:r>
    </w:p>
    <w:p w14:paraId="5E68A448" w14:textId="77777777" w:rsidR="002C3D82" w:rsidRPr="00593C94" w:rsidRDefault="002C3D82">
      <w:pPr>
        <w:tabs>
          <w:tab w:val="left" w:pos="426"/>
        </w:tabs>
        <w:jc w:val="both"/>
        <w:rPr>
          <w:color w:val="000000"/>
        </w:rPr>
      </w:pPr>
    </w:p>
    <w:p w14:paraId="2DB8F085" w14:textId="77777777" w:rsidR="00846AA1" w:rsidRDefault="00846AA1" w:rsidP="000B2116">
      <w:pPr>
        <w:pStyle w:val="Kop4"/>
        <w:numPr>
          <w:ilvl w:val="3"/>
          <w:numId w:val="37"/>
        </w:numPr>
        <w:rPr>
          <w:rFonts w:ascii="Century Gothic" w:hAnsi="Century Gothic"/>
        </w:rPr>
      </w:pPr>
      <w:r w:rsidRPr="003F0AD4">
        <w:rPr>
          <w:rFonts w:ascii="Century Gothic" w:hAnsi="Century Gothic"/>
        </w:rPr>
        <w:t>Bijdragen in natura</w:t>
      </w:r>
      <w:r>
        <w:rPr>
          <w:rFonts w:ascii="Century Gothic" w:hAnsi="Century Gothic"/>
        </w:rPr>
        <w:t xml:space="preserve"> </w:t>
      </w:r>
    </w:p>
    <w:p w14:paraId="2AEFEBCB" w14:textId="7A7DD3E5" w:rsidR="00846AA1" w:rsidRPr="00593C94" w:rsidRDefault="00846AA1">
      <w:pPr>
        <w:tabs>
          <w:tab w:val="left" w:pos="426"/>
          <w:tab w:val="num" w:pos="540"/>
        </w:tabs>
        <w:jc w:val="both"/>
        <w:rPr>
          <w:color w:val="000000"/>
        </w:rPr>
      </w:pPr>
      <w:r w:rsidRPr="003B2432">
        <w:rPr>
          <w:color w:val="000000"/>
        </w:rPr>
        <w:t>Het onderscheid tussen enerzijds bijdragen in natura en anderzijds de overige kostensoorten is van belang omdat voor de bijdrage in natura een specifieke voorwaarde is opgenomen.</w:t>
      </w:r>
      <w:r w:rsidR="002E6C5B" w:rsidRPr="003B2432">
        <w:rPr>
          <w:color w:val="000000"/>
        </w:rPr>
        <w:t xml:space="preserve"> </w:t>
      </w:r>
      <w:r w:rsidRPr="003B2432">
        <w:rPr>
          <w:color w:val="000000"/>
        </w:rPr>
        <w:t>Deze voorwaarde heeft impact op hoogte van de subsidie</w:t>
      </w:r>
      <w:r w:rsidR="002E6C5B" w:rsidRPr="003B2432">
        <w:rPr>
          <w:color w:val="000000"/>
        </w:rPr>
        <w:t xml:space="preserve"> </w:t>
      </w:r>
      <w:r w:rsidRPr="003B2432">
        <w:rPr>
          <w:color w:val="000000"/>
        </w:rPr>
        <w:t>die maximaal aan een project toegekend kan worden. De betaalde overheidssteun</w:t>
      </w:r>
      <w:r w:rsidRPr="003B2432">
        <w:rPr>
          <w:rStyle w:val="Voetnootmarkering"/>
          <w:color w:val="000000"/>
        </w:rPr>
        <w:footnoteReference w:id="9"/>
      </w:r>
      <w:r w:rsidRPr="003B2432">
        <w:rPr>
          <w:color w:val="000000"/>
        </w:rPr>
        <w:t xml:space="preserve"> aan een </w:t>
      </w:r>
      <w:r w:rsidRPr="003B2432">
        <w:rPr>
          <w:b/>
          <w:bCs/>
          <w:i/>
          <w:iCs/>
          <w:color w:val="000000"/>
        </w:rPr>
        <w:t>project</w:t>
      </w:r>
      <w:r w:rsidRPr="003B2432">
        <w:rPr>
          <w:color w:val="000000"/>
        </w:rPr>
        <w:t xml:space="preserve"> dat bijdragen in natura bevat, mag aan het einde van het project namelijk niet hoger zijn dan de totale subsidiabele uitgaven exclusief de bijdragen in natura.</w:t>
      </w:r>
    </w:p>
    <w:p w14:paraId="10E9AC53" w14:textId="5A7FD270" w:rsidR="00846AA1" w:rsidRDefault="00846AA1" w:rsidP="00545399">
      <w:pPr>
        <w:tabs>
          <w:tab w:val="left" w:pos="426"/>
          <w:tab w:val="num" w:pos="540"/>
        </w:tabs>
        <w:jc w:val="both"/>
        <w:rPr>
          <w:color w:val="000000"/>
          <w:szCs w:val="20"/>
        </w:rPr>
      </w:pPr>
    </w:p>
    <w:p w14:paraId="3C3DBDAA" w14:textId="77777777" w:rsidR="002C3D82" w:rsidRDefault="002C3D82" w:rsidP="00545399">
      <w:pPr>
        <w:tabs>
          <w:tab w:val="left" w:pos="426"/>
          <w:tab w:val="num" w:pos="540"/>
        </w:tabs>
        <w:jc w:val="both"/>
        <w:rPr>
          <w:color w:val="000000"/>
          <w:szCs w:val="20"/>
        </w:rPr>
      </w:pPr>
    </w:p>
    <w:p w14:paraId="6F84A2EC" w14:textId="77777777" w:rsidR="00846AA1" w:rsidRPr="00A624E0" w:rsidRDefault="00846AA1" w:rsidP="00545399">
      <w:pPr>
        <w:tabs>
          <w:tab w:val="left" w:pos="426"/>
          <w:tab w:val="num" w:pos="540"/>
        </w:tabs>
        <w:jc w:val="both"/>
        <w:rPr>
          <w:b/>
          <w:color w:val="000000"/>
          <w:szCs w:val="20"/>
        </w:rPr>
      </w:pPr>
      <w:r w:rsidRPr="00A624E0">
        <w:rPr>
          <w:b/>
          <w:color w:val="000000"/>
          <w:szCs w:val="20"/>
        </w:rPr>
        <w:t>Voorbeeld</w:t>
      </w:r>
    </w:p>
    <w:p w14:paraId="4E6B2F78" w14:textId="064D043B" w:rsidR="00846AA1" w:rsidRDefault="00846AA1" w:rsidP="00545399">
      <w:pPr>
        <w:tabs>
          <w:tab w:val="left" w:pos="426"/>
          <w:tab w:val="num" w:pos="540"/>
        </w:tabs>
        <w:jc w:val="both"/>
        <w:rPr>
          <w:color w:val="000000"/>
          <w:szCs w:val="20"/>
        </w:rPr>
      </w:pPr>
      <w:r w:rsidRPr="00A624E0">
        <w:rPr>
          <w:color w:val="000000"/>
          <w:szCs w:val="20"/>
        </w:rPr>
        <w:t xml:space="preserve">Een project heeft voor een bedrag van € 300.000 subsidiabele kosten. </w:t>
      </w:r>
      <w:r>
        <w:rPr>
          <w:color w:val="000000"/>
          <w:szCs w:val="20"/>
        </w:rPr>
        <w:t xml:space="preserve">Daarvan zijn </w:t>
      </w:r>
    </w:p>
    <w:p w14:paraId="0108F2A1" w14:textId="1EEC57C8" w:rsidR="00846AA1" w:rsidRPr="00593C94" w:rsidRDefault="00846AA1">
      <w:pPr>
        <w:tabs>
          <w:tab w:val="left" w:pos="426"/>
          <w:tab w:val="num" w:pos="540"/>
        </w:tabs>
        <w:jc w:val="both"/>
        <w:rPr>
          <w:color w:val="000000"/>
        </w:rPr>
      </w:pPr>
      <w:r w:rsidRPr="003B2432">
        <w:rPr>
          <w:color w:val="000000"/>
        </w:rPr>
        <w:t>€ 200.000</w:t>
      </w:r>
      <w:r w:rsidR="002E6C5B" w:rsidRPr="003B2432">
        <w:rPr>
          <w:color w:val="000000"/>
        </w:rPr>
        <w:t xml:space="preserve"> </w:t>
      </w:r>
      <w:r w:rsidRPr="003B2432">
        <w:rPr>
          <w:color w:val="000000"/>
        </w:rPr>
        <w:t>bijdragen in natura.</w:t>
      </w:r>
      <w:r w:rsidR="002E6C5B" w:rsidRPr="003B2432">
        <w:rPr>
          <w:color w:val="000000"/>
        </w:rPr>
        <w:t xml:space="preserve"> </w:t>
      </w:r>
      <w:r w:rsidRPr="003B2432">
        <w:rPr>
          <w:color w:val="000000"/>
        </w:rPr>
        <w:t>De maximaal te verstrekken overheidssteun wordt dan als volgt</w:t>
      </w:r>
      <w:r w:rsidR="002E6C5B" w:rsidRPr="003B2432">
        <w:rPr>
          <w:color w:val="000000"/>
        </w:rPr>
        <w:t xml:space="preserve"> </w:t>
      </w:r>
      <w:r w:rsidRPr="003B2432">
        <w:rPr>
          <w:color w:val="000000"/>
        </w:rPr>
        <w:t>berekend:</w:t>
      </w:r>
    </w:p>
    <w:p w14:paraId="4F50AA68" w14:textId="6BF06912" w:rsidR="00846AA1" w:rsidRPr="00A624E0" w:rsidRDefault="00846AA1" w:rsidP="00545399">
      <w:pPr>
        <w:tabs>
          <w:tab w:val="left" w:pos="426"/>
          <w:tab w:val="num" w:pos="540"/>
        </w:tabs>
        <w:jc w:val="both"/>
        <w:rPr>
          <w:color w:val="000000"/>
          <w:szCs w:val="20"/>
        </w:rPr>
      </w:pPr>
      <w:r w:rsidRPr="00A624E0">
        <w:rPr>
          <w:color w:val="000000"/>
          <w:szCs w:val="20"/>
        </w:rPr>
        <w:tab/>
        <w:t xml:space="preserve">Subsidiabele kosten </w:t>
      </w:r>
      <w:r w:rsidRPr="00A624E0">
        <w:rPr>
          <w:color w:val="000000"/>
          <w:szCs w:val="20"/>
        </w:rPr>
        <w:tab/>
      </w:r>
      <w:r w:rsidRPr="00A624E0">
        <w:rPr>
          <w:color w:val="000000"/>
          <w:szCs w:val="20"/>
        </w:rPr>
        <w:tab/>
        <w:t>€ 300.000</w:t>
      </w:r>
    </w:p>
    <w:p w14:paraId="64A64028" w14:textId="00FBDA71" w:rsidR="00846AA1" w:rsidRPr="00A624E0" w:rsidRDefault="00846AA1" w:rsidP="00545399">
      <w:pPr>
        <w:tabs>
          <w:tab w:val="left" w:pos="426"/>
          <w:tab w:val="num" w:pos="540"/>
        </w:tabs>
        <w:jc w:val="both"/>
        <w:rPr>
          <w:color w:val="000000"/>
          <w:szCs w:val="20"/>
        </w:rPr>
      </w:pPr>
      <w:r w:rsidRPr="00A624E0">
        <w:rPr>
          <w:color w:val="000000"/>
          <w:szCs w:val="20"/>
        </w:rPr>
        <w:t>-/-</w:t>
      </w:r>
      <w:r w:rsidRPr="00A624E0">
        <w:rPr>
          <w:color w:val="000000"/>
          <w:szCs w:val="20"/>
        </w:rPr>
        <w:tab/>
        <w:t>Bijdrage in natura</w:t>
      </w:r>
      <w:r w:rsidRPr="00A624E0">
        <w:rPr>
          <w:color w:val="000000"/>
          <w:szCs w:val="20"/>
        </w:rPr>
        <w:tab/>
      </w:r>
      <w:r w:rsidRPr="00A624E0">
        <w:rPr>
          <w:color w:val="000000"/>
          <w:szCs w:val="20"/>
        </w:rPr>
        <w:tab/>
      </w:r>
      <w:r w:rsidRPr="00A624E0">
        <w:rPr>
          <w:color w:val="000000"/>
          <w:szCs w:val="20"/>
          <w:u w:val="single"/>
        </w:rPr>
        <w:t>€ 200.000</w:t>
      </w:r>
    </w:p>
    <w:p w14:paraId="58F824CF" w14:textId="58F7E11D" w:rsidR="00846AA1" w:rsidRPr="00A624E0" w:rsidRDefault="00846AA1" w:rsidP="00545399">
      <w:pPr>
        <w:tabs>
          <w:tab w:val="left" w:pos="426"/>
          <w:tab w:val="num" w:pos="540"/>
        </w:tabs>
        <w:jc w:val="both"/>
        <w:rPr>
          <w:color w:val="000000"/>
          <w:szCs w:val="20"/>
        </w:rPr>
      </w:pPr>
      <w:r w:rsidRPr="00A624E0">
        <w:rPr>
          <w:color w:val="000000"/>
          <w:szCs w:val="20"/>
        </w:rPr>
        <w:tab/>
        <w:t>Maximale overheidssteun</w:t>
      </w:r>
      <w:r w:rsidRPr="00A624E0">
        <w:rPr>
          <w:color w:val="000000"/>
          <w:szCs w:val="20"/>
        </w:rPr>
        <w:tab/>
        <w:t>€ 100.000</w:t>
      </w:r>
    </w:p>
    <w:p w14:paraId="42A8F0B7" w14:textId="77777777" w:rsidR="00846AA1" w:rsidRPr="00BD115C" w:rsidRDefault="00846AA1" w:rsidP="00545399">
      <w:pPr>
        <w:tabs>
          <w:tab w:val="left" w:pos="426"/>
          <w:tab w:val="num" w:pos="540"/>
        </w:tabs>
        <w:jc w:val="both"/>
        <w:rPr>
          <w:color w:val="000000"/>
          <w:szCs w:val="20"/>
        </w:rPr>
      </w:pPr>
      <w:r w:rsidRPr="00BD115C">
        <w:rPr>
          <w:color w:val="000000"/>
          <w:szCs w:val="20"/>
        </w:rPr>
        <w:t xml:space="preserve">Deze berekening wordt op projectniveau uitgevoerd en niet op partnerniveau, ook niet wanneer er op partnerniveau wordt afgerekend. </w:t>
      </w:r>
    </w:p>
    <w:p w14:paraId="66277C50" w14:textId="77777777" w:rsidR="00846AA1" w:rsidRDefault="00846AA1" w:rsidP="00545399">
      <w:pPr>
        <w:tabs>
          <w:tab w:val="left" w:pos="426"/>
          <w:tab w:val="num" w:pos="540"/>
        </w:tabs>
        <w:jc w:val="both"/>
        <w:rPr>
          <w:color w:val="000000"/>
          <w:szCs w:val="20"/>
        </w:rPr>
      </w:pPr>
    </w:p>
    <w:p w14:paraId="13D8EF1E" w14:textId="77777777" w:rsidR="00846AA1" w:rsidRPr="00A624E0" w:rsidRDefault="00846AA1" w:rsidP="00545399">
      <w:pPr>
        <w:tabs>
          <w:tab w:val="left" w:pos="426"/>
          <w:tab w:val="num" w:pos="540"/>
        </w:tabs>
        <w:jc w:val="both"/>
        <w:rPr>
          <w:color w:val="000000"/>
          <w:szCs w:val="20"/>
        </w:rPr>
      </w:pPr>
      <w:r w:rsidRPr="00A624E0">
        <w:rPr>
          <w:color w:val="000000"/>
          <w:szCs w:val="20"/>
        </w:rPr>
        <w:lastRenderedPageBreak/>
        <w:t xml:space="preserve">Bijdragen in natura komen voor in de vorm van goederen, diensten, grond en onroerend goed. </w:t>
      </w:r>
      <w:r>
        <w:rPr>
          <w:color w:val="000000"/>
          <w:szCs w:val="20"/>
        </w:rPr>
        <w:t>Hier</w:t>
      </w:r>
      <w:r w:rsidR="002E559A">
        <w:rPr>
          <w:color w:val="000000"/>
          <w:szCs w:val="20"/>
        </w:rPr>
        <w:t>na volgen</w:t>
      </w:r>
      <w:r w:rsidRPr="00A624E0">
        <w:rPr>
          <w:color w:val="000000"/>
          <w:szCs w:val="20"/>
        </w:rPr>
        <w:t xml:space="preserve"> de vormen van bijdragen in natura</w:t>
      </w:r>
      <w:r>
        <w:rPr>
          <w:color w:val="000000"/>
          <w:szCs w:val="20"/>
        </w:rPr>
        <w:t>.</w:t>
      </w:r>
    </w:p>
    <w:p w14:paraId="045A1483" w14:textId="77777777" w:rsidR="002E559A" w:rsidRPr="00A624E0" w:rsidRDefault="002E559A" w:rsidP="00545399">
      <w:pPr>
        <w:tabs>
          <w:tab w:val="left" w:pos="426"/>
          <w:tab w:val="num" w:pos="540"/>
        </w:tabs>
        <w:jc w:val="both"/>
        <w:rPr>
          <w:color w:val="000000"/>
          <w:szCs w:val="20"/>
        </w:rPr>
      </w:pPr>
    </w:p>
    <w:p w14:paraId="0ED1AB6D" w14:textId="77777777" w:rsidR="00846AA1" w:rsidRPr="00BD115C" w:rsidRDefault="00846AA1" w:rsidP="00545399">
      <w:pPr>
        <w:tabs>
          <w:tab w:val="left" w:pos="426"/>
          <w:tab w:val="num" w:pos="540"/>
        </w:tabs>
        <w:jc w:val="both"/>
        <w:rPr>
          <w:i/>
          <w:color w:val="000000"/>
        </w:rPr>
      </w:pPr>
      <w:r w:rsidRPr="00BD115C">
        <w:rPr>
          <w:i/>
          <w:color w:val="000000"/>
        </w:rPr>
        <w:t xml:space="preserve">Bijdrage in natura in de vorm van </w:t>
      </w:r>
      <w:r w:rsidRPr="00BD115C">
        <w:rPr>
          <w:i/>
          <w:color w:val="000000"/>
          <w:u w:val="single"/>
        </w:rPr>
        <w:t>goederen</w:t>
      </w:r>
    </w:p>
    <w:p w14:paraId="1CAA332A" w14:textId="3A409EF7" w:rsidR="0068352A" w:rsidRPr="00593C94" w:rsidRDefault="00846AA1">
      <w:pPr>
        <w:tabs>
          <w:tab w:val="left" w:pos="426"/>
          <w:tab w:val="num" w:pos="540"/>
        </w:tabs>
        <w:jc w:val="both"/>
        <w:rPr>
          <w:color w:val="000000"/>
        </w:rPr>
      </w:pPr>
      <w:r w:rsidRPr="003B2432">
        <w:rPr>
          <w:color w:val="000000"/>
        </w:rPr>
        <w:t>Goederen kunnen als bijdrage in natura in het project worden ingebracht, als hierover niet (meer) wordt afgeschreven. De waarde moet op onafhankelijke wijze worden bepaald.</w:t>
      </w:r>
      <w:r w:rsidR="002E6C5B" w:rsidRPr="003B2432">
        <w:rPr>
          <w:color w:val="000000"/>
        </w:rPr>
        <w:t xml:space="preserve"> </w:t>
      </w:r>
      <w:r w:rsidRPr="003B2432">
        <w:rPr>
          <w:color w:val="000000"/>
        </w:rPr>
        <w:t xml:space="preserve">Daarnaast moet ook een toerekening plaatsvinden die gebaseerd is op het gebruik van de machine binnen het project ten opzichte van de werkelijke bezetting. Dit is gedefinieerd in de toelichting van de </w:t>
      </w:r>
      <w:hyperlink r:id="rId59" w:history="1">
        <w:r w:rsidR="006D19E6" w:rsidRPr="003B2432">
          <w:rPr>
            <w:rStyle w:val="Hyperlink"/>
          </w:rPr>
          <w:t>REES</w:t>
        </w:r>
      </w:hyperlink>
      <w:r w:rsidRPr="003B2432">
        <w:rPr>
          <w:color w:val="000000"/>
        </w:rPr>
        <w:t>.</w:t>
      </w:r>
    </w:p>
    <w:p w14:paraId="48799F6F" w14:textId="77777777" w:rsidR="0068352A" w:rsidRDefault="0068352A" w:rsidP="00545399">
      <w:pPr>
        <w:tabs>
          <w:tab w:val="left" w:pos="426"/>
          <w:tab w:val="num" w:pos="540"/>
        </w:tabs>
        <w:jc w:val="both"/>
        <w:rPr>
          <w:color w:val="000000"/>
          <w:szCs w:val="20"/>
        </w:rPr>
      </w:pPr>
    </w:p>
    <w:p w14:paraId="7CE6429B" w14:textId="77777777" w:rsidR="00846AA1" w:rsidRPr="00A624E0" w:rsidRDefault="00846AA1" w:rsidP="00545399">
      <w:pPr>
        <w:tabs>
          <w:tab w:val="left" w:pos="426"/>
          <w:tab w:val="num" w:pos="540"/>
        </w:tabs>
        <w:jc w:val="both"/>
        <w:rPr>
          <w:color w:val="000000"/>
          <w:szCs w:val="20"/>
        </w:rPr>
      </w:pPr>
      <w:r w:rsidRPr="00A624E0">
        <w:rPr>
          <w:i/>
          <w:color w:val="000000"/>
          <w:szCs w:val="20"/>
        </w:rPr>
        <w:t xml:space="preserve">Bijdrage in natura in de vorm van </w:t>
      </w:r>
      <w:r w:rsidRPr="00A624E0">
        <w:rPr>
          <w:i/>
          <w:color w:val="000000"/>
          <w:szCs w:val="20"/>
          <w:u w:val="single"/>
        </w:rPr>
        <w:t>diensten</w:t>
      </w:r>
      <w:r w:rsidRPr="00A624E0">
        <w:rPr>
          <w:color w:val="000000"/>
          <w:szCs w:val="20"/>
        </w:rPr>
        <w:t xml:space="preserve"> </w:t>
      </w:r>
    </w:p>
    <w:p w14:paraId="289639FB" w14:textId="77777777" w:rsidR="00846AA1" w:rsidRPr="00A624E0" w:rsidRDefault="00846AA1" w:rsidP="00545399">
      <w:pPr>
        <w:tabs>
          <w:tab w:val="left" w:pos="426"/>
          <w:tab w:val="num" w:pos="540"/>
        </w:tabs>
        <w:jc w:val="both"/>
        <w:rPr>
          <w:color w:val="000000"/>
          <w:szCs w:val="20"/>
        </w:rPr>
      </w:pPr>
      <w:r>
        <w:rPr>
          <w:color w:val="000000"/>
          <w:szCs w:val="20"/>
        </w:rPr>
        <w:t xml:space="preserve">Het gaat hier om uw </w:t>
      </w:r>
      <w:r w:rsidRPr="00A624E0">
        <w:rPr>
          <w:color w:val="000000"/>
          <w:szCs w:val="20"/>
        </w:rPr>
        <w:t xml:space="preserve">eigen arbeid </w:t>
      </w:r>
      <w:r>
        <w:rPr>
          <w:color w:val="000000"/>
          <w:szCs w:val="20"/>
        </w:rPr>
        <w:t>die</w:t>
      </w:r>
      <w:r w:rsidRPr="00A624E0">
        <w:rPr>
          <w:color w:val="000000"/>
          <w:szCs w:val="20"/>
        </w:rPr>
        <w:t xml:space="preserve"> niet kan worden berekend </w:t>
      </w:r>
      <w:r>
        <w:rPr>
          <w:color w:val="000000"/>
          <w:szCs w:val="20"/>
        </w:rPr>
        <w:t>op de manier zoals beschreven onder het kopje loonkosten</w:t>
      </w:r>
      <w:r w:rsidRPr="00A624E0">
        <w:rPr>
          <w:color w:val="000000"/>
          <w:szCs w:val="20"/>
        </w:rPr>
        <w:t xml:space="preserve"> in </w:t>
      </w:r>
      <w:hyperlink w:anchor="_Loonkosten" w:history="1">
        <w:r w:rsidRPr="003F0AD4">
          <w:rPr>
            <w:rStyle w:val="Hyperlink"/>
            <w:szCs w:val="20"/>
          </w:rPr>
          <w:t>paragraaf 4.2.1</w:t>
        </w:r>
      </w:hyperlink>
      <w:r w:rsidRPr="00A624E0">
        <w:rPr>
          <w:color w:val="000000"/>
          <w:szCs w:val="20"/>
        </w:rPr>
        <w:t>. Dit komt voor bij:</w:t>
      </w:r>
    </w:p>
    <w:p w14:paraId="263B2DD3" w14:textId="77777777" w:rsidR="00846AA1" w:rsidRPr="00A624E0" w:rsidRDefault="00CD174C" w:rsidP="00593C94">
      <w:pPr>
        <w:pStyle w:val="Lijstalinea"/>
        <w:numPr>
          <w:ilvl w:val="0"/>
          <w:numId w:val="98"/>
        </w:numPr>
        <w:tabs>
          <w:tab w:val="left" w:pos="426"/>
        </w:tabs>
        <w:jc w:val="both"/>
        <w:rPr>
          <w:color w:val="000000"/>
          <w:szCs w:val="20"/>
        </w:rPr>
      </w:pPr>
      <w:r>
        <w:rPr>
          <w:color w:val="000000"/>
          <w:szCs w:val="20"/>
        </w:rPr>
        <w:t>z</w:t>
      </w:r>
      <w:r w:rsidR="00846AA1" w:rsidRPr="00A624E0">
        <w:rPr>
          <w:color w:val="000000"/>
          <w:szCs w:val="20"/>
        </w:rPr>
        <w:t xml:space="preserve">elfstandigen </w:t>
      </w:r>
      <w:r w:rsidR="00846AA1">
        <w:rPr>
          <w:color w:val="000000"/>
          <w:szCs w:val="20"/>
        </w:rPr>
        <w:t>die</w:t>
      </w:r>
      <w:r w:rsidR="00846AA1" w:rsidRPr="00A624E0">
        <w:rPr>
          <w:color w:val="000000"/>
          <w:szCs w:val="20"/>
        </w:rPr>
        <w:t xml:space="preserve"> geen bruto loon ontvangen, waarbij voor de aangifte inkomstenbelasting sprake is van </w:t>
      </w:r>
      <w:r w:rsidR="00DA5190">
        <w:rPr>
          <w:color w:val="000000"/>
          <w:szCs w:val="20"/>
        </w:rPr>
        <w:t>‘</w:t>
      </w:r>
      <w:r w:rsidR="00846AA1" w:rsidRPr="00A624E0">
        <w:rPr>
          <w:color w:val="000000"/>
          <w:szCs w:val="20"/>
        </w:rPr>
        <w:t>winst uit onderneming</w:t>
      </w:r>
      <w:r w:rsidR="00DA5190">
        <w:rPr>
          <w:color w:val="000000"/>
          <w:szCs w:val="20"/>
        </w:rPr>
        <w:t>’</w:t>
      </w:r>
      <w:r w:rsidR="00846AA1" w:rsidRPr="00A624E0">
        <w:rPr>
          <w:color w:val="000000"/>
          <w:szCs w:val="20"/>
        </w:rPr>
        <w:t>;</w:t>
      </w:r>
    </w:p>
    <w:p w14:paraId="4759B0BF" w14:textId="77777777" w:rsidR="00885467" w:rsidRDefault="00CD174C" w:rsidP="00593C94">
      <w:pPr>
        <w:pStyle w:val="Lijstalinea"/>
        <w:numPr>
          <w:ilvl w:val="0"/>
          <w:numId w:val="98"/>
        </w:numPr>
        <w:tabs>
          <w:tab w:val="left" w:pos="426"/>
        </w:tabs>
        <w:jc w:val="both"/>
        <w:rPr>
          <w:color w:val="000000"/>
          <w:szCs w:val="20"/>
        </w:rPr>
      </w:pPr>
      <w:r>
        <w:rPr>
          <w:color w:val="000000"/>
          <w:szCs w:val="20"/>
        </w:rPr>
        <w:t>d</w:t>
      </w:r>
      <w:r w:rsidR="00846AA1" w:rsidRPr="00A624E0">
        <w:rPr>
          <w:color w:val="000000"/>
          <w:szCs w:val="20"/>
        </w:rPr>
        <w:t xml:space="preserve">e DGA </w:t>
      </w:r>
      <w:r w:rsidR="00846AA1">
        <w:rPr>
          <w:color w:val="000000"/>
          <w:szCs w:val="20"/>
        </w:rPr>
        <w:t>die</w:t>
      </w:r>
      <w:r w:rsidR="00846AA1" w:rsidRPr="00A624E0">
        <w:rPr>
          <w:color w:val="000000"/>
          <w:szCs w:val="20"/>
        </w:rPr>
        <w:t xml:space="preserve"> niet </w:t>
      </w:r>
      <w:r w:rsidR="00C04E22">
        <w:rPr>
          <w:color w:val="000000"/>
          <w:szCs w:val="20"/>
        </w:rPr>
        <w:t xml:space="preserve">wordt </w:t>
      </w:r>
      <w:proofErr w:type="spellStart"/>
      <w:r w:rsidR="00846AA1" w:rsidRPr="00A624E0">
        <w:rPr>
          <w:color w:val="000000"/>
          <w:szCs w:val="20"/>
        </w:rPr>
        <w:t>verloond</w:t>
      </w:r>
      <w:proofErr w:type="spellEnd"/>
      <w:r w:rsidR="00885467">
        <w:rPr>
          <w:color w:val="000000"/>
          <w:szCs w:val="20"/>
        </w:rPr>
        <w:t xml:space="preserve"> (bijvoorbeeld in </w:t>
      </w:r>
      <w:proofErr w:type="spellStart"/>
      <w:r w:rsidR="00885467">
        <w:rPr>
          <w:color w:val="000000"/>
          <w:szCs w:val="20"/>
        </w:rPr>
        <w:t>V.O.F.’s</w:t>
      </w:r>
      <w:proofErr w:type="spellEnd"/>
      <w:r w:rsidR="00885467">
        <w:rPr>
          <w:color w:val="000000"/>
          <w:szCs w:val="20"/>
        </w:rPr>
        <w:t>, maatschappen of eenmanszaken);</w:t>
      </w:r>
    </w:p>
    <w:p w14:paraId="56DE78F6" w14:textId="77777777" w:rsidR="00846AA1" w:rsidRPr="00A624E0" w:rsidRDefault="00885467" w:rsidP="00593C94">
      <w:pPr>
        <w:pStyle w:val="Lijstalinea"/>
        <w:numPr>
          <w:ilvl w:val="0"/>
          <w:numId w:val="98"/>
        </w:numPr>
        <w:tabs>
          <w:tab w:val="left" w:pos="426"/>
        </w:tabs>
        <w:jc w:val="both"/>
        <w:rPr>
          <w:color w:val="000000"/>
          <w:szCs w:val="20"/>
        </w:rPr>
      </w:pPr>
      <w:r>
        <w:rPr>
          <w:color w:val="000000"/>
          <w:szCs w:val="20"/>
        </w:rPr>
        <w:t xml:space="preserve">meewerkende </w:t>
      </w:r>
      <w:proofErr w:type="spellStart"/>
      <w:r>
        <w:rPr>
          <w:color w:val="000000"/>
          <w:szCs w:val="20"/>
        </w:rPr>
        <w:t>echtgeno</w:t>
      </w:r>
      <w:proofErr w:type="spellEnd"/>
      <w:r>
        <w:rPr>
          <w:color w:val="000000"/>
          <w:szCs w:val="20"/>
        </w:rPr>
        <w:t>(o)t(e).</w:t>
      </w:r>
    </w:p>
    <w:p w14:paraId="2FD34C96" w14:textId="77777777" w:rsidR="00846AA1" w:rsidRPr="00A624E0" w:rsidRDefault="00846AA1" w:rsidP="00545399">
      <w:pPr>
        <w:tabs>
          <w:tab w:val="left" w:pos="426"/>
          <w:tab w:val="num" w:pos="540"/>
        </w:tabs>
        <w:jc w:val="both"/>
        <w:rPr>
          <w:color w:val="000000"/>
          <w:szCs w:val="20"/>
        </w:rPr>
      </w:pPr>
    </w:p>
    <w:p w14:paraId="582DDA73" w14:textId="77777777" w:rsidR="00846AA1" w:rsidRDefault="00846AA1" w:rsidP="00545399">
      <w:pPr>
        <w:tabs>
          <w:tab w:val="left" w:pos="426"/>
          <w:tab w:val="num" w:pos="540"/>
        </w:tabs>
        <w:jc w:val="both"/>
        <w:rPr>
          <w:color w:val="000000"/>
          <w:szCs w:val="20"/>
        </w:rPr>
      </w:pPr>
      <w:r w:rsidRPr="00A624E0">
        <w:rPr>
          <w:color w:val="000000"/>
          <w:szCs w:val="20"/>
        </w:rPr>
        <w:t>De bijdrage in natura wordt berekend door het aantal uren dat de betrokken persoon aan het project heeft gewerkt te vermenigvuldigen met een vast uurtarief van € 39.</w:t>
      </w:r>
    </w:p>
    <w:p w14:paraId="72226450" w14:textId="77777777" w:rsidR="00846AA1" w:rsidRPr="00A624E0" w:rsidRDefault="00846AA1" w:rsidP="00545399">
      <w:pPr>
        <w:tabs>
          <w:tab w:val="left" w:pos="426"/>
          <w:tab w:val="num" w:pos="540"/>
        </w:tabs>
        <w:jc w:val="both"/>
        <w:rPr>
          <w:color w:val="000000"/>
          <w:szCs w:val="20"/>
        </w:rPr>
      </w:pPr>
    </w:p>
    <w:p w14:paraId="2C6F388A" w14:textId="77777777" w:rsidR="00846AA1" w:rsidRDefault="00846AA1" w:rsidP="00545399">
      <w:pPr>
        <w:tabs>
          <w:tab w:val="left" w:pos="426"/>
          <w:tab w:val="num" w:pos="540"/>
        </w:tabs>
        <w:jc w:val="both"/>
        <w:rPr>
          <w:color w:val="000000"/>
          <w:szCs w:val="20"/>
        </w:rPr>
      </w:pPr>
      <w:r w:rsidRPr="00A624E0">
        <w:rPr>
          <w:color w:val="000000"/>
          <w:szCs w:val="20"/>
        </w:rPr>
        <w:t xml:space="preserve">De eisen aan de urenregistratie zijn gelijk aan de eisen </w:t>
      </w:r>
      <w:r>
        <w:rPr>
          <w:color w:val="000000"/>
          <w:szCs w:val="20"/>
        </w:rPr>
        <w:t>die</w:t>
      </w:r>
      <w:r w:rsidRPr="00A624E0">
        <w:rPr>
          <w:color w:val="000000"/>
          <w:szCs w:val="20"/>
        </w:rPr>
        <w:t xml:space="preserve"> gesteld worden aan de methodiek van loonkosten berekening</w:t>
      </w:r>
      <w:r>
        <w:rPr>
          <w:color w:val="000000"/>
          <w:szCs w:val="20"/>
        </w:rPr>
        <w:t>,</w:t>
      </w:r>
      <w:r w:rsidRPr="00A624E0">
        <w:rPr>
          <w:color w:val="000000"/>
          <w:szCs w:val="20"/>
        </w:rPr>
        <w:t xml:space="preserve"> waarbij per individuele medewerker een uurtarief wordt bepaald.</w:t>
      </w:r>
    </w:p>
    <w:p w14:paraId="41D8DA21" w14:textId="77777777" w:rsidR="00846AA1" w:rsidRPr="00A624E0" w:rsidRDefault="00846AA1" w:rsidP="00545399">
      <w:pPr>
        <w:tabs>
          <w:tab w:val="left" w:pos="426"/>
          <w:tab w:val="num" w:pos="540"/>
        </w:tabs>
        <w:jc w:val="both"/>
        <w:rPr>
          <w:color w:val="000000"/>
          <w:szCs w:val="20"/>
        </w:rPr>
      </w:pPr>
    </w:p>
    <w:p w14:paraId="3734EF38" w14:textId="77777777" w:rsidR="00846AA1" w:rsidRPr="00794211" w:rsidRDefault="00846AA1" w:rsidP="00545399">
      <w:pPr>
        <w:tabs>
          <w:tab w:val="left" w:pos="426"/>
          <w:tab w:val="num" w:pos="540"/>
        </w:tabs>
        <w:jc w:val="both"/>
        <w:rPr>
          <w:b/>
          <w:color w:val="000000"/>
          <w:szCs w:val="20"/>
        </w:rPr>
      </w:pPr>
      <w:r>
        <w:rPr>
          <w:b/>
          <w:color w:val="000000"/>
          <w:szCs w:val="20"/>
        </w:rPr>
        <w:t>Let op!</w:t>
      </w:r>
    </w:p>
    <w:p w14:paraId="04C9F8E9" w14:textId="77777777" w:rsidR="00846AA1" w:rsidRDefault="00846AA1" w:rsidP="00545399">
      <w:pPr>
        <w:tabs>
          <w:tab w:val="left" w:pos="426"/>
          <w:tab w:val="num" w:pos="540"/>
        </w:tabs>
        <w:jc w:val="both"/>
        <w:rPr>
          <w:color w:val="000000"/>
          <w:szCs w:val="20"/>
        </w:rPr>
      </w:pPr>
      <w:r w:rsidRPr="00A624E0">
        <w:rPr>
          <w:color w:val="000000"/>
          <w:szCs w:val="20"/>
        </w:rPr>
        <w:t>Vrijwilligerswerk kan niet als bijdrage in natura worden opgevoerd.</w:t>
      </w:r>
    </w:p>
    <w:p w14:paraId="535EB3A6" w14:textId="77777777" w:rsidR="00846AA1" w:rsidRPr="00A624E0" w:rsidRDefault="00846AA1" w:rsidP="00545399">
      <w:pPr>
        <w:tabs>
          <w:tab w:val="left" w:pos="426"/>
          <w:tab w:val="num" w:pos="540"/>
        </w:tabs>
        <w:jc w:val="both"/>
        <w:rPr>
          <w:color w:val="000000"/>
          <w:szCs w:val="20"/>
        </w:rPr>
      </w:pPr>
    </w:p>
    <w:p w14:paraId="731EB933" w14:textId="77777777" w:rsidR="00846AA1" w:rsidRPr="00A624E0" w:rsidRDefault="00846AA1" w:rsidP="00545399">
      <w:pPr>
        <w:tabs>
          <w:tab w:val="left" w:pos="426"/>
          <w:tab w:val="num" w:pos="540"/>
        </w:tabs>
        <w:jc w:val="both"/>
        <w:rPr>
          <w:i/>
          <w:color w:val="000000"/>
          <w:szCs w:val="20"/>
        </w:rPr>
      </w:pPr>
      <w:r w:rsidRPr="00A624E0">
        <w:rPr>
          <w:i/>
          <w:color w:val="000000"/>
          <w:szCs w:val="20"/>
        </w:rPr>
        <w:t xml:space="preserve">Bijdrage in natura in de vorm van </w:t>
      </w:r>
      <w:r w:rsidRPr="00A624E0">
        <w:rPr>
          <w:i/>
          <w:color w:val="000000"/>
          <w:szCs w:val="20"/>
          <w:u w:val="single"/>
        </w:rPr>
        <w:t>grond en onroerend goed</w:t>
      </w:r>
    </w:p>
    <w:p w14:paraId="7CB3C7D2" w14:textId="372DC12D" w:rsidR="00846AA1" w:rsidRPr="00593C94" w:rsidRDefault="00846AA1">
      <w:pPr>
        <w:tabs>
          <w:tab w:val="left" w:pos="426"/>
          <w:tab w:val="num" w:pos="540"/>
        </w:tabs>
        <w:jc w:val="both"/>
        <w:rPr>
          <w:color w:val="000000"/>
        </w:rPr>
      </w:pPr>
      <w:r w:rsidRPr="003B2432">
        <w:rPr>
          <w:color w:val="000000"/>
        </w:rPr>
        <w:t>Het gaat hier om grond of onroerend goed dat al in uw</w:t>
      </w:r>
      <w:r w:rsidR="002E6C5B" w:rsidRPr="003B2432">
        <w:rPr>
          <w:color w:val="000000"/>
        </w:rPr>
        <w:t xml:space="preserve"> </w:t>
      </w:r>
      <w:r w:rsidRPr="003B2432">
        <w:rPr>
          <w:color w:val="000000"/>
        </w:rPr>
        <w:t xml:space="preserve">bezit is of in het bezit van uw projectpartner en wordt ingebracht in het project. De waarde van de grond of het onroerend goed mag niet hoger zijn dan de normale marktwaarde. De waarde wordt objectief bepaald, bijvoorbeeld op basis van de WOZ-waarde op het moment van inbreng of op basis van een verklaring van een onafhankelijke en professionele deskundige. Als de gemeente grond inbrengt kan de waarde ook gebaseerd worden op een recent raadsbesluit waarin grondprijs vastgesteld is. </w:t>
      </w:r>
    </w:p>
    <w:p w14:paraId="1805AB84" w14:textId="77777777" w:rsidR="00846AA1" w:rsidRDefault="00846AA1" w:rsidP="00545399">
      <w:pPr>
        <w:tabs>
          <w:tab w:val="left" w:pos="426"/>
          <w:tab w:val="num" w:pos="540"/>
        </w:tabs>
        <w:jc w:val="both"/>
        <w:rPr>
          <w:color w:val="000000"/>
          <w:szCs w:val="20"/>
        </w:rPr>
      </w:pPr>
    </w:p>
    <w:p w14:paraId="2C91B3E8" w14:textId="77777777" w:rsidR="00846AA1" w:rsidRPr="00794211" w:rsidRDefault="00846AA1" w:rsidP="00545399">
      <w:pPr>
        <w:tabs>
          <w:tab w:val="left" w:pos="426"/>
          <w:tab w:val="num" w:pos="540"/>
        </w:tabs>
        <w:jc w:val="both"/>
        <w:rPr>
          <w:b/>
          <w:color w:val="000000"/>
          <w:szCs w:val="20"/>
        </w:rPr>
      </w:pPr>
      <w:r>
        <w:rPr>
          <w:b/>
          <w:color w:val="000000"/>
          <w:szCs w:val="20"/>
        </w:rPr>
        <w:t>Let op!</w:t>
      </w:r>
    </w:p>
    <w:p w14:paraId="6CAF93A9" w14:textId="77777777" w:rsidR="00846AA1" w:rsidRDefault="00846AA1" w:rsidP="00545399">
      <w:pPr>
        <w:tabs>
          <w:tab w:val="left" w:pos="426"/>
          <w:tab w:val="num" w:pos="540"/>
        </w:tabs>
        <w:jc w:val="both"/>
        <w:rPr>
          <w:color w:val="000000"/>
          <w:szCs w:val="20"/>
        </w:rPr>
      </w:pPr>
      <w:r w:rsidRPr="00A624E0">
        <w:rPr>
          <w:color w:val="000000"/>
          <w:szCs w:val="20"/>
        </w:rPr>
        <w:t xml:space="preserve">De kosten van </w:t>
      </w:r>
      <w:r>
        <w:rPr>
          <w:color w:val="000000"/>
          <w:szCs w:val="20"/>
        </w:rPr>
        <w:t xml:space="preserve">de ingebrachte </w:t>
      </w:r>
      <w:r w:rsidRPr="00A624E0">
        <w:rPr>
          <w:color w:val="000000"/>
          <w:szCs w:val="20"/>
        </w:rPr>
        <w:t xml:space="preserve">grond </w:t>
      </w:r>
      <w:r>
        <w:rPr>
          <w:color w:val="000000"/>
          <w:szCs w:val="20"/>
        </w:rPr>
        <w:t>(bebouwd of onbebouwd) die</w:t>
      </w:r>
      <w:r w:rsidRPr="00A624E0">
        <w:rPr>
          <w:color w:val="000000"/>
          <w:szCs w:val="20"/>
        </w:rPr>
        <w:t xml:space="preserve"> meer bedragen dan 10% van de totale subsidiabele uitgaven van het project, zijn niet subsidiabel.</w:t>
      </w:r>
      <w:r w:rsidRPr="007961D2">
        <w:rPr>
          <w:color w:val="000000"/>
          <w:szCs w:val="20"/>
        </w:rPr>
        <w:t xml:space="preserve"> </w:t>
      </w:r>
    </w:p>
    <w:p w14:paraId="26C0A611" w14:textId="77777777" w:rsidR="00846AA1" w:rsidRDefault="00846AA1" w:rsidP="00545399">
      <w:pPr>
        <w:tabs>
          <w:tab w:val="left" w:pos="426"/>
          <w:tab w:val="num" w:pos="540"/>
        </w:tabs>
        <w:jc w:val="both"/>
        <w:rPr>
          <w:color w:val="000000"/>
          <w:szCs w:val="20"/>
        </w:rPr>
      </w:pPr>
    </w:p>
    <w:p w14:paraId="47AFB4C4" w14:textId="7158B14A" w:rsidR="00846AA1" w:rsidRPr="00593C94" w:rsidRDefault="00846AA1">
      <w:pPr>
        <w:tabs>
          <w:tab w:val="left" w:pos="426"/>
          <w:tab w:val="num" w:pos="540"/>
        </w:tabs>
        <w:jc w:val="both"/>
        <w:rPr>
          <w:color w:val="000000"/>
        </w:rPr>
      </w:pPr>
      <w:r w:rsidRPr="003B2432">
        <w:rPr>
          <w:color w:val="000000"/>
        </w:rPr>
        <w:t xml:space="preserve">Er is specifieke regelgeving over bijdragen in natura. Het is daarom verstandig vooraf expliciet vast te leggen welke onderliggende documenten u gaat overleggen om deze bijdrage in natura te onderbouwen. Wij adviseren u om tijdig in contact te treden met de </w:t>
      </w:r>
      <w:r w:rsidR="00E740A4" w:rsidRPr="003B2432">
        <w:rPr>
          <w:color w:val="000000"/>
        </w:rPr>
        <w:t>Managementautoriteit</w:t>
      </w:r>
      <w:r w:rsidRPr="003B2432">
        <w:rPr>
          <w:color w:val="000000"/>
        </w:rPr>
        <w:t>.</w:t>
      </w:r>
    </w:p>
    <w:p w14:paraId="3AB68DD5" w14:textId="77777777" w:rsidR="00846AA1" w:rsidRPr="0036113A" w:rsidRDefault="00846AA1" w:rsidP="00A85560">
      <w:pPr>
        <w:pStyle w:val="Kop4"/>
        <w:rPr>
          <w:rFonts w:ascii="Century Gothic" w:hAnsi="Century Gothic"/>
        </w:rPr>
      </w:pPr>
      <w:r w:rsidRPr="0036113A">
        <w:rPr>
          <w:rFonts w:ascii="Century Gothic" w:hAnsi="Century Gothic"/>
        </w:rPr>
        <w:t>4.2.2.3</w:t>
      </w:r>
      <w:r w:rsidRPr="0036113A">
        <w:rPr>
          <w:rFonts w:ascii="Century Gothic" w:hAnsi="Century Gothic"/>
        </w:rPr>
        <w:tab/>
      </w:r>
      <w:r w:rsidRPr="0036113A">
        <w:rPr>
          <w:rFonts w:ascii="Century Gothic" w:hAnsi="Century Gothic"/>
        </w:rPr>
        <w:tab/>
        <w:t>Lease van activa</w:t>
      </w:r>
    </w:p>
    <w:p w14:paraId="086BFAED" w14:textId="77777777" w:rsidR="00846AA1" w:rsidRPr="00A624E0" w:rsidRDefault="00846AA1" w:rsidP="00545399">
      <w:pPr>
        <w:tabs>
          <w:tab w:val="left" w:pos="426"/>
          <w:tab w:val="num" w:pos="540"/>
        </w:tabs>
        <w:jc w:val="both"/>
        <w:rPr>
          <w:color w:val="000000"/>
          <w:szCs w:val="20"/>
        </w:rPr>
      </w:pPr>
      <w:r w:rsidRPr="00A624E0">
        <w:rPr>
          <w:color w:val="000000"/>
          <w:szCs w:val="20"/>
        </w:rPr>
        <w:t xml:space="preserve">Lease van activa komt feitelijk in twee vormen voor, namelijk </w:t>
      </w:r>
      <w:proofErr w:type="spellStart"/>
      <w:r w:rsidRPr="00A624E0">
        <w:rPr>
          <w:color w:val="000000"/>
          <w:szCs w:val="20"/>
        </w:rPr>
        <w:t>operational</w:t>
      </w:r>
      <w:proofErr w:type="spellEnd"/>
      <w:r w:rsidRPr="00A624E0">
        <w:rPr>
          <w:color w:val="000000"/>
          <w:szCs w:val="20"/>
        </w:rPr>
        <w:t xml:space="preserve"> lease en financial lease. </w:t>
      </w:r>
    </w:p>
    <w:p w14:paraId="318601B5" w14:textId="77777777" w:rsidR="00846AA1" w:rsidRPr="00A624E0" w:rsidRDefault="00846AA1" w:rsidP="00545399">
      <w:pPr>
        <w:tabs>
          <w:tab w:val="left" w:pos="426"/>
          <w:tab w:val="num" w:pos="540"/>
        </w:tabs>
        <w:jc w:val="both"/>
        <w:rPr>
          <w:color w:val="000000"/>
          <w:szCs w:val="20"/>
        </w:rPr>
      </w:pPr>
    </w:p>
    <w:p w14:paraId="7CFC4BA6" w14:textId="72964AD5" w:rsidR="00846AA1" w:rsidRPr="00A624E0" w:rsidRDefault="00846AA1" w:rsidP="00545399">
      <w:pPr>
        <w:tabs>
          <w:tab w:val="left" w:pos="426"/>
          <w:tab w:val="num" w:pos="540"/>
        </w:tabs>
        <w:jc w:val="both"/>
        <w:rPr>
          <w:i/>
          <w:color w:val="000000"/>
          <w:szCs w:val="20"/>
        </w:rPr>
      </w:pPr>
      <w:proofErr w:type="spellStart"/>
      <w:r w:rsidRPr="00A624E0">
        <w:rPr>
          <w:i/>
          <w:color w:val="000000"/>
          <w:szCs w:val="20"/>
        </w:rPr>
        <w:t>Operational</w:t>
      </w:r>
      <w:proofErr w:type="spellEnd"/>
      <w:r w:rsidR="002E6C5B">
        <w:rPr>
          <w:i/>
          <w:color w:val="000000"/>
          <w:szCs w:val="20"/>
        </w:rPr>
        <w:t xml:space="preserve"> </w:t>
      </w:r>
      <w:r w:rsidRPr="00A624E0">
        <w:rPr>
          <w:i/>
          <w:color w:val="000000"/>
          <w:szCs w:val="20"/>
        </w:rPr>
        <w:t>lease</w:t>
      </w:r>
      <w:r>
        <w:rPr>
          <w:i/>
          <w:color w:val="000000"/>
          <w:szCs w:val="20"/>
        </w:rPr>
        <w:t xml:space="preserve"> (huurkoop)</w:t>
      </w:r>
    </w:p>
    <w:p w14:paraId="75EF29C5" w14:textId="77777777" w:rsidR="00846AA1" w:rsidRDefault="00846AA1" w:rsidP="00545399">
      <w:pPr>
        <w:tabs>
          <w:tab w:val="left" w:pos="426"/>
          <w:tab w:val="num" w:pos="540"/>
        </w:tabs>
        <w:jc w:val="both"/>
        <w:rPr>
          <w:color w:val="000000"/>
          <w:szCs w:val="20"/>
        </w:rPr>
      </w:pPr>
      <w:r w:rsidRPr="00A624E0">
        <w:rPr>
          <w:color w:val="000000"/>
          <w:szCs w:val="20"/>
        </w:rPr>
        <w:t xml:space="preserve">Bij een </w:t>
      </w:r>
      <w:proofErr w:type="spellStart"/>
      <w:r w:rsidRPr="00A624E0">
        <w:rPr>
          <w:color w:val="000000"/>
          <w:szCs w:val="20"/>
        </w:rPr>
        <w:t>operational</w:t>
      </w:r>
      <w:proofErr w:type="spellEnd"/>
      <w:r w:rsidRPr="00A624E0">
        <w:rPr>
          <w:color w:val="000000"/>
          <w:szCs w:val="20"/>
        </w:rPr>
        <w:t xml:space="preserve"> lease contract huurt </w:t>
      </w:r>
      <w:r>
        <w:rPr>
          <w:color w:val="000000"/>
          <w:szCs w:val="20"/>
        </w:rPr>
        <w:t xml:space="preserve">u </w:t>
      </w:r>
      <w:r w:rsidRPr="00A624E0">
        <w:rPr>
          <w:color w:val="000000"/>
          <w:szCs w:val="20"/>
        </w:rPr>
        <w:t xml:space="preserve">feitelijk de activa. Het risico </w:t>
      </w:r>
      <w:r>
        <w:rPr>
          <w:color w:val="000000"/>
          <w:szCs w:val="20"/>
        </w:rPr>
        <w:t xml:space="preserve">voor </w:t>
      </w:r>
      <w:r w:rsidRPr="00A624E0">
        <w:rPr>
          <w:color w:val="000000"/>
          <w:szCs w:val="20"/>
        </w:rPr>
        <w:t>onderhoud en dergelijke ligt volledig bij de leasemaatschappij</w:t>
      </w:r>
      <w:r>
        <w:rPr>
          <w:color w:val="000000"/>
          <w:szCs w:val="20"/>
        </w:rPr>
        <w:t>. Om</w:t>
      </w:r>
      <w:r w:rsidRPr="00A624E0">
        <w:rPr>
          <w:color w:val="000000"/>
          <w:szCs w:val="20"/>
        </w:rPr>
        <w:t xml:space="preserve"> deze reden </w:t>
      </w:r>
      <w:r>
        <w:rPr>
          <w:color w:val="000000"/>
          <w:szCs w:val="20"/>
        </w:rPr>
        <w:t>worden</w:t>
      </w:r>
      <w:r w:rsidRPr="00A624E0">
        <w:rPr>
          <w:color w:val="000000"/>
          <w:szCs w:val="20"/>
        </w:rPr>
        <w:t xml:space="preserve"> de activa niet opgenomen op </w:t>
      </w:r>
      <w:r>
        <w:rPr>
          <w:color w:val="000000"/>
          <w:szCs w:val="20"/>
        </w:rPr>
        <w:t>uw balans</w:t>
      </w:r>
      <w:r w:rsidRPr="00A624E0">
        <w:rPr>
          <w:color w:val="000000"/>
          <w:szCs w:val="20"/>
        </w:rPr>
        <w:t xml:space="preserve"> en de betaalde leasetermijnen worden in </w:t>
      </w:r>
      <w:r>
        <w:rPr>
          <w:color w:val="000000"/>
          <w:szCs w:val="20"/>
        </w:rPr>
        <w:t>uw</w:t>
      </w:r>
      <w:r w:rsidRPr="00A624E0">
        <w:rPr>
          <w:color w:val="000000"/>
          <w:szCs w:val="20"/>
        </w:rPr>
        <w:t xml:space="preserve"> jaarrekening volledig in de kosten verantwoord. Deze </w:t>
      </w:r>
      <w:proofErr w:type="spellStart"/>
      <w:r w:rsidRPr="00A624E0">
        <w:rPr>
          <w:color w:val="000000"/>
          <w:szCs w:val="20"/>
        </w:rPr>
        <w:t>operational</w:t>
      </w:r>
      <w:proofErr w:type="spellEnd"/>
      <w:r w:rsidRPr="00A624E0">
        <w:rPr>
          <w:color w:val="000000"/>
          <w:szCs w:val="20"/>
        </w:rPr>
        <w:t xml:space="preserve"> lease kosten </w:t>
      </w:r>
      <w:r>
        <w:rPr>
          <w:color w:val="000000"/>
          <w:szCs w:val="20"/>
        </w:rPr>
        <w:t xml:space="preserve">zijn in principe subsidiabel en vallen onder </w:t>
      </w:r>
      <w:r w:rsidRPr="00A624E0">
        <w:rPr>
          <w:color w:val="000000"/>
          <w:szCs w:val="20"/>
        </w:rPr>
        <w:t>‘andere kosten</w:t>
      </w:r>
      <w:r>
        <w:rPr>
          <w:color w:val="000000"/>
          <w:szCs w:val="20"/>
        </w:rPr>
        <w:t xml:space="preserve">’. U heeft wel </w:t>
      </w:r>
      <w:r w:rsidRPr="00A624E0">
        <w:rPr>
          <w:color w:val="000000"/>
          <w:szCs w:val="20"/>
        </w:rPr>
        <w:t xml:space="preserve">een factuur of document met gelijkwaardige </w:t>
      </w:r>
      <w:r w:rsidRPr="00A624E0">
        <w:rPr>
          <w:color w:val="000000"/>
          <w:szCs w:val="20"/>
        </w:rPr>
        <w:lastRenderedPageBreak/>
        <w:t xml:space="preserve">bewijskracht </w:t>
      </w:r>
      <w:r>
        <w:rPr>
          <w:color w:val="000000"/>
          <w:szCs w:val="20"/>
        </w:rPr>
        <w:t>nodig</w:t>
      </w:r>
      <w:r w:rsidRPr="00A624E0">
        <w:rPr>
          <w:color w:val="000000"/>
          <w:szCs w:val="20"/>
        </w:rPr>
        <w:t xml:space="preserve"> (artikel </w:t>
      </w:r>
      <w:r>
        <w:rPr>
          <w:color w:val="000000"/>
          <w:szCs w:val="20"/>
        </w:rPr>
        <w:t>1.3 onder d</w:t>
      </w:r>
      <w:r w:rsidRPr="00A624E0">
        <w:rPr>
          <w:color w:val="000000"/>
          <w:szCs w:val="20"/>
        </w:rPr>
        <w:t xml:space="preserve"> van de </w:t>
      </w:r>
      <w:hyperlink r:id="rId60" w:history="1">
        <w:r w:rsidRPr="00D161DC">
          <w:rPr>
            <w:rStyle w:val="Hyperlink"/>
            <w:szCs w:val="20"/>
          </w:rPr>
          <w:t>REES</w:t>
        </w:r>
      </w:hyperlink>
      <w:r w:rsidRPr="00A624E0">
        <w:rPr>
          <w:color w:val="000000"/>
          <w:szCs w:val="20"/>
        </w:rPr>
        <w:t xml:space="preserve">). Deze kosten </w:t>
      </w:r>
      <w:r>
        <w:rPr>
          <w:color w:val="000000"/>
          <w:szCs w:val="20"/>
        </w:rPr>
        <w:t xml:space="preserve">worden niet als </w:t>
      </w:r>
      <w:r w:rsidRPr="00A624E0">
        <w:rPr>
          <w:color w:val="000000"/>
          <w:szCs w:val="20"/>
        </w:rPr>
        <w:t xml:space="preserve">afschrijvingskosten </w:t>
      </w:r>
      <w:r>
        <w:rPr>
          <w:color w:val="000000"/>
          <w:szCs w:val="20"/>
        </w:rPr>
        <w:t>gezien</w:t>
      </w:r>
      <w:r w:rsidRPr="00A624E0">
        <w:rPr>
          <w:color w:val="000000"/>
          <w:szCs w:val="20"/>
        </w:rPr>
        <w:t xml:space="preserve">. </w:t>
      </w:r>
      <w:r>
        <w:rPr>
          <w:color w:val="000000"/>
          <w:szCs w:val="20"/>
        </w:rPr>
        <w:t xml:space="preserve">Indien de activa slechts gedeeltelijk voor het project worden gebruikt dan worden de kosten </w:t>
      </w:r>
      <w:r w:rsidRPr="00A624E0">
        <w:rPr>
          <w:color w:val="000000"/>
          <w:szCs w:val="20"/>
        </w:rPr>
        <w:t>naar rato aan het project toegerekend.</w:t>
      </w:r>
    </w:p>
    <w:p w14:paraId="73225E2E" w14:textId="77777777" w:rsidR="002E559A" w:rsidRPr="00A624E0" w:rsidRDefault="002E559A" w:rsidP="00545399">
      <w:pPr>
        <w:tabs>
          <w:tab w:val="left" w:pos="426"/>
          <w:tab w:val="num" w:pos="540"/>
        </w:tabs>
        <w:jc w:val="both"/>
        <w:rPr>
          <w:color w:val="000000"/>
          <w:szCs w:val="20"/>
        </w:rPr>
      </w:pPr>
    </w:p>
    <w:p w14:paraId="0883EF0B" w14:textId="0AC1BD66" w:rsidR="00846AA1" w:rsidRPr="00593C94" w:rsidRDefault="00846AA1">
      <w:pPr>
        <w:tabs>
          <w:tab w:val="left" w:pos="426"/>
          <w:tab w:val="num" w:pos="540"/>
        </w:tabs>
        <w:jc w:val="both"/>
        <w:rPr>
          <w:color w:val="000000"/>
        </w:rPr>
      </w:pPr>
      <w:r w:rsidRPr="003B2432">
        <w:rPr>
          <w:i/>
          <w:iCs/>
          <w:color w:val="000000"/>
        </w:rPr>
        <w:t>Financial</w:t>
      </w:r>
      <w:r w:rsidR="002E6C5B" w:rsidRPr="003B2432">
        <w:rPr>
          <w:i/>
          <w:iCs/>
          <w:color w:val="000000"/>
        </w:rPr>
        <w:t xml:space="preserve"> </w:t>
      </w:r>
      <w:r w:rsidRPr="003B2432">
        <w:rPr>
          <w:i/>
          <w:iCs/>
          <w:color w:val="000000"/>
        </w:rPr>
        <w:t>lease</w:t>
      </w:r>
      <w:r w:rsidRPr="003B2432">
        <w:rPr>
          <w:color w:val="000000"/>
        </w:rPr>
        <w:t xml:space="preserve"> </w:t>
      </w:r>
    </w:p>
    <w:p w14:paraId="487634DD" w14:textId="77777777" w:rsidR="00846AA1" w:rsidRDefault="00846AA1" w:rsidP="00545399">
      <w:pPr>
        <w:tabs>
          <w:tab w:val="left" w:pos="426"/>
          <w:tab w:val="num" w:pos="540"/>
        </w:tabs>
        <w:jc w:val="both"/>
        <w:rPr>
          <w:color w:val="000000"/>
          <w:szCs w:val="20"/>
        </w:rPr>
      </w:pPr>
      <w:r w:rsidRPr="00A624E0">
        <w:rPr>
          <w:color w:val="000000"/>
          <w:szCs w:val="20"/>
        </w:rPr>
        <w:t xml:space="preserve">Bij een financial lease contract loopt </w:t>
      </w:r>
      <w:r>
        <w:rPr>
          <w:color w:val="000000"/>
          <w:szCs w:val="20"/>
        </w:rPr>
        <w:t xml:space="preserve">u </w:t>
      </w:r>
      <w:r w:rsidRPr="00A624E0">
        <w:rPr>
          <w:color w:val="000000"/>
          <w:szCs w:val="20"/>
        </w:rPr>
        <w:t>het risico op onderhoudskosten en dergelijke. Dit blijkt veelal uit de duur van het contract, de betaalde termijnen ten opzichte van de aanschafwaarde van de activa</w:t>
      </w:r>
      <w:r>
        <w:rPr>
          <w:color w:val="000000"/>
          <w:szCs w:val="20"/>
        </w:rPr>
        <w:t>. Plus</w:t>
      </w:r>
      <w:r w:rsidRPr="00A624E0">
        <w:rPr>
          <w:color w:val="000000"/>
          <w:szCs w:val="20"/>
        </w:rPr>
        <w:t xml:space="preserve"> het feit dat </w:t>
      </w:r>
      <w:r>
        <w:rPr>
          <w:color w:val="000000"/>
          <w:szCs w:val="20"/>
        </w:rPr>
        <w:t xml:space="preserve">u </w:t>
      </w:r>
      <w:r w:rsidRPr="00A624E0">
        <w:rPr>
          <w:color w:val="000000"/>
          <w:szCs w:val="20"/>
        </w:rPr>
        <w:t xml:space="preserve">aan het einde van de looptijd </w:t>
      </w:r>
      <w:r>
        <w:rPr>
          <w:color w:val="000000"/>
          <w:szCs w:val="20"/>
        </w:rPr>
        <w:t xml:space="preserve">van het contract </w:t>
      </w:r>
      <w:r w:rsidRPr="00A12845">
        <w:rPr>
          <w:color w:val="000000"/>
        </w:rPr>
        <w:t xml:space="preserve">de </w:t>
      </w:r>
      <w:r w:rsidRPr="00A624E0">
        <w:rPr>
          <w:color w:val="000000"/>
          <w:szCs w:val="20"/>
        </w:rPr>
        <w:t xml:space="preserve">activa tegen een bepaalde waarde </w:t>
      </w:r>
      <w:r>
        <w:rPr>
          <w:color w:val="000000"/>
          <w:szCs w:val="20"/>
        </w:rPr>
        <w:t>kunt overnemen</w:t>
      </w:r>
      <w:r w:rsidRPr="00A624E0">
        <w:rPr>
          <w:color w:val="000000"/>
          <w:szCs w:val="20"/>
        </w:rPr>
        <w:t xml:space="preserve">. Wanneer sprake is van een financial lease contract, </w:t>
      </w:r>
      <w:r>
        <w:rPr>
          <w:color w:val="000000"/>
          <w:szCs w:val="20"/>
        </w:rPr>
        <w:t xml:space="preserve">dan </w:t>
      </w:r>
      <w:r w:rsidRPr="00A624E0">
        <w:rPr>
          <w:color w:val="000000"/>
          <w:szCs w:val="20"/>
        </w:rPr>
        <w:t>word</w:t>
      </w:r>
      <w:r>
        <w:rPr>
          <w:color w:val="000000"/>
          <w:szCs w:val="20"/>
        </w:rPr>
        <w:t>t</w:t>
      </w:r>
      <w:r w:rsidRPr="00A624E0">
        <w:rPr>
          <w:color w:val="000000"/>
          <w:szCs w:val="20"/>
        </w:rPr>
        <w:t xml:space="preserve"> de activa op </w:t>
      </w:r>
      <w:r>
        <w:rPr>
          <w:color w:val="000000"/>
          <w:szCs w:val="20"/>
        </w:rPr>
        <w:t xml:space="preserve">uw </w:t>
      </w:r>
      <w:r w:rsidRPr="00A624E0">
        <w:rPr>
          <w:color w:val="000000"/>
          <w:szCs w:val="20"/>
        </w:rPr>
        <w:t xml:space="preserve">balans </w:t>
      </w:r>
      <w:r>
        <w:rPr>
          <w:color w:val="000000"/>
          <w:szCs w:val="20"/>
        </w:rPr>
        <w:t xml:space="preserve">geactiveerd </w:t>
      </w:r>
      <w:r w:rsidRPr="00A624E0">
        <w:rPr>
          <w:color w:val="000000"/>
          <w:szCs w:val="20"/>
        </w:rPr>
        <w:t xml:space="preserve">en wordt op deze activa afgeschreven. De waarde van het leasecontract wordt als lening op de balans verantwoord. </w:t>
      </w:r>
    </w:p>
    <w:p w14:paraId="79D6E124" w14:textId="77777777" w:rsidR="00846AA1" w:rsidRPr="00A624E0" w:rsidRDefault="00846AA1" w:rsidP="00545399">
      <w:pPr>
        <w:tabs>
          <w:tab w:val="left" w:pos="426"/>
          <w:tab w:val="num" w:pos="540"/>
        </w:tabs>
        <w:jc w:val="both"/>
        <w:rPr>
          <w:color w:val="000000"/>
          <w:szCs w:val="20"/>
        </w:rPr>
      </w:pPr>
    </w:p>
    <w:p w14:paraId="438820A2" w14:textId="458BBACF" w:rsidR="00846AA1" w:rsidRPr="00593C94" w:rsidRDefault="00846AA1">
      <w:pPr>
        <w:tabs>
          <w:tab w:val="left" w:pos="426"/>
          <w:tab w:val="num" w:pos="540"/>
        </w:tabs>
        <w:jc w:val="both"/>
        <w:rPr>
          <w:color w:val="000000"/>
        </w:rPr>
      </w:pPr>
      <w:r w:rsidRPr="003B2432">
        <w:rPr>
          <w:color w:val="000000"/>
        </w:rPr>
        <w:t>In deze gevallen gelden dezelfde regels als</w:t>
      </w:r>
      <w:r w:rsidR="002E6C5B" w:rsidRPr="003B2432">
        <w:rPr>
          <w:color w:val="000000"/>
        </w:rPr>
        <w:t xml:space="preserve"> </w:t>
      </w:r>
      <w:r w:rsidRPr="003B2432">
        <w:rPr>
          <w:color w:val="000000"/>
        </w:rPr>
        <w:t xml:space="preserve">bij </w:t>
      </w:r>
      <w:r w:rsidRPr="003B2432">
        <w:t>afschrijvingen (</w:t>
      </w:r>
      <w:r w:rsidR="00C04E22" w:rsidRPr="003B2432">
        <w:t xml:space="preserve">zie </w:t>
      </w:r>
      <w:hyperlink w:anchor="_4.2.2.1__Afschrijvingen" w:history="1">
        <w:r w:rsidR="00C04E22" w:rsidRPr="003B2432">
          <w:rPr>
            <w:rStyle w:val="Hyperlink"/>
          </w:rPr>
          <w:t xml:space="preserve">paragraaf </w:t>
        </w:r>
        <w:r w:rsidRPr="00C04E22">
          <w:rPr>
            <w:rStyle w:val="Hyperlink"/>
          </w:rPr>
          <w:t>4.2.2.1</w:t>
        </w:r>
      </w:hyperlink>
      <w:r w:rsidRPr="00C04E22">
        <w:t>)</w:t>
      </w:r>
      <w:r>
        <w:t xml:space="preserve"> beschreven staan.</w:t>
      </w:r>
      <w:r w:rsidRPr="003B2432">
        <w:rPr>
          <w:color w:val="000000"/>
        </w:rPr>
        <w:t xml:space="preserve"> De leasetermijnen kunnen niet opgevoerd worden als kosten, want de betaalde leasetermijn is niet meer dan een aflossing op de lening en een deel rentekosten van de feitelijke financiering. Niet de aflossing en de rente zijn subsidiabel maar </w:t>
      </w:r>
      <w:r w:rsidR="006A3DD1" w:rsidRPr="003B2432">
        <w:rPr>
          <w:color w:val="000000"/>
        </w:rPr>
        <w:t xml:space="preserve">enkel </w:t>
      </w:r>
      <w:r w:rsidRPr="003B2432">
        <w:rPr>
          <w:color w:val="000000"/>
        </w:rPr>
        <w:t>de afschrijvingskosten.</w:t>
      </w:r>
    </w:p>
    <w:p w14:paraId="5858B8BF" w14:textId="77777777" w:rsidR="00846AA1" w:rsidRPr="00A624E0" w:rsidRDefault="00846AA1" w:rsidP="00545399">
      <w:pPr>
        <w:tabs>
          <w:tab w:val="left" w:pos="426"/>
          <w:tab w:val="num" w:pos="540"/>
        </w:tabs>
        <w:jc w:val="both"/>
        <w:rPr>
          <w:b/>
          <w:i/>
          <w:color w:val="000000"/>
          <w:szCs w:val="20"/>
        </w:rPr>
      </w:pPr>
    </w:p>
    <w:p w14:paraId="5EB465AE" w14:textId="77777777" w:rsidR="00846AA1" w:rsidRPr="00A624E0" w:rsidRDefault="00846AA1" w:rsidP="00545399">
      <w:pPr>
        <w:tabs>
          <w:tab w:val="left" w:pos="426"/>
          <w:tab w:val="num" w:pos="540"/>
        </w:tabs>
        <w:jc w:val="both"/>
        <w:rPr>
          <w:color w:val="000000"/>
          <w:szCs w:val="20"/>
        </w:rPr>
      </w:pPr>
      <w:r w:rsidRPr="00A624E0">
        <w:rPr>
          <w:color w:val="000000"/>
          <w:szCs w:val="20"/>
        </w:rPr>
        <w:t>Bij de aanvraag zult u, als het gaat om de aanschaf van activa, expliciet moeten aangeven van welke kenmerken sprake is, zodat vooraf voldoende duidelijk is op basis van welke methode de kosten in het project moeten worden opgenomen.</w:t>
      </w:r>
    </w:p>
    <w:bookmarkEnd w:id="156"/>
    <w:bookmarkEnd w:id="157"/>
    <w:bookmarkEnd w:id="158"/>
    <w:p w14:paraId="49ADAC70" w14:textId="77777777" w:rsidR="00846AA1" w:rsidRPr="00A624E0" w:rsidRDefault="00846AA1" w:rsidP="00A624E0">
      <w:pPr>
        <w:tabs>
          <w:tab w:val="left" w:pos="426"/>
          <w:tab w:val="num" w:pos="540"/>
        </w:tabs>
        <w:jc w:val="both"/>
        <w:rPr>
          <w:color w:val="000000"/>
          <w:szCs w:val="20"/>
        </w:rPr>
      </w:pPr>
    </w:p>
    <w:p w14:paraId="26BD1191" w14:textId="77777777" w:rsidR="00846AA1" w:rsidRPr="000E79C9" w:rsidRDefault="00846AA1" w:rsidP="00A1473B">
      <w:pPr>
        <w:pStyle w:val="Kop3"/>
        <w:numPr>
          <w:ilvl w:val="2"/>
          <w:numId w:val="3"/>
        </w:numPr>
        <w:jc w:val="both"/>
        <w:rPr>
          <w:rFonts w:ascii="Century Gothic" w:hAnsi="Century Gothic" w:cs="Calibri"/>
          <w:color w:val="000000"/>
        </w:rPr>
      </w:pPr>
      <w:bookmarkStart w:id="160" w:name="_Toc504077727"/>
      <w:bookmarkStart w:id="161" w:name="_Toc406076720"/>
      <w:bookmarkStart w:id="162" w:name="_Toc405888890"/>
      <w:bookmarkStart w:id="163" w:name="_Toc408311992"/>
      <w:r w:rsidRPr="000E79C9">
        <w:rPr>
          <w:rFonts w:ascii="Century Gothic" w:hAnsi="Century Gothic"/>
          <w:color w:val="000000"/>
        </w:rPr>
        <w:t>Overige kosten derden</w:t>
      </w:r>
      <w:bookmarkEnd w:id="160"/>
      <w:r w:rsidRPr="000E79C9">
        <w:rPr>
          <w:rFonts w:ascii="Century Gothic" w:hAnsi="Century Gothic"/>
          <w:color w:val="000000"/>
        </w:rPr>
        <w:t xml:space="preserve"> </w:t>
      </w:r>
      <w:bookmarkEnd w:id="161"/>
      <w:bookmarkEnd w:id="162"/>
      <w:bookmarkEnd w:id="163"/>
    </w:p>
    <w:p w14:paraId="3E57A917" w14:textId="77777777" w:rsidR="00846AA1" w:rsidRPr="00A624E0" w:rsidRDefault="00846AA1" w:rsidP="00A624E0">
      <w:pPr>
        <w:jc w:val="both"/>
        <w:rPr>
          <w:rFonts w:cs="Calibri"/>
          <w:color w:val="000000"/>
          <w:szCs w:val="20"/>
        </w:rPr>
      </w:pPr>
      <w:r w:rsidRPr="00A624E0">
        <w:rPr>
          <w:rFonts w:cs="Calibri"/>
          <w:color w:val="000000"/>
          <w:szCs w:val="20"/>
        </w:rPr>
        <w:t>Overige kosten die noodzakelijk zijn voor het project kunnen ook als kosten worden opgenomen. Denk hierbij aan:</w:t>
      </w:r>
    </w:p>
    <w:p w14:paraId="43FEA0C9" w14:textId="77777777" w:rsidR="00846AA1" w:rsidRPr="00A624E0" w:rsidRDefault="00846AA1" w:rsidP="00593C94">
      <w:pPr>
        <w:pStyle w:val="Lijstalinea"/>
        <w:numPr>
          <w:ilvl w:val="0"/>
          <w:numId w:val="99"/>
        </w:numPr>
        <w:jc w:val="both"/>
        <w:rPr>
          <w:rFonts w:cs="Calibri"/>
          <w:color w:val="000000"/>
          <w:szCs w:val="20"/>
        </w:rPr>
      </w:pPr>
      <w:r>
        <w:rPr>
          <w:rFonts w:cs="Calibri"/>
          <w:color w:val="000000"/>
          <w:szCs w:val="20"/>
        </w:rPr>
        <w:t>a</w:t>
      </w:r>
      <w:r w:rsidRPr="00A624E0">
        <w:rPr>
          <w:rFonts w:cs="Calibri"/>
          <w:color w:val="000000"/>
          <w:szCs w:val="20"/>
        </w:rPr>
        <w:t>a</w:t>
      </w:r>
      <w:r w:rsidR="007F0053">
        <w:rPr>
          <w:rFonts w:cs="Calibri"/>
          <w:color w:val="000000"/>
          <w:szCs w:val="20"/>
        </w:rPr>
        <w:t>nschaf van grond en/of gebouwen;</w:t>
      </w:r>
    </w:p>
    <w:p w14:paraId="1A6B1929" w14:textId="77777777" w:rsidR="00846AA1" w:rsidRPr="00A624E0" w:rsidRDefault="00846AA1" w:rsidP="00593C94">
      <w:pPr>
        <w:pStyle w:val="Lijstalinea"/>
        <w:numPr>
          <w:ilvl w:val="0"/>
          <w:numId w:val="99"/>
        </w:numPr>
        <w:jc w:val="both"/>
        <w:rPr>
          <w:rFonts w:cs="Calibri"/>
          <w:color w:val="000000"/>
          <w:szCs w:val="20"/>
        </w:rPr>
      </w:pPr>
      <w:r>
        <w:rPr>
          <w:rFonts w:cs="Calibri"/>
          <w:color w:val="000000"/>
          <w:szCs w:val="20"/>
        </w:rPr>
        <w:t>a</w:t>
      </w:r>
      <w:r w:rsidRPr="00A624E0">
        <w:rPr>
          <w:rFonts w:cs="Calibri"/>
          <w:color w:val="000000"/>
          <w:szCs w:val="20"/>
        </w:rPr>
        <w:t>anschaf van machines en apparatuur</w:t>
      </w:r>
      <w:r w:rsidRPr="00A12845">
        <w:t xml:space="preserve"> </w:t>
      </w:r>
      <w:r w:rsidRPr="007961D2">
        <w:rPr>
          <w:rFonts w:cs="Calibri"/>
          <w:color w:val="000000"/>
          <w:szCs w:val="20"/>
        </w:rPr>
        <w:t>(voor zover, zoals blijkt uit het overzicht hierboven, de activa nog niet in bezit zijn bij de start van het project, deze</w:t>
      </w:r>
      <w:r>
        <w:rPr>
          <w:rFonts w:cs="Calibri"/>
          <w:color w:val="000000"/>
          <w:szCs w:val="20"/>
        </w:rPr>
        <w:t xml:space="preserve"> volledig voor het project worden</w:t>
      </w:r>
      <w:r w:rsidRPr="007961D2">
        <w:rPr>
          <w:rFonts w:cs="Calibri"/>
          <w:color w:val="000000"/>
          <w:szCs w:val="20"/>
        </w:rPr>
        <w:t xml:space="preserve"> gebr</w:t>
      </w:r>
      <w:r w:rsidR="007F0053">
        <w:rPr>
          <w:rFonts w:cs="Calibri"/>
          <w:color w:val="000000"/>
          <w:szCs w:val="20"/>
        </w:rPr>
        <w:t>uikt en geen restwaarde kennen);</w:t>
      </w:r>
    </w:p>
    <w:p w14:paraId="19B10114" w14:textId="77777777" w:rsidR="00846AA1" w:rsidRPr="00A624E0" w:rsidRDefault="00846AA1" w:rsidP="00593C94">
      <w:pPr>
        <w:pStyle w:val="Lijstalinea"/>
        <w:numPr>
          <w:ilvl w:val="0"/>
          <w:numId w:val="99"/>
        </w:numPr>
        <w:jc w:val="both"/>
        <w:rPr>
          <w:rFonts w:cs="Calibri"/>
          <w:color w:val="000000"/>
          <w:szCs w:val="20"/>
        </w:rPr>
      </w:pPr>
      <w:r>
        <w:rPr>
          <w:rFonts w:cs="Calibri"/>
          <w:color w:val="000000"/>
          <w:szCs w:val="20"/>
        </w:rPr>
        <w:t>g</w:t>
      </w:r>
      <w:r w:rsidRPr="00A624E0">
        <w:rPr>
          <w:rFonts w:cs="Calibri"/>
          <w:color w:val="000000"/>
          <w:szCs w:val="20"/>
        </w:rPr>
        <w:t>eb</w:t>
      </w:r>
      <w:r>
        <w:rPr>
          <w:rFonts w:cs="Calibri"/>
          <w:color w:val="000000"/>
          <w:szCs w:val="20"/>
        </w:rPr>
        <w:t>r</w:t>
      </w:r>
      <w:r w:rsidRPr="00A624E0">
        <w:rPr>
          <w:rFonts w:cs="Calibri"/>
          <w:color w:val="000000"/>
          <w:szCs w:val="20"/>
        </w:rPr>
        <w:t>u</w:t>
      </w:r>
      <w:r w:rsidR="007F0053">
        <w:rPr>
          <w:rFonts w:cs="Calibri"/>
          <w:color w:val="000000"/>
          <w:szCs w:val="20"/>
        </w:rPr>
        <w:t>ikte materialen en hulpmiddelen;</w:t>
      </w:r>
    </w:p>
    <w:p w14:paraId="3683252C" w14:textId="77777777" w:rsidR="00846AA1" w:rsidRPr="00A624E0" w:rsidRDefault="007F0053" w:rsidP="00593C94">
      <w:pPr>
        <w:pStyle w:val="Lijstalinea"/>
        <w:numPr>
          <w:ilvl w:val="0"/>
          <w:numId w:val="99"/>
        </w:numPr>
        <w:jc w:val="both"/>
        <w:rPr>
          <w:rFonts w:cs="Calibri"/>
          <w:color w:val="000000"/>
          <w:szCs w:val="20"/>
        </w:rPr>
      </w:pPr>
      <w:r>
        <w:rPr>
          <w:rFonts w:cs="Calibri"/>
          <w:color w:val="000000"/>
          <w:szCs w:val="20"/>
        </w:rPr>
        <w:t>kosten van octrooien;</w:t>
      </w:r>
    </w:p>
    <w:p w14:paraId="6035D8B5" w14:textId="77777777" w:rsidR="00846AA1" w:rsidRPr="00A624E0" w:rsidRDefault="00846AA1" w:rsidP="00593C94">
      <w:pPr>
        <w:pStyle w:val="Lijstalinea"/>
        <w:numPr>
          <w:ilvl w:val="0"/>
          <w:numId w:val="99"/>
        </w:numPr>
        <w:jc w:val="both"/>
        <w:rPr>
          <w:rFonts w:cs="Calibri"/>
          <w:color w:val="000000"/>
          <w:szCs w:val="20"/>
        </w:rPr>
      </w:pPr>
      <w:r w:rsidRPr="00A624E0">
        <w:rPr>
          <w:rFonts w:cs="Calibri"/>
          <w:color w:val="000000"/>
          <w:szCs w:val="20"/>
        </w:rPr>
        <w:t xml:space="preserve">kosten van promotionele </w:t>
      </w:r>
      <w:r>
        <w:rPr>
          <w:rFonts w:cs="Calibri"/>
          <w:color w:val="000000"/>
          <w:szCs w:val="20"/>
        </w:rPr>
        <w:t xml:space="preserve">en communicatie </w:t>
      </w:r>
      <w:r w:rsidR="007F0053">
        <w:rPr>
          <w:rFonts w:cs="Calibri"/>
          <w:color w:val="000000"/>
          <w:szCs w:val="20"/>
        </w:rPr>
        <w:t>activiteiten;</w:t>
      </w:r>
    </w:p>
    <w:p w14:paraId="0CC77BC9" w14:textId="77777777" w:rsidR="00846AA1" w:rsidRPr="00A624E0" w:rsidRDefault="00846AA1" w:rsidP="00593C94">
      <w:pPr>
        <w:pStyle w:val="Lijstalinea"/>
        <w:numPr>
          <w:ilvl w:val="0"/>
          <w:numId w:val="99"/>
        </w:numPr>
        <w:jc w:val="both"/>
        <w:rPr>
          <w:rFonts w:cs="Calibri"/>
          <w:color w:val="000000"/>
          <w:szCs w:val="20"/>
        </w:rPr>
      </w:pPr>
      <w:r>
        <w:rPr>
          <w:rFonts w:cs="Calibri"/>
          <w:color w:val="000000"/>
          <w:szCs w:val="20"/>
        </w:rPr>
        <w:t>r</w:t>
      </w:r>
      <w:r w:rsidRPr="00A624E0">
        <w:rPr>
          <w:rFonts w:cs="Calibri"/>
          <w:color w:val="000000"/>
          <w:szCs w:val="20"/>
        </w:rPr>
        <w:t>eis- en verblijfkosten die noodzakelijk zijn voor het project,</w:t>
      </w:r>
      <w:r>
        <w:rPr>
          <w:rFonts w:cs="Calibri"/>
          <w:color w:val="000000"/>
          <w:szCs w:val="20"/>
        </w:rPr>
        <w:t xml:space="preserve"> voor zover deze niet behoren tot de reguliere bedrijfsvoering (en daarmee </w:t>
      </w:r>
      <w:r w:rsidR="007F0053">
        <w:rPr>
          <w:rFonts w:cs="Calibri"/>
          <w:color w:val="000000"/>
          <w:szCs w:val="20"/>
        </w:rPr>
        <w:t>onderdeel zijn van de overhead);</w:t>
      </w:r>
    </w:p>
    <w:p w14:paraId="5BE4944D" w14:textId="0536CFE5" w:rsidR="00846AA1" w:rsidRPr="00593C94" w:rsidRDefault="00846AA1" w:rsidP="00593C94">
      <w:pPr>
        <w:pStyle w:val="Lijstalinea"/>
        <w:numPr>
          <w:ilvl w:val="0"/>
          <w:numId w:val="99"/>
        </w:numPr>
        <w:jc w:val="both"/>
        <w:rPr>
          <w:rFonts w:cs="Calibri"/>
          <w:color w:val="000000" w:themeColor="text1"/>
        </w:rPr>
      </w:pPr>
      <w:r w:rsidRPr="003B2432">
        <w:rPr>
          <w:rFonts w:cs="Calibri"/>
          <w:color w:val="000000"/>
        </w:rPr>
        <w:t>overige kosten die noodzakelijk zijn voor de uitvoering van het project.</w:t>
      </w:r>
      <w:r w:rsidR="002E6C5B" w:rsidRPr="003B2432">
        <w:rPr>
          <w:rFonts w:cs="Calibri"/>
          <w:color w:val="000000"/>
        </w:rPr>
        <w:t xml:space="preserve"> </w:t>
      </w:r>
    </w:p>
    <w:p w14:paraId="6B1A3658" w14:textId="77777777" w:rsidR="00846AA1" w:rsidRPr="00A624E0" w:rsidRDefault="00846AA1" w:rsidP="00A624E0">
      <w:pPr>
        <w:jc w:val="both"/>
        <w:rPr>
          <w:rFonts w:cs="Calibri"/>
          <w:color w:val="000000"/>
          <w:szCs w:val="20"/>
        </w:rPr>
      </w:pPr>
    </w:p>
    <w:p w14:paraId="67A3CF25" w14:textId="77777777" w:rsidR="00846AA1" w:rsidRPr="00A624E0" w:rsidRDefault="00846AA1" w:rsidP="00A624E0">
      <w:pPr>
        <w:jc w:val="both"/>
        <w:rPr>
          <w:rFonts w:cs="Calibri"/>
          <w:color w:val="000000"/>
          <w:szCs w:val="20"/>
        </w:rPr>
      </w:pPr>
      <w:r w:rsidRPr="00A624E0">
        <w:rPr>
          <w:rFonts w:cs="Calibri"/>
          <w:color w:val="000000"/>
          <w:szCs w:val="20"/>
        </w:rPr>
        <w:t xml:space="preserve">BTW is enkel subsidiabel </w:t>
      </w:r>
      <w:r>
        <w:rPr>
          <w:rFonts w:cs="Calibri"/>
          <w:color w:val="000000"/>
          <w:szCs w:val="20"/>
        </w:rPr>
        <w:t>als</w:t>
      </w:r>
      <w:r w:rsidRPr="00A624E0">
        <w:rPr>
          <w:rFonts w:cs="Calibri"/>
          <w:color w:val="000000"/>
          <w:szCs w:val="20"/>
        </w:rPr>
        <w:t xml:space="preserve"> deze niet verrekend of gecompenseerd kan worden. Dat houdt in dat de BTW niet subsidiabel is, tenzij u kunt aantonen dat uw organisatie is vrijgesteld van BTW (zie </w:t>
      </w:r>
      <w:r w:rsidR="00787B3E">
        <w:rPr>
          <w:rFonts w:cs="Calibri"/>
          <w:color w:val="000000"/>
          <w:szCs w:val="20"/>
        </w:rPr>
        <w:t>artikel</w:t>
      </w:r>
      <w:r w:rsidRPr="00A624E0">
        <w:rPr>
          <w:rFonts w:cs="Calibri"/>
          <w:color w:val="000000"/>
          <w:szCs w:val="20"/>
        </w:rPr>
        <w:t xml:space="preserve"> 69 lid 3 onder c van </w:t>
      </w:r>
      <w:hyperlink r:id="rId61" w:history="1">
        <w:r w:rsidR="00F200F1">
          <w:rPr>
            <w:rStyle w:val="Hyperlink"/>
          </w:rPr>
          <w:t>V</w:t>
        </w:r>
        <w:r w:rsidRPr="006B32BD">
          <w:rPr>
            <w:rStyle w:val="Hyperlink"/>
          </w:rPr>
          <w:t>erordening 1303/2013</w:t>
        </w:r>
      </w:hyperlink>
      <w:r w:rsidRPr="00A624E0">
        <w:rPr>
          <w:rFonts w:cs="Calibri"/>
          <w:color w:val="000000"/>
          <w:szCs w:val="20"/>
        </w:rPr>
        <w:t>).</w:t>
      </w:r>
    </w:p>
    <w:p w14:paraId="124E9DFA" w14:textId="77777777" w:rsidR="00846AA1" w:rsidRPr="00A624E0" w:rsidRDefault="00846AA1" w:rsidP="007371D4">
      <w:pPr>
        <w:tabs>
          <w:tab w:val="left" w:pos="426"/>
          <w:tab w:val="num" w:pos="540"/>
        </w:tabs>
        <w:jc w:val="both"/>
        <w:rPr>
          <w:color w:val="000000"/>
          <w:szCs w:val="20"/>
        </w:rPr>
      </w:pPr>
    </w:p>
    <w:p w14:paraId="6D0F49FF" w14:textId="77777777" w:rsidR="00B31BE3" w:rsidRPr="00794211" w:rsidRDefault="00B31BE3" w:rsidP="00B31BE3">
      <w:pPr>
        <w:tabs>
          <w:tab w:val="left" w:pos="426"/>
          <w:tab w:val="num" w:pos="540"/>
        </w:tabs>
        <w:jc w:val="both"/>
        <w:rPr>
          <w:b/>
          <w:color w:val="000000"/>
          <w:szCs w:val="20"/>
        </w:rPr>
      </w:pPr>
      <w:bookmarkStart w:id="164" w:name="_Toc406076721"/>
      <w:bookmarkStart w:id="165" w:name="_Toc405888891"/>
      <w:bookmarkStart w:id="166" w:name="_Toc408311993"/>
      <w:r>
        <w:rPr>
          <w:b/>
          <w:color w:val="000000"/>
          <w:szCs w:val="20"/>
        </w:rPr>
        <w:t>Let op!</w:t>
      </w:r>
    </w:p>
    <w:p w14:paraId="7E96B518" w14:textId="77777777" w:rsidR="00B31BE3" w:rsidRDefault="00B31BE3" w:rsidP="00B31BE3">
      <w:pPr>
        <w:tabs>
          <w:tab w:val="left" w:pos="426"/>
          <w:tab w:val="num" w:pos="540"/>
        </w:tabs>
        <w:jc w:val="both"/>
        <w:rPr>
          <w:color w:val="000000"/>
          <w:szCs w:val="20"/>
        </w:rPr>
      </w:pPr>
      <w:r w:rsidRPr="00A624E0">
        <w:rPr>
          <w:color w:val="000000"/>
          <w:szCs w:val="20"/>
        </w:rPr>
        <w:t xml:space="preserve">De kosten van </w:t>
      </w:r>
      <w:r>
        <w:rPr>
          <w:color w:val="000000"/>
          <w:szCs w:val="20"/>
        </w:rPr>
        <w:t xml:space="preserve">de aangekochte </w:t>
      </w:r>
      <w:r w:rsidRPr="00A624E0">
        <w:rPr>
          <w:color w:val="000000"/>
          <w:szCs w:val="20"/>
        </w:rPr>
        <w:t xml:space="preserve">grond </w:t>
      </w:r>
      <w:r>
        <w:rPr>
          <w:color w:val="000000"/>
          <w:szCs w:val="20"/>
        </w:rPr>
        <w:t>(bebouwd of onbebouwd), die</w:t>
      </w:r>
      <w:r w:rsidRPr="00A624E0">
        <w:rPr>
          <w:color w:val="000000"/>
          <w:szCs w:val="20"/>
        </w:rPr>
        <w:t xml:space="preserve"> meer bedragen dan 10% van de totale subsidiabele uitgaven van het project, zijn niet subsidiabel.</w:t>
      </w:r>
      <w:r w:rsidRPr="007961D2">
        <w:rPr>
          <w:color w:val="000000"/>
          <w:szCs w:val="20"/>
        </w:rPr>
        <w:t xml:space="preserve"> </w:t>
      </w:r>
    </w:p>
    <w:p w14:paraId="76AE447D" w14:textId="77777777" w:rsidR="00846AA1" w:rsidRPr="00A624E0" w:rsidRDefault="00846AA1" w:rsidP="00A624E0">
      <w:pPr>
        <w:tabs>
          <w:tab w:val="left" w:pos="426"/>
          <w:tab w:val="num" w:pos="540"/>
        </w:tabs>
        <w:jc w:val="both"/>
        <w:rPr>
          <w:color w:val="000000"/>
          <w:szCs w:val="20"/>
        </w:rPr>
      </w:pPr>
    </w:p>
    <w:p w14:paraId="16866979" w14:textId="77777777" w:rsidR="00F200F1" w:rsidRPr="00E31C07" w:rsidRDefault="00F200F1" w:rsidP="00A1473B">
      <w:pPr>
        <w:pStyle w:val="Kop3"/>
        <w:numPr>
          <w:ilvl w:val="2"/>
          <w:numId w:val="3"/>
        </w:numPr>
        <w:jc w:val="both"/>
        <w:rPr>
          <w:rFonts w:cs="Calibri"/>
          <w:b w:val="0"/>
          <w:color w:val="000000"/>
        </w:rPr>
      </w:pPr>
      <w:bookmarkStart w:id="167" w:name="_Toc504077728"/>
      <w:r w:rsidRPr="00F200F1">
        <w:rPr>
          <w:rFonts w:ascii="Century Gothic" w:hAnsi="Century Gothic"/>
          <w:color w:val="000000"/>
        </w:rPr>
        <w:t>Onderlinge facturering partners</w:t>
      </w:r>
      <w:bookmarkEnd w:id="167"/>
    </w:p>
    <w:p w14:paraId="3D88F663" w14:textId="77777777" w:rsidR="00F200F1" w:rsidRDefault="00F200F1" w:rsidP="00F200F1">
      <w:pPr>
        <w:jc w:val="both"/>
        <w:rPr>
          <w:rFonts w:cs="Calibri"/>
          <w:color w:val="000000"/>
          <w:szCs w:val="20"/>
        </w:rPr>
      </w:pPr>
      <w:r>
        <w:rPr>
          <w:rFonts w:cs="Calibri"/>
          <w:color w:val="000000"/>
          <w:szCs w:val="20"/>
        </w:rPr>
        <w:t xml:space="preserve">Indien u </w:t>
      </w:r>
      <w:r w:rsidR="000F5E8C">
        <w:rPr>
          <w:rFonts w:cs="Calibri"/>
          <w:color w:val="000000"/>
          <w:szCs w:val="20"/>
        </w:rPr>
        <w:t xml:space="preserve">in uw project samenwerkt met andere partijen en er worden </w:t>
      </w:r>
      <w:r>
        <w:rPr>
          <w:rFonts w:cs="Calibri"/>
          <w:color w:val="000000"/>
          <w:szCs w:val="20"/>
        </w:rPr>
        <w:t xml:space="preserve">binnen het project facturen </w:t>
      </w:r>
      <w:r w:rsidR="000F5E8C">
        <w:rPr>
          <w:rFonts w:cs="Calibri"/>
          <w:color w:val="000000"/>
          <w:szCs w:val="20"/>
        </w:rPr>
        <w:t>gestuurd van de ene naar de andere projectpartner,</w:t>
      </w:r>
      <w:r>
        <w:rPr>
          <w:rFonts w:cs="Calibri"/>
          <w:color w:val="000000"/>
          <w:szCs w:val="20"/>
        </w:rPr>
        <w:t xml:space="preserve"> dan is dit alleen toegestaan wanneer dit gebeurt tegen daadwerkelijke kosten. Er mag hierbij geen sprake zijn van winstopslag</w:t>
      </w:r>
      <w:r w:rsidR="00372C3E">
        <w:rPr>
          <w:rFonts w:cs="Calibri"/>
          <w:color w:val="000000"/>
          <w:szCs w:val="20"/>
        </w:rPr>
        <w:t>; ook andere kostprijsverhogende opslagen zijn niet toegestaan</w:t>
      </w:r>
      <w:r>
        <w:rPr>
          <w:rFonts w:cs="Calibri"/>
          <w:color w:val="000000"/>
          <w:szCs w:val="20"/>
        </w:rPr>
        <w:t xml:space="preserve">. Dat betekent dat </w:t>
      </w:r>
      <w:r w:rsidR="000F5E8C">
        <w:rPr>
          <w:rFonts w:cs="Calibri"/>
          <w:color w:val="000000"/>
          <w:szCs w:val="20"/>
        </w:rPr>
        <w:t xml:space="preserve">dergelijke </w:t>
      </w:r>
      <w:r>
        <w:rPr>
          <w:rFonts w:cs="Calibri"/>
          <w:color w:val="000000"/>
          <w:szCs w:val="20"/>
        </w:rPr>
        <w:t xml:space="preserve">facturen </w:t>
      </w:r>
      <w:r w:rsidR="000F5E8C">
        <w:rPr>
          <w:rFonts w:cs="Calibri"/>
          <w:color w:val="000000"/>
          <w:szCs w:val="20"/>
        </w:rPr>
        <w:t>aantoonbaar</w:t>
      </w:r>
      <w:r>
        <w:rPr>
          <w:rFonts w:cs="Calibri"/>
          <w:color w:val="000000"/>
          <w:szCs w:val="20"/>
        </w:rPr>
        <w:t xml:space="preserve"> dienen te worden onderbouwd met onderliggende documenten waaruit de kostprijs blijkt. </w:t>
      </w:r>
    </w:p>
    <w:p w14:paraId="4A610CFB" w14:textId="77777777" w:rsidR="00F200F1" w:rsidRPr="00E31C07" w:rsidRDefault="00F200F1" w:rsidP="00F200F1">
      <w:pPr>
        <w:jc w:val="both"/>
        <w:rPr>
          <w:rFonts w:cs="Calibri"/>
          <w:color w:val="000000"/>
          <w:szCs w:val="20"/>
        </w:rPr>
      </w:pPr>
    </w:p>
    <w:p w14:paraId="083BCAEF" w14:textId="6E45CE79" w:rsidR="00F200F1" w:rsidRPr="00F200F1" w:rsidRDefault="00F200F1" w:rsidP="00A1473B">
      <w:pPr>
        <w:pStyle w:val="Kop3"/>
        <w:numPr>
          <w:ilvl w:val="2"/>
          <w:numId w:val="3"/>
        </w:numPr>
        <w:jc w:val="both"/>
        <w:rPr>
          <w:rFonts w:ascii="Century Gothic" w:hAnsi="Century Gothic"/>
          <w:color w:val="000000"/>
        </w:rPr>
      </w:pPr>
      <w:bookmarkStart w:id="168" w:name="_Toc504077729"/>
      <w:bookmarkStart w:id="169" w:name="_Hlk496701890"/>
      <w:r w:rsidRPr="00F200F1">
        <w:rPr>
          <w:rFonts w:ascii="Century Gothic" w:hAnsi="Century Gothic"/>
          <w:color w:val="000000"/>
        </w:rPr>
        <w:lastRenderedPageBreak/>
        <w:t xml:space="preserve">Onderlinge leveringen </w:t>
      </w:r>
      <w:r w:rsidR="00801B7E">
        <w:rPr>
          <w:rFonts w:ascii="Century Gothic" w:hAnsi="Century Gothic"/>
          <w:color w:val="000000"/>
        </w:rPr>
        <w:t>verbonden ondernemingen</w:t>
      </w:r>
      <w:bookmarkEnd w:id="168"/>
    </w:p>
    <w:p w14:paraId="4A7BCD61" w14:textId="715F866C" w:rsidR="00F01F76" w:rsidRPr="00593C94" w:rsidRDefault="00F200F1">
      <w:pPr>
        <w:jc w:val="both"/>
        <w:rPr>
          <w:rFonts w:cs="Calibri"/>
          <w:color w:val="000000"/>
        </w:rPr>
      </w:pPr>
      <w:r w:rsidRPr="00B42E1C">
        <w:rPr>
          <w:rFonts w:cs="Calibri"/>
          <w:color w:val="000000"/>
        </w:rPr>
        <w:t xml:space="preserve">Indien u binnen uw project gebruikt maakt van diensten of leveringen van </w:t>
      </w:r>
      <w:r w:rsidR="00801B7E" w:rsidRPr="00B42E1C">
        <w:rPr>
          <w:rFonts w:cs="Calibri"/>
          <w:color w:val="000000"/>
        </w:rPr>
        <w:t>verbonden ondernemingen</w:t>
      </w:r>
      <w:r w:rsidR="00B42E1C" w:rsidRPr="00593C94">
        <w:rPr>
          <w:rStyle w:val="Voetnootmarkering"/>
          <w:color w:val="000000"/>
        </w:rPr>
        <w:footnoteReference w:id="10"/>
      </w:r>
      <w:r w:rsidR="00F01F76" w:rsidRPr="00B42E1C" w:rsidDel="00F01F76">
        <w:rPr>
          <w:rFonts w:cs="Calibri"/>
          <w:color w:val="000000"/>
        </w:rPr>
        <w:t xml:space="preserve"> </w:t>
      </w:r>
      <w:r w:rsidRPr="00B42E1C">
        <w:rPr>
          <w:rFonts w:cs="Calibri"/>
          <w:color w:val="000000"/>
        </w:rPr>
        <w:t xml:space="preserve">dan dienen deze kosten te worden opgenomen </w:t>
      </w:r>
      <w:r w:rsidR="00996C22" w:rsidRPr="00593C94">
        <w:rPr>
          <w:rFonts w:cs="Calibri"/>
          <w:color w:val="000000"/>
        </w:rPr>
        <w:t>tegen daadwerkelijke</w:t>
      </w:r>
      <w:r w:rsidRPr="00B42E1C">
        <w:rPr>
          <w:rFonts w:cs="Calibri"/>
          <w:color w:val="000000"/>
        </w:rPr>
        <w:t xml:space="preserve"> kosten.</w:t>
      </w:r>
      <w:r w:rsidR="00996C22" w:rsidRPr="00B42E1C">
        <w:rPr>
          <w:rFonts w:cs="Calibri"/>
          <w:color w:val="000000"/>
        </w:rPr>
        <w:t xml:space="preserve"> </w:t>
      </w:r>
      <w:r w:rsidR="00F01F76" w:rsidRPr="00B42E1C">
        <w:rPr>
          <w:rFonts w:cs="Calibri"/>
          <w:color w:val="000000"/>
          <w:szCs w:val="20"/>
        </w:rPr>
        <w:t xml:space="preserve"> </w:t>
      </w:r>
      <w:r w:rsidR="006F27B9" w:rsidRPr="00593C94">
        <w:rPr>
          <w:rFonts w:cs="Calibri"/>
          <w:color w:val="000000"/>
        </w:rPr>
        <w:t>D</w:t>
      </w:r>
      <w:r w:rsidR="003332BA" w:rsidRPr="00B42E1C">
        <w:rPr>
          <w:rFonts w:cs="Calibri"/>
          <w:color w:val="000000"/>
        </w:rPr>
        <w:t>e kosten van onderlinge leveringen zijn subsidiabel</w:t>
      </w:r>
      <w:r w:rsidR="002E6C5B" w:rsidRPr="00B42E1C">
        <w:rPr>
          <w:rFonts w:cs="Calibri"/>
          <w:color w:val="000000"/>
        </w:rPr>
        <w:t xml:space="preserve"> </w:t>
      </w:r>
      <w:r w:rsidR="003332BA" w:rsidRPr="00B42E1C">
        <w:rPr>
          <w:rFonts w:cs="Calibri"/>
          <w:color w:val="000000"/>
        </w:rPr>
        <w:t>voor</w:t>
      </w:r>
      <w:r w:rsidR="00F01F76" w:rsidRPr="00B42E1C">
        <w:rPr>
          <w:rFonts w:cs="Calibri"/>
          <w:color w:val="000000"/>
        </w:rPr>
        <w:t xml:space="preserve"> maximaal</w:t>
      </w:r>
      <w:r w:rsidR="003332BA" w:rsidRPr="00B42E1C">
        <w:rPr>
          <w:rFonts w:cs="Calibri"/>
          <w:color w:val="000000"/>
        </w:rPr>
        <w:t xml:space="preserve"> de</w:t>
      </w:r>
      <w:r w:rsidR="00F01F76" w:rsidRPr="00B42E1C">
        <w:rPr>
          <w:rFonts w:cs="Calibri"/>
          <w:color w:val="000000"/>
        </w:rPr>
        <w:t xml:space="preserve"> integrale kostprijs. De diensten of leveringen zijn alleen subsidiabel voor zover deze </w:t>
      </w:r>
      <w:r w:rsidR="003332BA" w:rsidRPr="00B42E1C">
        <w:rPr>
          <w:rFonts w:cs="Calibri"/>
          <w:color w:val="000000"/>
        </w:rPr>
        <w:t>zijn gefactureerd en</w:t>
      </w:r>
      <w:r w:rsidR="00F01F76" w:rsidRPr="00B42E1C">
        <w:rPr>
          <w:rFonts w:cs="Calibri"/>
          <w:color w:val="000000"/>
        </w:rPr>
        <w:t xml:space="preserve"> betaald of verrekend</w:t>
      </w:r>
      <w:r w:rsidR="003332BA" w:rsidRPr="00B42E1C">
        <w:rPr>
          <w:rFonts w:cs="Calibri"/>
          <w:color w:val="000000"/>
        </w:rPr>
        <w:t>.</w:t>
      </w:r>
    </w:p>
    <w:bookmarkEnd w:id="169"/>
    <w:p w14:paraId="12FB049F" w14:textId="77777777" w:rsidR="000F5E8C" w:rsidRDefault="000F5E8C" w:rsidP="00F01F76">
      <w:pPr>
        <w:jc w:val="both"/>
        <w:rPr>
          <w:rFonts w:cs="Calibri"/>
          <w:color w:val="000000"/>
          <w:szCs w:val="20"/>
        </w:rPr>
      </w:pPr>
    </w:p>
    <w:p w14:paraId="42ECF50E" w14:textId="77777777" w:rsidR="00674F52" w:rsidRPr="00674F52" w:rsidRDefault="00674F52" w:rsidP="00674F52">
      <w:pPr>
        <w:pStyle w:val="Kop3"/>
        <w:numPr>
          <w:ilvl w:val="2"/>
          <w:numId w:val="3"/>
        </w:numPr>
        <w:jc w:val="both"/>
        <w:rPr>
          <w:rFonts w:ascii="Century Gothic" w:hAnsi="Century Gothic"/>
          <w:color w:val="000000"/>
        </w:rPr>
      </w:pPr>
      <w:bookmarkStart w:id="170" w:name="_Kortingen"/>
      <w:bookmarkStart w:id="171" w:name="_Toc504077730"/>
      <w:bookmarkEnd w:id="170"/>
      <w:r w:rsidRPr="00674F52">
        <w:rPr>
          <w:rFonts w:ascii="Century Gothic" w:hAnsi="Century Gothic"/>
          <w:color w:val="000000"/>
        </w:rPr>
        <w:t>Kortingen</w:t>
      </w:r>
      <w:bookmarkEnd w:id="171"/>
    </w:p>
    <w:p w14:paraId="1781FF81" w14:textId="04744D9A" w:rsidR="00674F52" w:rsidRPr="00593C94" w:rsidRDefault="00674F52">
      <w:pPr>
        <w:jc w:val="both"/>
        <w:rPr>
          <w:rFonts w:cs="Calibri"/>
          <w:color w:val="000000"/>
        </w:rPr>
      </w:pPr>
      <w:r w:rsidRPr="003B2432">
        <w:rPr>
          <w:rFonts w:cs="Calibri"/>
          <w:color w:val="000000"/>
        </w:rPr>
        <w:t xml:space="preserve">Het kan voorkomen dat u van een leverancier een korting bedingt of dat een leverancier u een kredietbeperking biedt. De leverancier is verplicht om een dergelijke korting/ kredietbeperking op de factuur tot uitdrukking te laten komen. Omdat u enkel het factuurbedrag inclusief korting / kredietbeperking aan deze leverancier betaalt, vermeldt u ook alleen dat bedrag op de facturenlijst die u periodiek aan de </w:t>
      </w:r>
      <w:r w:rsidR="00E740A4" w:rsidRPr="003B2432">
        <w:rPr>
          <w:rFonts w:cs="Calibri"/>
          <w:color w:val="000000"/>
        </w:rPr>
        <w:t>Managementautoriteit</w:t>
      </w:r>
      <w:r w:rsidRPr="003B2432">
        <w:rPr>
          <w:rFonts w:cs="Calibri"/>
          <w:color w:val="000000"/>
        </w:rPr>
        <w:t xml:space="preserve"> moet verstrekken.</w:t>
      </w:r>
    </w:p>
    <w:p w14:paraId="7133B8C0" w14:textId="77777777" w:rsidR="00674F52" w:rsidRPr="00AC335F" w:rsidRDefault="00674F52" w:rsidP="00AC335F">
      <w:pPr>
        <w:jc w:val="both"/>
        <w:rPr>
          <w:rFonts w:cs="Calibri"/>
          <w:color w:val="000000"/>
          <w:szCs w:val="20"/>
        </w:rPr>
      </w:pPr>
    </w:p>
    <w:p w14:paraId="68438320" w14:textId="16D55524" w:rsidR="00674F52" w:rsidRPr="00593C94" w:rsidRDefault="00674F52">
      <w:pPr>
        <w:jc w:val="both"/>
        <w:rPr>
          <w:rFonts w:cs="Calibri"/>
          <w:color w:val="000000"/>
        </w:rPr>
      </w:pPr>
      <w:r w:rsidRPr="003B2432">
        <w:rPr>
          <w:rFonts w:cs="Calibri"/>
          <w:color w:val="000000"/>
        </w:rPr>
        <w:t xml:space="preserve">Als de </w:t>
      </w:r>
      <w:r w:rsidR="00E740A4" w:rsidRPr="003B2432">
        <w:rPr>
          <w:rFonts w:cs="Calibri"/>
          <w:color w:val="000000"/>
        </w:rPr>
        <w:t>Managementautoriteit</w:t>
      </w:r>
      <w:r w:rsidRPr="003B2432">
        <w:rPr>
          <w:rFonts w:cs="Calibri"/>
          <w:color w:val="000000"/>
        </w:rPr>
        <w:t xml:space="preserve"> de betreffende leverancier als financier van uw project heeft aangemerkt, dan dient u ook het volledige factuurbedrag als kosten te verantwoorden. De korting wordt in dit geval dan als financiering geboekt. </w:t>
      </w:r>
      <w:r w:rsidR="00E8141F" w:rsidRPr="003B2432">
        <w:rPr>
          <w:rFonts w:cs="Calibri"/>
          <w:color w:val="000000"/>
        </w:rPr>
        <w:t xml:space="preserve">Hiervan moet in de projectadministratie een bewijsstuk worden opgenomen (verklaring tot cofinanciering). </w:t>
      </w:r>
      <w:r w:rsidRPr="003B2432">
        <w:rPr>
          <w:rFonts w:cs="Calibri"/>
          <w:color w:val="000000"/>
        </w:rPr>
        <w:t>Mocht u onverhoopt de korting niet krijgen, dan valt er dus een deel van de financiering van het project weg waarvoor u als begunstigde zelf een oplossing dient te vinden.</w:t>
      </w:r>
    </w:p>
    <w:p w14:paraId="010A59B1" w14:textId="77777777" w:rsidR="00674F52" w:rsidRDefault="00674F52" w:rsidP="00F200F1">
      <w:pPr>
        <w:jc w:val="both"/>
        <w:rPr>
          <w:rFonts w:cs="Calibri"/>
          <w:color w:val="000000"/>
          <w:szCs w:val="20"/>
        </w:rPr>
      </w:pPr>
    </w:p>
    <w:p w14:paraId="051F8078" w14:textId="77777777" w:rsidR="00846AA1" w:rsidRPr="000E79C9" w:rsidRDefault="00846AA1" w:rsidP="00A1473B">
      <w:pPr>
        <w:pStyle w:val="Kop3"/>
        <w:numPr>
          <w:ilvl w:val="2"/>
          <w:numId w:val="3"/>
        </w:numPr>
        <w:jc w:val="both"/>
        <w:rPr>
          <w:rFonts w:ascii="Century Gothic" w:hAnsi="Century Gothic" w:cs="Calibri"/>
          <w:color w:val="000000"/>
        </w:rPr>
      </w:pPr>
      <w:bookmarkStart w:id="172" w:name="_Toc504077731"/>
      <w:r w:rsidRPr="000E79C9">
        <w:rPr>
          <w:rFonts w:ascii="Century Gothic" w:hAnsi="Century Gothic"/>
          <w:color w:val="000000"/>
        </w:rPr>
        <w:t>Niet subsidiabele kosten</w:t>
      </w:r>
      <w:bookmarkEnd w:id="164"/>
      <w:bookmarkEnd w:id="165"/>
      <w:bookmarkEnd w:id="166"/>
      <w:bookmarkEnd w:id="172"/>
      <w:r w:rsidRPr="000E79C9">
        <w:rPr>
          <w:rFonts w:ascii="Century Gothic" w:hAnsi="Century Gothic"/>
          <w:color w:val="000000"/>
        </w:rPr>
        <w:t xml:space="preserve"> </w:t>
      </w:r>
    </w:p>
    <w:p w14:paraId="249032AB" w14:textId="77777777" w:rsidR="00846AA1" w:rsidRPr="00A624E0" w:rsidRDefault="00846AA1" w:rsidP="00A624E0">
      <w:pPr>
        <w:jc w:val="both"/>
        <w:rPr>
          <w:rFonts w:cs="Calibri"/>
          <w:color w:val="000000"/>
          <w:szCs w:val="20"/>
        </w:rPr>
      </w:pPr>
      <w:r w:rsidRPr="00A624E0">
        <w:rPr>
          <w:rFonts w:cs="Calibri"/>
          <w:color w:val="000000"/>
          <w:szCs w:val="20"/>
        </w:rPr>
        <w:t xml:space="preserve">De volgende kosten komen in elk geval niet in aanmerking voor subsidie, zoals vermeld in </w:t>
      </w:r>
      <w:r w:rsidR="00787B3E">
        <w:rPr>
          <w:rFonts w:cs="Calibri"/>
          <w:color w:val="000000"/>
          <w:szCs w:val="20"/>
        </w:rPr>
        <w:t>artikel</w:t>
      </w:r>
      <w:r w:rsidRPr="00A624E0">
        <w:rPr>
          <w:rFonts w:cs="Calibri"/>
          <w:color w:val="000000"/>
          <w:szCs w:val="20"/>
        </w:rPr>
        <w:t xml:space="preserve"> </w:t>
      </w:r>
      <w:r>
        <w:rPr>
          <w:rFonts w:cs="Calibri"/>
          <w:color w:val="000000"/>
          <w:szCs w:val="20"/>
        </w:rPr>
        <w:t>1.5</w:t>
      </w:r>
      <w:r w:rsidRPr="00A624E0">
        <w:rPr>
          <w:rFonts w:cs="Calibri"/>
          <w:color w:val="000000"/>
          <w:szCs w:val="20"/>
        </w:rPr>
        <w:t xml:space="preserve"> van de </w:t>
      </w:r>
      <w:hyperlink r:id="rId62" w:history="1">
        <w:r w:rsidRPr="00D161DC">
          <w:rPr>
            <w:rStyle w:val="Hyperlink"/>
            <w:rFonts w:cs="Calibri"/>
            <w:szCs w:val="20"/>
          </w:rPr>
          <w:t>REES</w:t>
        </w:r>
      </w:hyperlink>
      <w:r w:rsidRPr="00A624E0">
        <w:rPr>
          <w:rFonts w:cs="Calibri"/>
          <w:color w:val="000000"/>
          <w:szCs w:val="20"/>
        </w:rPr>
        <w:t>:</w:t>
      </w:r>
    </w:p>
    <w:p w14:paraId="4AF49C80" w14:textId="77777777" w:rsidR="00846AA1" w:rsidRDefault="00846AA1" w:rsidP="00A1473B">
      <w:pPr>
        <w:pStyle w:val="Lijstalinea"/>
        <w:numPr>
          <w:ilvl w:val="0"/>
          <w:numId w:val="15"/>
        </w:numPr>
        <w:tabs>
          <w:tab w:val="left" w:pos="426"/>
        </w:tabs>
        <w:jc w:val="both"/>
        <w:rPr>
          <w:color w:val="000000"/>
          <w:szCs w:val="20"/>
        </w:rPr>
      </w:pPr>
      <w:r w:rsidRPr="00A624E0">
        <w:rPr>
          <w:color w:val="000000"/>
          <w:szCs w:val="20"/>
        </w:rPr>
        <w:t>administratieve en financiële sancties en boetes</w:t>
      </w:r>
      <w:r w:rsidR="007F0053">
        <w:rPr>
          <w:color w:val="000000"/>
          <w:szCs w:val="20"/>
        </w:rPr>
        <w:t>;</w:t>
      </w:r>
    </w:p>
    <w:p w14:paraId="2524B4E7" w14:textId="77777777" w:rsidR="00846AA1" w:rsidRPr="00A624E0" w:rsidRDefault="00846AA1" w:rsidP="00A1473B">
      <w:pPr>
        <w:pStyle w:val="Lijstalinea"/>
        <w:numPr>
          <w:ilvl w:val="0"/>
          <w:numId w:val="15"/>
        </w:numPr>
        <w:tabs>
          <w:tab w:val="left" w:pos="426"/>
        </w:tabs>
        <w:jc w:val="both"/>
        <w:rPr>
          <w:color w:val="000000"/>
          <w:szCs w:val="20"/>
        </w:rPr>
      </w:pPr>
      <w:r>
        <w:rPr>
          <w:color w:val="000000"/>
          <w:szCs w:val="20"/>
        </w:rPr>
        <w:t>winstopslagen binnen een groep of samenwerkings</w:t>
      </w:r>
      <w:r w:rsidR="007F0053">
        <w:rPr>
          <w:color w:val="000000"/>
          <w:szCs w:val="20"/>
        </w:rPr>
        <w:t>verband;</w:t>
      </w:r>
    </w:p>
    <w:p w14:paraId="0C3CCE59" w14:textId="77777777" w:rsidR="00846AA1" w:rsidRPr="00A624E0" w:rsidRDefault="00846AA1" w:rsidP="00A1473B">
      <w:pPr>
        <w:pStyle w:val="Lijstalinea"/>
        <w:numPr>
          <w:ilvl w:val="0"/>
          <w:numId w:val="15"/>
        </w:numPr>
        <w:tabs>
          <w:tab w:val="left" w:pos="426"/>
        </w:tabs>
        <w:jc w:val="both"/>
        <w:rPr>
          <w:color w:val="000000"/>
          <w:szCs w:val="20"/>
        </w:rPr>
      </w:pPr>
      <w:r w:rsidRPr="00A624E0">
        <w:rPr>
          <w:color w:val="000000"/>
          <w:szCs w:val="20"/>
        </w:rPr>
        <w:t>fooien en geschenken;</w:t>
      </w:r>
    </w:p>
    <w:p w14:paraId="13C4EA4D" w14:textId="77777777" w:rsidR="00846AA1" w:rsidRPr="00A624E0" w:rsidRDefault="00846AA1" w:rsidP="00A1473B">
      <w:pPr>
        <w:pStyle w:val="Lijstalinea"/>
        <w:numPr>
          <w:ilvl w:val="0"/>
          <w:numId w:val="15"/>
        </w:numPr>
        <w:tabs>
          <w:tab w:val="left" w:pos="426"/>
        </w:tabs>
        <w:jc w:val="both"/>
        <w:rPr>
          <w:color w:val="000000"/>
          <w:szCs w:val="20"/>
        </w:rPr>
      </w:pPr>
      <w:r w:rsidRPr="00A624E0">
        <w:rPr>
          <w:color w:val="000000"/>
          <w:szCs w:val="20"/>
        </w:rPr>
        <w:t>representatiekosten en –vergoedingen;</w:t>
      </w:r>
    </w:p>
    <w:p w14:paraId="045D47C5" w14:textId="77777777" w:rsidR="00846AA1" w:rsidRPr="00A624E0" w:rsidRDefault="00846AA1" w:rsidP="00A1473B">
      <w:pPr>
        <w:pStyle w:val="Lijstalinea"/>
        <w:numPr>
          <w:ilvl w:val="0"/>
          <w:numId w:val="15"/>
        </w:numPr>
        <w:tabs>
          <w:tab w:val="left" w:pos="426"/>
        </w:tabs>
        <w:jc w:val="both"/>
        <w:rPr>
          <w:color w:val="000000"/>
          <w:szCs w:val="20"/>
        </w:rPr>
      </w:pPr>
      <w:r w:rsidRPr="00A624E0">
        <w:rPr>
          <w:color w:val="000000"/>
          <w:szCs w:val="20"/>
        </w:rPr>
        <w:t>kosten van personeelsactiviteiten;</w:t>
      </w:r>
    </w:p>
    <w:p w14:paraId="09970219" w14:textId="77777777" w:rsidR="00846AA1" w:rsidRPr="00A624E0" w:rsidRDefault="00846AA1" w:rsidP="00A1473B">
      <w:pPr>
        <w:pStyle w:val="Lijstalinea"/>
        <w:numPr>
          <w:ilvl w:val="0"/>
          <w:numId w:val="15"/>
        </w:numPr>
        <w:tabs>
          <w:tab w:val="left" w:pos="426"/>
        </w:tabs>
        <w:jc w:val="both"/>
        <w:rPr>
          <w:color w:val="000000"/>
          <w:szCs w:val="20"/>
        </w:rPr>
      </w:pPr>
      <w:r w:rsidRPr="00A624E0">
        <w:rPr>
          <w:color w:val="000000"/>
          <w:szCs w:val="20"/>
        </w:rPr>
        <w:t>kosten van overboekingen en annuleringen;</w:t>
      </w:r>
    </w:p>
    <w:p w14:paraId="01382F09" w14:textId="77777777" w:rsidR="00846AA1" w:rsidRPr="00A624E0" w:rsidRDefault="00846AA1" w:rsidP="00A1473B">
      <w:pPr>
        <w:pStyle w:val="Lijstalinea"/>
        <w:numPr>
          <w:ilvl w:val="0"/>
          <w:numId w:val="15"/>
        </w:numPr>
        <w:tabs>
          <w:tab w:val="left" w:pos="426"/>
        </w:tabs>
        <w:jc w:val="both"/>
        <w:rPr>
          <w:color w:val="000000"/>
          <w:szCs w:val="20"/>
        </w:rPr>
      </w:pPr>
      <w:r w:rsidRPr="00A624E0">
        <w:rPr>
          <w:color w:val="000000"/>
          <w:szCs w:val="20"/>
        </w:rPr>
        <w:t>gratificaties en bonussen;</w:t>
      </w:r>
    </w:p>
    <w:p w14:paraId="6371175A" w14:textId="77777777" w:rsidR="00846AA1" w:rsidRPr="00A624E0" w:rsidRDefault="00846AA1" w:rsidP="00A1473B">
      <w:pPr>
        <w:pStyle w:val="Lijstalinea"/>
        <w:numPr>
          <w:ilvl w:val="0"/>
          <w:numId w:val="15"/>
        </w:numPr>
        <w:tabs>
          <w:tab w:val="left" w:pos="426"/>
        </w:tabs>
        <w:jc w:val="both"/>
        <w:rPr>
          <w:color w:val="000000"/>
          <w:szCs w:val="20"/>
        </w:rPr>
      </w:pPr>
      <w:r w:rsidRPr="00A624E0">
        <w:rPr>
          <w:color w:val="000000"/>
          <w:szCs w:val="20"/>
        </w:rPr>
        <w:t>kosten van outplacementtrajecten</w:t>
      </w:r>
      <w:r>
        <w:rPr>
          <w:color w:val="000000"/>
          <w:szCs w:val="20"/>
        </w:rPr>
        <w:t>;</w:t>
      </w:r>
    </w:p>
    <w:p w14:paraId="0499C28C" w14:textId="77777777" w:rsidR="00846AA1" w:rsidRPr="00A624E0" w:rsidRDefault="00846AA1" w:rsidP="00A1473B">
      <w:pPr>
        <w:pStyle w:val="Lijstalinea"/>
        <w:numPr>
          <w:ilvl w:val="0"/>
          <w:numId w:val="15"/>
        </w:numPr>
        <w:tabs>
          <w:tab w:val="left" w:pos="426"/>
        </w:tabs>
        <w:jc w:val="both"/>
        <w:rPr>
          <w:color w:val="000000"/>
          <w:szCs w:val="20"/>
        </w:rPr>
      </w:pPr>
      <w:r>
        <w:rPr>
          <w:color w:val="000000"/>
          <w:szCs w:val="20"/>
        </w:rPr>
        <w:t>o</w:t>
      </w:r>
      <w:r w:rsidRPr="00A624E0">
        <w:rPr>
          <w:color w:val="000000"/>
          <w:szCs w:val="20"/>
        </w:rPr>
        <w:t xml:space="preserve">ok debetrente is niet subsidiabel (met uitzondering van subsidies verleend in de vorm van een rentesubsidie of een subsidie voor garantievergoedingen), zoals aangegeven in </w:t>
      </w:r>
      <w:r w:rsidR="00787B3E">
        <w:rPr>
          <w:color w:val="000000"/>
          <w:szCs w:val="20"/>
        </w:rPr>
        <w:t>artikel</w:t>
      </w:r>
      <w:r w:rsidRPr="00A624E0">
        <w:rPr>
          <w:color w:val="000000"/>
          <w:szCs w:val="20"/>
        </w:rPr>
        <w:t xml:space="preserve"> 69 lid 3 onder a van </w:t>
      </w:r>
      <w:hyperlink r:id="rId63" w:history="1">
        <w:r w:rsidR="00F200F1">
          <w:rPr>
            <w:rStyle w:val="Hyperlink"/>
          </w:rPr>
          <w:t>V</w:t>
        </w:r>
        <w:r w:rsidRPr="006B32BD">
          <w:rPr>
            <w:rStyle w:val="Hyperlink"/>
          </w:rPr>
          <w:t>erordening 1303/2013</w:t>
        </w:r>
      </w:hyperlink>
      <w:r w:rsidRPr="00A624E0">
        <w:rPr>
          <w:color w:val="000000"/>
          <w:szCs w:val="20"/>
        </w:rPr>
        <w:t xml:space="preserve">. </w:t>
      </w:r>
    </w:p>
    <w:p w14:paraId="19C9348D" w14:textId="77777777" w:rsidR="00846AA1" w:rsidRPr="00A624E0" w:rsidRDefault="00846AA1" w:rsidP="00A624E0">
      <w:pPr>
        <w:tabs>
          <w:tab w:val="left" w:pos="426"/>
        </w:tabs>
        <w:jc w:val="both"/>
        <w:rPr>
          <w:color w:val="000000"/>
          <w:szCs w:val="20"/>
        </w:rPr>
      </w:pPr>
    </w:p>
    <w:p w14:paraId="56F1C7D5" w14:textId="063D30E7" w:rsidR="00846AA1" w:rsidRPr="00A624E0" w:rsidRDefault="00846AA1" w:rsidP="00A624E0">
      <w:pPr>
        <w:tabs>
          <w:tab w:val="left" w:pos="426"/>
        </w:tabs>
        <w:jc w:val="both"/>
        <w:rPr>
          <w:color w:val="000000"/>
          <w:szCs w:val="20"/>
        </w:rPr>
      </w:pPr>
      <w:r w:rsidRPr="00A624E0">
        <w:rPr>
          <w:color w:val="000000"/>
          <w:szCs w:val="20"/>
        </w:rPr>
        <w:t xml:space="preserve">Daarnaast geldt dat de kosten </w:t>
      </w:r>
      <w:r>
        <w:rPr>
          <w:color w:val="000000"/>
          <w:szCs w:val="20"/>
        </w:rPr>
        <w:t xml:space="preserve">altijd </w:t>
      </w:r>
      <w:proofErr w:type="spellStart"/>
      <w:r w:rsidRPr="00A624E0">
        <w:rPr>
          <w:color w:val="000000"/>
          <w:szCs w:val="20"/>
        </w:rPr>
        <w:t>projectgerelateerd</w:t>
      </w:r>
      <w:proofErr w:type="spellEnd"/>
      <w:r w:rsidRPr="00A624E0">
        <w:rPr>
          <w:color w:val="000000"/>
          <w:szCs w:val="20"/>
        </w:rPr>
        <w:t xml:space="preserve"> </w:t>
      </w:r>
      <w:r>
        <w:rPr>
          <w:color w:val="000000"/>
          <w:szCs w:val="20"/>
        </w:rPr>
        <w:t xml:space="preserve">en proportioneel </w:t>
      </w:r>
      <w:r w:rsidRPr="00A624E0">
        <w:rPr>
          <w:color w:val="000000"/>
          <w:szCs w:val="20"/>
        </w:rPr>
        <w:t>moeten zijn</w:t>
      </w:r>
      <w:r>
        <w:rPr>
          <w:color w:val="000000"/>
          <w:szCs w:val="20"/>
        </w:rPr>
        <w:t xml:space="preserve"> en dat de kosten voldoen aan alle technische vereisten. </w:t>
      </w:r>
    </w:p>
    <w:p w14:paraId="148C2294" w14:textId="77777777" w:rsidR="00846AA1" w:rsidRPr="00E31C07" w:rsidRDefault="00846AA1" w:rsidP="00521175">
      <w:pPr>
        <w:jc w:val="both"/>
        <w:rPr>
          <w:rFonts w:cs="Calibri"/>
          <w:color w:val="000000"/>
          <w:szCs w:val="20"/>
        </w:rPr>
      </w:pPr>
    </w:p>
    <w:p w14:paraId="5F174654" w14:textId="77777777" w:rsidR="00846AA1" w:rsidRPr="00A624E0" w:rsidRDefault="00324E46" w:rsidP="00A1473B">
      <w:pPr>
        <w:pStyle w:val="Kop2"/>
        <w:numPr>
          <w:ilvl w:val="1"/>
          <w:numId w:val="3"/>
        </w:numPr>
        <w:jc w:val="both"/>
        <w:rPr>
          <w:rFonts w:ascii="Century Gothic" w:hAnsi="Century Gothic"/>
          <w:color w:val="000000"/>
        </w:rPr>
      </w:pPr>
      <w:bookmarkStart w:id="173" w:name="_Promotie_en_publiciteit"/>
      <w:bookmarkStart w:id="174" w:name="_Toc400954789"/>
      <w:bookmarkStart w:id="175" w:name="_Toc406076722"/>
      <w:bookmarkStart w:id="176" w:name="_Toc405888892"/>
      <w:bookmarkStart w:id="177" w:name="_Toc408311994"/>
      <w:bookmarkEnd w:id="173"/>
      <w:r>
        <w:rPr>
          <w:rFonts w:ascii="Century Gothic" w:hAnsi="Century Gothic"/>
          <w:color w:val="000000"/>
        </w:rPr>
        <w:br w:type="column"/>
      </w:r>
      <w:bookmarkStart w:id="178" w:name="_Toc504077732"/>
      <w:r w:rsidR="00846AA1" w:rsidRPr="00A624E0">
        <w:rPr>
          <w:rFonts w:ascii="Century Gothic" w:hAnsi="Century Gothic"/>
          <w:color w:val="000000"/>
        </w:rPr>
        <w:lastRenderedPageBreak/>
        <w:t>Promotie</w:t>
      </w:r>
      <w:bookmarkEnd w:id="174"/>
      <w:r w:rsidR="00846AA1" w:rsidRPr="00A624E0">
        <w:rPr>
          <w:rFonts w:ascii="Century Gothic" w:hAnsi="Century Gothic"/>
          <w:color w:val="000000"/>
        </w:rPr>
        <w:t xml:space="preserve"> en publiciteit</w:t>
      </w:r>
      <w:bookmarkEnd w:id="175"/>
      <w:bookmarkEnd w:id="176"/>
      <w:bookmarkEnd w:id="177"/>
      <w:bookmarkEnd w:id="178"/>
    </w:p>
    <w:p w14:paraId="1AF1F80F" w14:textId="77777777" w:rsidR="00637ED8" w:rsidRDefault="00637ED8" w:rsidP="00AC335F">
      <w:pPr>
        <w:pStyle w:val="Kop3"/>
        <w:numPr>
          <w:ilvl w:val="0"/>
          <w:numId w:val="0"/>
        </w:numPr>
        <w:ind w:left="2138"/>
        <w:jc w:val="both"/>
        <w:rPr>
          <w:rFonts w:ascii="Century Gothic" w:hAnsi="Century Gothic"/>
          <w:color w:val="000000"/>
        </w:rPr>
      </w:pPr>
    </w:p>
    <w:p w14:paraId="4FC60E5F" w14:textId="77777777" w:rsidR="00637ED8" w:rsidRPr="00AC335F" w:rsidRDefault="00637ED8" w:rsidP="00AC335F">
      <w:pPr>
        <w:pStyle w:val="Kop3"/>
        <w:numPr>
          <w:ilvl w:val="2"/>
          <w:numId w:val="3"/>
        </w:numPr>
        <w:jc w:val="both"/>
        <w:rPr>
          <w:rFonts w:ascii="Century Gothic" w:hAnsi="Century Gothic"/>
          <w:color w:val="000000"/>
        </w:rPr>
      </w:pPr>
      <w:bookmarkStart w:id="179" w:name="_Algemene_publiciteitseisen"/>
      <w:bookmarkStart w:id="180" w:name="_Toc504077733"/>
      <w:bookmarkEnd w:id="179"/>
      <w:r w:rsidRPr="00AC335F">
        <w:rPr>
          <w:rFonts w:ascii="Century Gothic" w:hAnsi="Century Gothic"/>
          <w:color w:val="000000"/>
        </w:rPr>
        <w:t>Algemene publiciteitseisen</w:t>
      </w:r>
      <w:bookmarkEnd w:id="180"/>
    </w:p>
    <w:p w14:paraId="7C2231D1" w14:textId="77777777" w:rsidR="00127146" w:rsidRDefault="00846AA1" w:rsidP="00127146">
      <w:pPr>
        <w:pStyle w:val="Geenafstand"/>
        <w:jc w:val="both"/>
        <w:rPr>
          <w:rFonts w:ascii="Century Gothic" w:hAnsi="Century Gothic"/>
          <w:color w:val="000000"/>
          <w:sz w:val="20"/>
          <w:szCs w:val="20"/>
        </w:rPr>
      </w:pPr>
      <w:r w:rsidRPr="00A624E0">
        <w:rPr>
          <w:rFonts w:ascii="Century Gothic" w:hAnsi="Century Gothic"/>
          <w:color w:val="000000"/>
          <w:sz w:val="20"/>
          <w:szCs w:val="20"/>
        </w:rPr>
        <w:t xml:space="preserve">Projecten die een EFRO-bijdrage ontvangen </w:t>
      </w:r>
      <w:r>
        <w:rPr>
          <w:rFonts w:ascii="Century Gothic" w:hAnsi="Century Gothic"/>
          <w:color w:val="000000"/>
          <w:sz w:val="20"/>
          <w:szCs w:val="20"/>
        </w:rPr>
        <w:t>hebben de verplichting dat ook te laten zien aan een breder publiek.</w:t>
      </w:r>
      <w:r w:rsidRPr="00A624E0">
        <w:rPr>
          <w:rFonts w:ascii="Century Gothic" w:hAnsi="Century Gothic"/>
          <w:color w:val="000000"/>
          <w:sz w:val="20"/>
          <w:szCs w:val="20"/>
        </w:rPr>
        <w:t xml:space="preserve"> </w:t>
      </w:r>
      <w:r>
        <w:rPr>
          <w:rFonts w:ascii="Century Gothic" w:hAnsi="Century Gothic"/>
          <w:color w:val="000000"/>
          <w:sz w:val="20"/>
          <w:szCs w:val="20"/>
        </w:rPr>
        <w:t>Voor deze</w:t>
      </w:r>
      <w:r w:rsidRPr="00A624E0">
        <w:rPr>
          <w:rFonts w:ascii="Century Gothic" w:hAnsi="Century Gothic"/>
          <w:color w:val="000000"/>
          <w:sz w:val="20"/>
          <w:szCs w:val="20"/>
        </w:rPr>
        <w:t xml:space="preserve"> uitingen </w:t>
      </w:r>
      <w:r>
        <w:rPr>
          <w:rFonts w:ascii="Century Gothic" w:hAnsi="Century Gothic"/>
          <w:color w:val="000000"/>
          <w:sz w:val="20"/>
          <w:szCs w:val="20"/>
        </w:rPr>
        <w:t>gelden</w:t>
      </w:r>
      <w:r w:rsidRPr="00A624E0">
        <w:rPr>
          <w:rFonts w:ascii="Century Gothic" w:hAnsi="Century Gothic"/>
          <w:color w:val="000000"/>
          <w:sz w:val="20"/>
          <w:szCs w:val="20"/>
        </w:rPr>
        <w:t xml:space="preserve"> specifieke eisen.</w:t>
      </w:r>
      <w:r w:rsidR="006E3306">
        <w:rPr>
          <w:rFonts w:ascii="Century Gothic" w:hAnsi="Century Gothic"/>
          <w:color w:val="000000"/>
          <w:sz w:val="20"/>
          <w:szCs w:val="20"/>
        </w:rPr>
        <w:t xml:space="preserve"> </w:t>
      </w:r>
      <w:r w:rsidRPr="00A624E0">
        <w:rPr>
          <w:rFonts w:ascii="Century Gothic" w:hAnsi="Century Gothic"/>
          <w:color w:val="000000"/>
          <w:sz w:val="20"/>
          <w:szCs w:val="20"/>
        </w:rPr>
        <w:t>De</w:t>
      </w:r>
      <w:r>
        <w:rPr>
          <w:rFonts w:ascii="Century Gothic" w:hAnsi="Century Gothic"/>
          <w:color w:val="000000"/>
          <w:sz w:val="20"/>
          <w:szCs w:val="20"/>
        </w:rPr>
        <w:t>ze</w:t>
      </w:r>
      <w:r w:rsidRPr="00A624E0">
        <w:rPr>
          <w:rFonts w:ascii="Century Gothic" w:hAnsi="Century Gothic"/>
          <w:color w:val="000000"/>
          <w:sz w:val="20"/>
          <w:szCs w:val="20"/>
        </w:rPr>
        <w:t xml:space="preserve"> </w:t>
      </w:r>
      <w:r>
        <w:rPr>
          <w:rFonts w:ascii="Century Gothic" w:hAnsi="Century Gothic"/>
          <w:color w:val="000000"/>
          <w:sz w:val="20"/>
          <w:szCs w:val="20"/>
        </w:rPr>
        <w:t>eisen</w:t>
      </w:r>
      <w:r w:rsidRPr="00A624E0">
        <w:rPr>
          <w:rFonts w:ascii="Century Gothic" w:hAnsi="Century Gothic"/>
          <w:color w:val="000000"/>
          <w:sz w:val="20"/>
          <w:szCs w:val="20"/>
        </w:rPr>
        <w:t xml:space="preserve"> </w:t>
      </w:r>
      <w:r>
        <w:rPr>
          <w:rFonts w:ascii="Century Gothic" w:hAnsi="Century Gothic"/>
          <w:color w:val="000000"/>
          <w:sz w:val="20"/>
          <w:szCs w:val="20"/>
        </w:rPr>
        <w:t>staan</w:t>
      </w:r>
      <w:r w:rsidRPr="00A624E0">
        <w:rPr>
          <w:rFonts w:ascii="Century Gothic" w:hAnsi="Century Gothic"/>
          <w:color w:val="000000"/>
          <w:sz w:val="20"/>
          <w:szCs w:val="20"/>
        </w:rPr>
        <w:t xml:space="preserve"> in bijlage XII van </w:t>
      </w:r>
      <w:hyperlink r:id="rId64" w:history="1">
        <w:r w:rsidR="00F200F1">
          <w:rPr>
            <w:rStyle w:val="Hyperlink"/>
            <w:rFonts w:ascii="Century Gothic" w:hAnsi="Century Gothic"/>
            <w:sz w:val="20"/>
            <w:szCs w:val="24"/>
            <w:lang w:eastAsia="nl-NL"/>
          </w:rPr>
          <w:t>V</w:t>
        </w:r>
        <w:r w:rsidRPr="005E5C86">
          <w:rPr>
            <w:rStyle w:val="Hyperlink"/>
            <w:rFonts w:ascii="Century Gothic" w:hAnsi="Century Gothic"/>
            <w:sz w:val="20"/>
            <w:szCs w:val="24"/>
            <w:lang w:eastAsia="nl-NL"/>
          </w:rPr>
          <w:t>erordening 1303/2013</w:t>
        </w:r>
      </w:hyperlink>
      <w:r>
        <w:rPr>
          <w:rFonts w:ascii="Century Gothic" w:hAnsi="Century Gothic"/>
          <w:color w:val="000000"/>
          <w:sz w:val="20"/>
          <w:szCs w:val="20"/>
        </w:rPr>
        <w:t xml:space="preserve">. </w:t>
      </w:r>
      <w:r w:rsidRPr="00A624E0">
        <w:rPr>
          <w:rFonts w:ascii="Century Gothic" w:hAnsi="Century Gothic"/>
          <w:color w:val="000000"/>
          <w:sz w:val="20"/>
          <w:szCs w:val="20"/>
        </w:rPr>
        <w:t xml:space="preserve">In artikel 2.2 van deze bijlage </w:t>
      </w:r>
      <w:r>
        <w:rPr>
          <w:rFonts w:ascii="Century Gothic" w:hAnsi="Century Gothic"/>
          <w:color w:val="000000"/>
          <w:sz w:val="20"/>
          <w:szCs w:val="20"/>
        </w:rPr>
        <w:t>staan</w:t>
      </w:r>
      <w:r w:rsidRPr="00A624E0">
        <w:rPr>
          <w:rFonts w:ascii="Century Gothic" w:hAnsi="Century Gothic"/>
          <w:color w:val="000000"/>
          <w:sz w:val="20"/>
          <w:szCs w:val="20"/>
        </w:rPr>
        <w:t xml:space="preserve"> de voorwaarden voor de projectpartners. </w:t>
      </w:r>
    </w:p>
    <w:p w14:paraId="46DE20ED" w14:textId="77777777" w:rsidR="00AD7398" w:rsidRPr="00A624E0" w:rsidRDefault="00AD7398" w:rsidP="00AD7398">
      <w:pPr>
        <w:pStyle w:val="Geenafstand"/>
        <w:jc w:val="both"/>
        <w:rPr>
          <w:rFonts w:ascii="Century Gothic" w:hAnsi="Century Gothic"/>
          <w:color w:val="000000"/>
          <w:sz w:val="20"/>
          <w:szCs w:val="20"/>
        </w:rPr>
      </w:pPr>
      <w:r w:rsidRPr="00A624E0">
        <w:rPr>
          <w:rFonts w:ascii="Century Gothic" w:hAnsi="Century Gothic"/>
          <w:color w:val="000000"/>
          <w:sz w:val="20"/>
          <w:szCs w:val="20"/>
        </w:rPr>
        <w:t>Samengevat komen deze voorwaarden op het volgende neer:</w:t>
      </w:r>
    </w:p>
    <w:p w14:paraId="52A203A1" w14:textId="64A78788" w:rsidR="00AD7398" w:rsidRPr="00A624E0" w:rsidRDefault="00AD7398" w:rsidP="007371D4">
      <w:pPr>
        <w:pStyle w:val="Geenafstand"/>
        <w:numPr>
          <w:ilvl w:val="0"/>
          <w:numId w:val="21"/>
        </w:numPr>
        <w:jc w:val="both"/>
        <w:rPr>
          <w:rFonts w:ascii="Century Gothic" w:hAnsi="Century Gothic"/>
          <w:color w:val="000000"/>
          <w:sz w:val="20"/>
          <w:szCs w:val="20"/>
        </w:rPr>
      </w:pPr>
      <w:r>
        <w:rPr>
          <w:rFonts w:ascii="Century Gothic" w:hAnsi="Century Gothic"/>
          <w:color w:val="000000"/>
          <w:sz w:val="20"/>
          <w:szCs w:val="20"/>
        </w:rPr>
        <w:t>wanneer</w:t>
      </w:r>
      <w:r w:rsidRPr="00A624E0">
        <w:rPr>
          <w:rFonts w:ascii="Century Gothic" w:hAnsi="Century Gothic"/>
          <w:color w:val="000000"/>
          <w:sz w:val="20"/>
          <w:szCs w:val="20"/>
        </w:rPr>
        <w:t xml:space="preserve"> u </w:t>
      </w:r>
      <w:r>
        <w:rPr>
          <w:rFonts w:ascii="Century Gothic" w:hAnsi="Century Gothic"/>
          <w:color w:val="000000"/>
          <w:sz w:val="20"/>
          <w:szCs w:val="20"/>
        </w:rPr>
        <w:t>voor</w:t>
      </w:r>
      <w:r w:rsidRPr="00A624E0">
        <w:rPr>
          <w:rFonts w:ascii="Century Gothic" w:hAnsi="Century Gothic"/>
          <w:color w:val="000000"/>
          <w:sz w:val="20"/>
          <w:szCs w:val="20"/>
        </w:rPr>
        <w:t xml:space="preserve"> uw project </w:t>
      </w:r>
      <w:r>
        <w:rPr>
          <w:rFonts w:ascii="Century Gothic" w:hAnsi="Century Gothic"/>
          <w:color w:val="000000"/>
          <w:sz w:val="20"/>
          <w:szCs w:val="20"/>
        </w:rPr>
        <w:t>iets doet op het gebied van voorlichting</w:t>
      </w:r>
      <w:r w:rsidRPr="00A624E0">
        <w:rPr>
          <w:rFonts w:ascii="Century Gothic" w:hAnsi="Century Gothic"/>
          <w:color w:val="000000"/>
          <w:sz w:val="20"/>
          <w:szCs w:val="20"/>
        </w:rPr>
        <w:t xml:space="preserve"> of </w:t>
      </w:r>
      <w:r>
        <w:rPr>
          <w:rFonts w:ascii="Century Gothic" w:hAnsi="Century Gothic"/>
          <w:color w:val="000000"/>
          <w:sz w:val="20"/>
          <w:szCs w:val="20"/>
        </w:rPr>
        <w:t>communicatie</w:t>
      </w:r>
      <w:r w:rsidRPr="00A624E0">
        <w:rPr>
          <w:rFonts w:ascii="Century Gothic" w:hAnsi="Century Gothic"/>
          <w:color w:val="000000"/>
          <w:sz w:val="20"/>
          <w:szCs w:val="20"/>
        </w:rPr>
        <w:t xml:space="preserve"> dan </w:t>
      </w:r>
      <w:r>
        <w:rPr>
          <w:rFonts w:ascii="Century Gothic" w:hAnsi="Century Gothic"/>
          <w:color w:val="000000"/>
          <w:sz w:val="20"/>
          <w:szCs w:val="20"/>
        </w:rPr>
        <w:t>hoort daar</w:t>
      </w:r>
      <w:r w:rsidRPr="00A624E0">
        <w:rPr>
          <w:rFonts w:ascii="Century Gothic" w:hAnsi="Century Gothic"/>
          <w:color w:val="000000"/>
          <w:sz w:val="20"/>
          <w:szCs w:val="20"/>
        </w:rPr>
        <w:t xml:space="preserve"> het logo van de EU </w:t>
      </w:r>
      <w:r>
        <w:rPr>
          <w:rFonts w:ascii="Century Gothic" w:hAnsi="Century Gothic"/>
          <w:color w:val="000000"/>
          <w:sz w:val="20"/>
          <w:szCs w:val="20"/>
        </w:rPr>
        <w:t>bij. U noemt de Europese Unie en</w:t>
      </w:r>
      <w:r w:rsidRPr="00A624E0">
        <w:rPr>
          <w:rFonts w:ascii="Century Gothic" w:hAnsi="Century Gothic"/>
          <w:color w:val="000000"/>
          <w:sz w:val="20"/>
          <w:szCs w:val="20"/>
        </w:rPr>
        <w:t xml:space="preserve"> het Europees Fonds voor Regionale Ontwikkeling</w:t>
      </w:r>
      <w:r w:rsidR="00B72724">
        <w:rPr>
          <w:rFonts w:ascii="Century Gothic" w:hAnsi="Century Gothic"/>
          <w:color w:val="000000"/>
          <w:sz w:val="20"/>
          <w:szCs w:val="20"/>
        </w:rPr>
        <w:t>. Dezelfde vereisten gelden ook voor Engelstalige uitingen (maar dan met Engelstalige verwijzingen). Wanneer in de verleningsbeschikking van uw project is aangegeven dat ook andere logo’s (denk aan die van de provincie of het Rijk) moeten worden opgenomen, dan voegt u deze toe</w:t>
      </w:r>
      <w:r>
        <w:rPr>
          <w:rFonts w:ascii="Century Gothic" w:hAnsi="Century Gothic"/>
          <w:color w:val="000000"/>
          <w:sz w:val="20"/>
          <w:szCs w:val="20"/>
        </w:rPr>
        <w:t>;</w:t>
      </w:r>
      <w:r w:rsidR="002E6C5B">
        <w:rPr>
          <w:rFonts w:ascii="Century Gothic" w:hAnsi="Century Gothic"/>
          <w:color w:val="000000"/>
          <w:sz w:val="20"/>
          <w:szCs w:val="20"/>
        </w:rPr>
        <w:t xml:space="preserve"> </w:t>
      </w:r>
    </w:p>
    <w:p w14:paraId="2C722808" w14:textId="77777777" w:rsidR="00AD7398" w:rsidRPr="00A624E0" w:rsidRDefault="00AD7398" w:rsidP="007371D4">
      <w:pPr>
        <w:pStyle w:val="Geenafstand"/>
        <w:numPr>
          <w:ilvl w:val="0"/>
          <w:numId w:val="21"/>
        </w:numPr>
        <w:jc w:val="both"/>
        <w:rPr>
          <w:rFonts w:ascii="Century Gothic" w:hAnsi="Century Gothic"/>
          <w:color w:val="000000"/>
          <w:sz w:val="20"/>
          <w:szCs w:val="20"/>
        </w:rPr>
      </w:pPr>
      <w:r>
        <w:rPr>
          <w:rFonts w:ascii="Century Gothic" w:hAnsi="Century Gothic"/>
          <w:color w:val="000000"/>
          <w:sz w:val="20"/>
          <w:szCs w:val="20"/>
        </w:rPr>
        <w:t>u</w:t>
      </w:r>
      <w:r w:rsidRPr="00A624E0">
        <w:rPr>
          <w:rFonts w:ascii="Century Gothic" w:hAnsi="Century Gothic"/>
          <w:color w:val="000000"/>
          <w:sz w:val="20"/>
          <w:szCs w:val="20"/>
        </w:rPr>
        <w:t xml:space="preserve"> </w:t>
      </w:r>
      <w:r>
        <w:rPr>
          <w:rFonts w:ascii="Century Gothic" w:hAnsi="Century Gothic"/>
          <w:color w:val="000000"/>
          <w:sz w:val="20"/>
          <w:szCs w:val="20"/>
        </w:rPr>
        <w:t>besteedt</w:t>
      </w:r>
      <w:r w:rsidRPr="00A624E0">
        <w:rPr>
          <w:rFonts w:ascii="Century Gothic" w:hAnsi="Century Gothic"/>
          <w:color w:val="000000"/>
          <w:sz w:val="20"/>
          <w:szCs w:val="20"/>
        </w:rPr>
        <w:t xml:space="preserve"> op uw website </w:t>
      </w:r>
      <w:r>
        <w:rPr>
          <w:rFonts w:ascii="Century Gothic" w:hAnsi="Century Gothic"/>
          <w:color w:val="000000"/>
          <w:sz w:val="20"/>
          <w:szCs w:val="20"/>
        </w:rPr>
        <w:t>aandacht aan uw</w:t>
      </w:r>
      <w:r w:rsidRPr="00A624E0">
        <w:rPr>
          <w:rFonts w:ascii="Century Gothic" w:hAnsi="Century Gothic"/>
          <w:color w:val="000000"/>
          <w:sz w:val="20"/>
          <w:szCs w:val="20"/>
        </w:rPr>
        <w:t xml:space="preserve"> project </w:t>
      </w:r>
      <w:r>
        <w:rPr>
          <w:rFonts w:ascii="Century Gothic" w:hAnsi="Century Gothic"/>
          <w:color w:val="000000"/>
          <w:sz w:val="20"/>
          <w:szCs w:val="20"/>
        </w:rPr>
        <w:t>en vermeldt</w:t>
      </w:r>
      <w:r w:rsidRPr="00A624E0">
        <w:rPr>
          <w:rFonts w:ascii="Century Gothic" w:hAnsi="Century Gothic"/>
          <w:color w:val="000000"/>
          <w:sz w:val="20"/>
          <w:szCs w:val="20"/>
        </w:rPr>
        <w:t xml:space="preserve"> daarbij wat het doel en de resultaten zijn</w:t>
      </w:r>
      <w:r>
        <w:rPr>
          <w:rFonts w:ascii="Century Gothic" w:hAnsi="Century Gothic"/>
          <w:color w:val="000000"/>
          <w:sz w:val="20"/>
          <w:szCs w:val="20"/>
        </w:rPr>
        <w:t>. Ook hier laat u zien</w:t>
      </w:r>
      <w:r w:rsidRPr="00A624E0">
        <w:rPr>
          <w:rFonts w:ascii="Century Gothic" w:hAnsi="Century Gothic"/>
          <w:color w:val="000000"/>
          <w:sz w:val="20"/>
          <w:szCs w:val="20"/>
        </w:rPr>
        <w:t xml:space="preserve"> dat u </w:t>
      </w:r>
      <w:r>
        <w:rPr>
          <w:rFonts w:ascii="Century Gothic" w:hAnsi="Century Gothic"/>
          <w:color w:val="000000"/>
          <w:sz w:val="20"/>
          <w:szCs w:val="20"/>
        </w:rPr>
        <w:t>een bijdrage krijgt uit</w:t>
      </w:r>
      <w:r w:rsidRPr="00A624E0">
        <w:rPr>
          <w:rFonts w:ascii="Century Gothic" w:hAnsi="Century Gothic"/>
          <w:color w:val="000000"/>
          <w:sz w:val="20"/>
          <w:szCs w:val="20"/>
        </w:rPr>
        <w:t xml:space="preserve"> het Europees Fonds voor Regionale Ontwikkeling </w:t>
      </w:r>
      <w:r>
        <w:rPr>
          <w:rFonts w:ascii="Century Gothic" w:hAnsi="Century Gothic"/>
          <w:color w:val="000000"/>
          <w:sz w:val="20"/>
          <w:szCs w:val="20"/>
        </w:rPr>
        <w:t>van de Europese Unie;</w:t>
      </w:r>
    </w:p>
    <w:p w14:paraId="32768E01" w14:textId="2B4C4190" w:rsidR="00AD7398" w:rsidRPr="00A624E0" w:rsidRDefault="00AD7398" w:rsidP="007371D4">
      <w:pPr>
        <w:pStyle w:val="Geenafstand"/>
        <w:numPr>
          <w:ilvl w:val="0"/>
          <w:numId w:val="21"/>
        </w:numPr>
        <w:jc w:val="both"/>
        <w:rPr>
          <w:rFonts w:ascii="Century Gothic" w:hAnsi="Century Gothic"/>
          <w:color w:val="000000"/>
          <w:sz w:val="20"/>
          <w:szCs w:val="20"/>
        </w:rPr>
      </w:pPr>
      <w:r>
        <w:rPr>
          <w:rFonts w:ascii="Century Gothic" w:hAnsi="Century Gothic"/>
          <w:color w:val="000000"/>
          <w:sz w:val="20"/>
          <w:szCs w:val="20"/>
        </w:rPr>
        <w:t>als er</w:t>
      </w:r>
      <w:r w:rsidRPr="00A624E0">
        <w:rPr>
          <w:rFonts w:ascii="Century Gothic" w:hAnsi="Century Gothic"/>
          <w:color w:val="000000"/>
          <w:sz w:val="20"/>
          <w:szCs w:val="20"/>
        </w:rPr>
        <w:t xml:space="preserve"> meer dan €</w:t>
      </w:r>
      <w:r>
        <w:rPr>
          <w:rFonts w:ascii="Century Gothic" w:hAnsi="Century Gothic"/>
          <w:color w:val="000000"/>
          <w:sz w:val="20"/>
          <w:szCs w:val="20"/>
        </w:rPr>
        <w:t xml:space="preserve"> </w:t>
      </w:r>
      <w:r w:rsidRPr="00A624E0">
        <w:rPr>
          <w:rFonts w:ascii="Century Gothic" w:hAnsi="Century Gothic"/>
          <w:color w:val="000000"/>
          <w:sz w:val="20"/>
          <w:szCs w:val="20"/>
        </w:rPr>
        <w:t xml:space="preserve">500.000 </w:t>
      </w:r>
      <w:r>
        <w:rPr>
          <w:rFonts w:ascii="Century Gothic" w:hAnsi="Century Gothic"/>
          <w:color w:val="000000"/>
          <w:sz w:val="20"/>
          <w:szCs w:val="20"/>
        </w:rPr>
        <w:t>aan overheidsgeld in uw project geïnvesteerd wordt en uw</w:t>
      </w:r>
      <w:r w:rsidRPr="00A624E0">
        <w:rPr>
          <w:rFonts w:ascii="Century Gothic" w:hAnsi="Century Gothic"/>
          <w:color w:val="000000"/>
          <w:sz w:val="20"/>
          <w:szCs w:val="20"/>
        </w:rPr>
        <w:t xml:space="preserve"> project bestaat uit het realiseren van infrastructuur of bouwwerkzaamheden dan </w:t>
      </w:r>
      <w:r>
        <w:rPr>
          <w:rFonts w:ascii="Century Gothic" w:hAnsi="Century Gothic"/>
          <w:color w:val="000000"/>
          <w:sz w:val="20"/>
          <w:szCs w:val="20"/>
        </w:rPr>
        <w:t>plaatst</w:t>
      </w:r>
      <w:r w:rsidRPr="00A624E0">
        <w:rPr>
          <w:rFonts w:ascii="Century Gothic" w:hAnsi="Century Gothic"/>
          <w:color w:val="000000"/>
          <w:sz w:val="20"/>
          <w:szCs w:val="20"/>
        </w:rPr>
        <w:t xml:space="preserve"> u een bouwbord dat aan de gestelde publiciteitseisen voldoet (zie</w:t>
      </w:r>
      <w:r w:rsidR="00AE25D4">
        <w:rPr>
          <w:rFonts w:ascii="Century Gothic" w:hAnsi="Century Gothic"/>
          <w:color w:val="000000"/>
          <w:sz w:val="20"/>
          <w:szCs w:val="20"/>
        </w:rPr>
        <w:t xml:space="preserve"> </w:t>
      </w:r>
      <w:hyperlink w:anchor="_Technische_eisen_aan" w:history="1">
        <w:r w:rsidR="00AE25D4" w:rsidRPr="00463979">
          <w:rPr>
            <w:rStyle w:val="Hyperlink"/>
            <w:rFonts w:ascii="Century Gothic" w:hAnsi="Century Gothic"/>
            <w:sz w:val="20"/>
            <w:szCs w:val="20"/>
          </w:rPr>
          <w:t>paragraaf 4.3.2</w:t>
        </w:r>
      </w:hyperlink>
      <w:r w:rsidRPr="00A624E0">
        <w:rPr>
          <w:rFonts w:ascii="Century Gothic" w:hAnsi="Century Gothic"/>
          <w:color w:val="000000"/>
          <w:sz w:val="20"/>
          <w:szCs w:val="20"/>
        </w:rPr>
        <w:t xml:space="preserve">). </w:t>
      </w:r>
    </w:p>
    <w:p w14:paraId="093280B4" w14:textId="77777777" w:rsidR="00AD7398" w:rsidRPr="00A624E0" w:rsidRDefault="00AD7398" w:rsidP="00AD7398">
      <w:pPr>
        <w:pStyle w:val="Geenafstand"/>
        <w:ind w:left="720"/>
        <w:jc w:val="both"/>
        <w:rPr>
          <w:rFonts w:ascii="Century Gothic" w:hAnsi="Century Gothic"/>
          <w:color w:val="000000"/>
          <w:sz w:val="20"/>
          <w:szCs w:val="20"/>
        </w:rPr>
      </w:pPr>
      <w:r>
        <w:rPr>
          <w:rFonts w:ascii="Century Gothic" w:hAnsi="Century Gothic"/>
          <w:color w:val="000000"/>
          <w:sz w:val="20"/>
          <w:szCs w:val="20"/>
        </w:rPr>
        <w:t>Uiterlijk</w:t>
      </w:r>
      <w:r w:rsidRPr="00A624E0">
        <w:rPr>
          <w:rFonts w:ascii="Century Gothic" w:hAnsi="Century Gothic"/>
          <w:color w:val="000000"/>
          <w:sz w:val="20"/>
          <w:szCs w:val="20"/>
        </w:rPr>
        <w:t xml:space="preserve"> 3 maanden na voltooiing van het project </w:t>
      </w:r>
      <w:r>
        <w:rPr>
          <w:rFonts w:ascii="Century Gothic" w:hAnsi="Century Gothic"/>
          <w:color w:val="000000"/>
          <w:sz w:val="20"/>
          <w:szCs w:val="20"/>
        </w:rPr>
        <w:t>vervangt u het bouwbord door</w:t>
      </w:r>
      <w:r w:rsidRPr="00A12845">
        <w:rPr>
          <w:rFonts w:ascii="Century Gothic" w:hAnsi="Century Gothic"/>
          <w:color w:val="000000"/>
          <w:sz w:val="20"/>
        </w:rPr>
        <w:t xml:space="preserve"> </w:t>
      </w:r>
      <w:r w:rsidRPr="00A624E0">
        <w:rPr>
          <w:rFonts w:ascii="Century Gothic" w:hAnsi="Century Gothic"/>
          <w:color w:val="000000"/>
          <w:sz w:val="20"/>
          <w:szCs w:val="20"/>
        </w:rPr>
        <w:t xml:space="preserve">een permanente plaat of bord te plaatsen van aanzienlijk formaat op een plaats </w:t>
      </w:r>
      <w:r>
        <w:rPr>
          <w:rFonts w:ascii="Century Gothic" w:hAnsi="Century Gothic"/>
          <w:color w:val="000000"/>
          <w:sz w:val="20"/>
          <w:szCs w:val="20"/>
        </w:rPr>
        <w:t>die ook gemakkelijk zichtbaar is v</w:t>
      </w:r>
      <w:r w:rsidRPr="00A624E0">
        <w:rPr>
          <w:rFonts w:ascii="Century Gothic" w:hAnsi="Century Gothic"/>
          <w:color w:val="000000"/>
          <w:sz w:val="20"/>
          <w:szCs w:val="20"/>
        </w:rPr>
        <w:t>oor het publiek</w:t>
      </w:r>
      <w:r>
        <w:rPr>
          <w:rFonts w:ascii="Century Gothic" w:hAnsi="Century Gothic"/>
          <w:color w:val="000000"/>
          <w:sz w:val="20"/>
          <w:szCs w:val="20"/>
        </w:rPr>
        <w:t>;</w:t>
      </w:r>
      <w:r w:rsidRPr="00A624E0">
        <w:rPr>
          <w:rFonts w:ascii="Century Gothic" w:hAnsi="Century Gothic"/>
          <w:color w:val="000000"/>
          <w:sz w:val="20"/>
          <w:szCs w:val="20"/>
        </w:rPr>
        <w:t xml:space="preserve"> </w:t>
      </w:r>
    </w:p>
    <w:p w14:paraId="71801FAD" w14:textId="77777777" w:rsidR="00AD7398" w:rsidRPr="00A624E0" w:rsidRDefault="00AD7398" w:rsidP="007371D4">
      <w:pPr>
        <w:pStyle w:val="Geenafstand"/>
        <w:numPr>
          <w:ilvl w:val="0"/>
          <w:numId w:val="21"/>
        </w:numPr>
        <w:jc w:val="both"/>
        <w:rPr>
          <w:rFonts w:ascii="Century Gothic" w:hAnsi="Century Gothic"/>
          <w:color w:val="000000"/>
          <w:sz w:val="20"/>
          <w:szCs w:val="20"/>
        </w:rPr>
      </w:pPr>
      <w:r>
        <w:rPr>
          <w:rFonts w:ascii="Century Gothic" w:hAnsi="Century Gothic"/>
          <w:color w:val="000000"/>
          <w:sz w:val="20"/>
          <w:szCs w:val="20"/>
        </w:rPr>
        <w:t xml:space="preserve">als er </w:t>
      </w:r>
      <w:r w:rsidRPr="00A624E0">
        <w:rPr>
          <w:rFonts w:ascii="Century Gothic" w:hAnsi="Century Gothic"/>
          <w:color w:val="000000"/>
          <w:sz w:val="20"/>
          <w:szCs w:val="20"/>
        </w:rPr>
        <w:t xml:space="preserve">sprake is van aankoop van een fysiek object dan </w:t>
      </w:r>
      <w:r>
        <w:rPr>
          <w:rFonts w:ascii="Century Gothic" w:hAnsi="Century Gothic"/>
          <w:color w:val="000000"/>
          <w:sz w:val="20"/>
          <w:szCs w:val="20"/>
        </w:rPr>
        <w:t xml:space="preserve">plaatst u ook </w:t>
      </w:r>
      <w:r w:rsidRPr="00A624E0">
        <w:rPr>
          <w:rFonts w:ascii="Century Gothic" w:hAnsi="Century Gothic"/>
          <w:color w:val="000000"/>
          <w:sz w:val="20"/>
          <w:szCs w:val="20"/>
        </w:rPr>
        <w:t>uiterlijk 3 maanden na voltooiing een permanente plaat of bord</w:t>
      </w:r>
      <w:r>
        <w:rPr>
          <w:rFonts w:ascii="Century Gothic" w:hAnsi="Century Gothic"/>
          <w:color w:val="000000"/>
          <w:sz w:val="20"/>
          <w:szCs w:val="20"/>
        </w:rPr>
        <w:t>, volgens dezelfde regels als hierboven beschreven;</w:t>
      </w:r>
    </w:p>
    <w:p w14:paraId="5B4C2915" w14:textId="77777777" w:rsidR="00AD7398" w:rsidRDefault="00AD7398" w:rsidP="007371D4">
      <w:pPr>
        <w:pStyle w:val="Geenafstand"/>
        <w:numPr>
          <w:ilvl w:val="0"/>
          <w:numId w:val="21"/>
        </w:numPr>
        <w:jc w:val="both"/>
        <w:rPr>
          <w:rFonts w:ascii="Century Gothic" w:hAnsi="Century Gothic"/>
          <w:color w:val="000000"/>
          <w:sz w:val="20"/>
          <w:szCs w:val="20"/>
        </w:rPr>
      </w:pPr>
      <w:r>
        <w:rPr>
          <w:rFonts w:ascii="Century Gothic" w:hAnsi="Century Gothic"/>
          <w:color w:val="000000"/>
          <w:sz w:val="20"/>
          <w:szCs w:val="20"/>
        </w:rPr>
        <w:t xml:space="preserve">als het genoemde onder c en d niet op </w:t>
      </w:r>
      <w:r w:rsidRPr="00E3373E">
        <w:rPr>
          <w:rFonts w:ascii="Century Gothic" w:hAnsi="Century Gothic"/>
          <w:color w:val="000000"/>
          <w:sz w:val="20"/>
          <w:szCs w:val="20"/>
        </w:rPr>
        <w:t xml:space="preserve">uw project </w:t>
      </w:r>
      <w:r>
        <w:rPr>
          <w:rFonts w:ascii="Century Gothic" w:hAnsi="Century Gothic"/>
          <w:color w:val="000000"/>
          <w:sz w:val="20"/>
          <w:szCs w:val="20"/>
        </w:rPr>
        <w:t xml:space="preserve">van toepassing is </w:t>
      </w:r>
      <w:r w:rsidRPr="00E3373E">
        <w:rPr>
          <w:rFonts w:ascii="Century Gothic" w:hAnsi="Century Gothic"/>
          <w:color w:val="000000"/>
          <w:sz w:val="20"/>
          <w:szCs w:val="20"/>
        </w:rPr>
        <w:t xml:space="preserve">dan </w:t>
      </w:r>
      <w:r>
        <w:rPr>
          <w:rFonts w:ascii="Century Gothic" w:hAnsi="Century Gothic"/>
          <w:color w:val="000000"/>
          <w:sz w:val="20"/>
          <w:szCs w:val="20"/>
        </w:rPr>
        <w:t xml:space="preserve">hangt </w:t>
      </w:r>
      <w:r w:rsidR="005B15EF">
        <w:rPr>
          <w:rFonts w:ascii="Century Gothic" w:hAnsi="Century Gothic"/>
          <w:color w:val="000000"/>
          <w:sz w:val="20"/>
          <w:szCs w:val="20"/>
        </w:rPr>
        <w:t xml:space="preserve">u </w:t>
      </w:r>
      <w:r>
        <w:rPr>
          <w:rFonts w:ascii="Century Gothic" w:hAnsi="Century Gothic"/>
          <w:color w:val="000000"/>
          <w:sz w:val="20"/>
          <w:szCs w:val="20"/>
        </w:rPr>
        <w:t>een affiche van</w:t>
      </w:r>
      <w:r w:rsidRPr="00A12845">
        <w:rPr>
          <w:rFonts w:ascii="Century Gothic" w:hAnsi="Century Gothic"/>
          <w:color w:val="000000"/>
          <w:sz w:val="20"/>
        </w:rPr>
        <w:t xml:space="preserve"> </w:t>
      </w:r>
      <w:r w:rsidRPr="00E3373E">
        <w:rPr>
          <w:rFonts w:ascii="Century Gothic" w:hAnsi="Century Gothic"/>
          <w:color w:val="000000"/>
          <w:sz w:val="20"/>
          <w:szCs w:val="20"/>
        </w:rPr>
        <w:t xml:space="preserve">minimaal A3 formaat op een voor het publiek goed zichtbare plaats, zoals bij de ingang van uw organisatie. Op dit affiche </w:t>
      </w:r>
      <w:r>
        <w:rPr>
          <w:rFonts w:ascii="Century Gothic" w:hAnsi="Century Gothic"/>
          <w:color w:val="000000"/>
          <w:sz w:val="20"/>
          <w:szCs w:val="20"/>
        </w:rPr>
        <w:t>komt</w:t>
      </w:r>
      <w:r w:rsidRPr="00E3373E">
        <w:rPr>
          <w:rFonts w:ascii="Century Gothic" w:hAnsi="Century Gothic"/>
          <w:color w:val="000000"/>
          <w:sz w:val="20"/>
          <w:szCs w:val="20"/>
        </w:rPr>
        <w:t xml:space="preserve"> informatie over het project </w:t>
      </w:r>
      <w:r>
        <w:rPr>
          <w:rFonts w:ascii="Century Gothic" w:hAnsi="Century Gothic"/>
          <w:color w:val="000000"/>
          <w:sz w:val="20"/>
          <w:szCs w:val="20"/>
        </w:rPr>
        <w:t>en de vermelding van de Europese Unie en</w:t>
      </w:r>
      <w:r w:rsidRPr="00E3373E">
        <w:rPr>
          <w:rFonts w:ascii="Century Gothic" w:hAnsi="Century Gothic"/>
          <w:color w:val="000000"/>
          <w:sz w:val="20"/>
          <w:szCs w:val="20"/>
        </w:rPr>
        <w:t xml:space="preserve"> </w:t>
      </w:r>
      <w:r>
        <w:rPr>
          <w:rFonts w:ascii="Century Gothic" w:hAnsi="Century Gothic"/>
          <w:color w:val="000000"/>
          <w:sz w:val="20"/>
          <w:szCs w:val="20"/>
        </w:rPr>
        <w:t xml:space="preserve">het </w:t>
      </w:r>
      <w:r w:rsidRPr="00E3373E">
        <w:rPr>
          <w:rFonts w:ascii="Century Gothic" w:hAnsi="Century Gothic"/>
          <w:color w:val="000000"/>
          <w:sz w:val="20"/>
          <w:szCs w:val="20"/>
        </w:rPr>
        <w:t>Europees Fonds voor Regionale Ontwi</w:t>
      </w:r>
      <w:r>
        <w:rPr>
          <w:rFonts w:ascii="Century Gothic" w:hAnsi="Century Gothic"/>
          <w:color w:val="000000"/>
          <w:sz w:val="20"/>
          <w:szCs w:val="20"/>
        </w:rPr>
        <w:t>kkeling.</w:t>
      </w:r>
    </w:p>
    <w:p w14:paraId="13D0E093" w14:textId="77777777" w:rsidR="00726E72" w:rsidRDefault="00726E72" w:rsidP="00726E72">
      <w:pPr>
        <w:pStyle w:val="Geenafstand"/>
        <w:jc w:val="both"/>
        <w:rPr>
          <w:rFonts w:ascii="Century Gothic" w:hAnsi="Century Gothic"/>
          <w:color w:val="000000"/>
          <w:sz w:val="20"/>
          <w:szCs w:val="20"/>
        </w:rPr>
      </w:pPr>
    </w:p>
    <w:p w14:paraId="4F4427FD" w14:textId="58E179B9" w:rsidR="00AD7398" w:rsidRDefault="00B72724" w:rsidP="00AC335F">
      <w:pPr>
        <w:tabs>
          <w:tab w:val="left" w:pos="1455"/>
        </w:tabs>
        <w:jc w:val="both"/>
        <w:rPr>
          <w:color w:val="000000"/>
          <w:szCs w:val="20"/>
        </w:rPr>
      </w:pPr>
      <w:r>
        <w:rPr>
          <w:color w:val="000000"/>
          <w:szCs w:val="20"/>
          <w:lang w:eastAsia="en-US"/>
        </w:rPr>
        <w:t>Er zijn aldus bepaalde verplichtingen, uitingen die verplicht zijn, maar in algemene zin geldt dat hoe meer uitingen er zijn gedaan (die uiteraard wel moeten voldoen aan de voorwaarden) hoe beter het is</w:t>
      </w:r>
      <w:r w:rsidR="005B3E69">
        <w:rPr>
          <w:color w:val="000000"/>
          <w:szCs w:val="20"/>
          <w:lang w:eastAsia="en-US"/>
        </w:rPr>
        <w:t>.</w:t>
      </w:r>
      <w:r>
        <w:rPr>
          <w:color w:val="000000"/>
          <w:szCs w:val="20"/>
          <w:lang w:eastAsia="en-US"/>
        </w:rPr>
        <w:t xml:space="preserve"> </w:t>
      </w:r>
      <w:r w:rsidR="00AD7398">
        <w:rPr>
          <w:color w:val="000000"/>
          <w:szCs w:val="20"/>
          <w:lang w:eastAsia="en-US"/>
        </w:rPr>
        <w:t xml:space="preserve">Ons advies is om ontwerpen van promotie en publiciteit vóór productie ter controle voor te leggen aan de </w:t>
      </w:r>
      <w:r w:rsidR="00E740A4">
        <w:rPr>
          <w:color w:val="000000"/>
          <w:szCs w:val="20"/>
          <w:lang w:eastAsia="en-US"/>
        </w:rPr>
        <w:t>Managementautoriteit</w:t>
      </w:r>
      <w:r w:rsidR="005B3E69">
        <w:rPr>
          <w:color w:val="000000"/>
          <w:szCs w:val="20"/>
          <w:lang w:eastAsia="en-US"/>
        </w:rPr>
        <w:t xml:space="preserve">, en voorbeelden (exemplaren, print </w:t>
      </w:r>
      <w:proofErr w:type="spellStart"/>
      <w:r w:rsidR="005B3E69">
        <w:rPr>
          <w:color w:val="000000"/>
          <w:szCs w:val="20"/>
          <w:lang w:eastAsia="en-US"/>
        </w:rPr>
        <w:t>screens</w:t>
      </w:r>
      <w:proofErr w:type="spellEnd"/>
      <w:r w:rsidR="005B3E69">
        <w:rPr>
          <w:color w:val="000000"/>
          <w:szCs w:val="20"/>
          <w:lang w:eastAsia="en-US"/>
        </w:rPr>
        <w:t xml:space="preserve"> of foto’s) op te nemen in uw projectdossier</w:t>
      </w:r>
      <w:r w:rsidR="00AD7398">
        <w:rPr>
          <w:color w:val="000000"/>
          <w:szCs w:val="20"/>
          <w:lang w:eastAsia="en-US"/>
        </w:rPr>
        <w:t>.</w:t>
      </w:r>
      <w:r>
        <w:rPr>
          <w:color w:val="000000"/>
          <w:szCs w:val="20"/>
          <w:lang w:eastAsia="en-US"/>
        </w:rPr>
        <w:t xml:space="preserve"> </w:t>
      </w:r>
      <w:r w:rsidR="005B3E69">
        <w:rPr>
          <w:color w:val="000000"/>
          <w:szCs w:val="20"/>
          <w:lang w:eastAsia="en-US"/>
        </w:rPr>
        <w:t xml:space="preserve">Het niet voldoen aan de publiciteitsvereisten kan leiden tot sanctionering van uw project. </w:t>
      </w:r>
      <w:r>
        <w:rPr>
          <w:color w:val="000000"/>
          <w:szCs w:val="20"/>
          <w:lang w:eastAsia="en-US"/>
        </w:rPr>
        <w:t xml:space="preserve">Uiteraard kunt u bij specifieke vragen, bijvoorbeeld over de inhoud van Engelstalige uitingen, contact opnemen met de </w:t>
      </w:r>
      <w:r w:rsidR="00E740A4">
        <w:rPr>
          <w:color w:val="000000"/>
          <w:szCs w:val="20"/>
          <w:lang w:eastAsia="en-US"/>
        </w:rPr>
        <w:t>Managementautoriteit</w:t>
      </w:r>
      <w:r>
        <w:rPr>
          <w:color w:val="000000"/>
          <w:szCs w:val="20"/>
          <w:lang w:eastAsia="en-US"/>
        </w:rPr>
        <w:t xml:space="preserve">. </w:t>
      </w:r>
    </w:p>
    <w:p w14:paraId="04BF04C8" w14:textId="77777777" w:rsidR="00AD7398" w:rsidRDefault="00AD7398" w:rsidP="00127146">
      <w:pPr>
        <w:pStyle w:val="Geenafstand"/>
        <w:jc w:val="both"/>
        <w:rPr>
          <w:rFonts w:ascii="Century Gothic" w:hAnsi="Century Gothic"/>
          <w:color w:val="000000"/>
          <w:sz w:val="20"/>
          <w:szCs w:val="20"/>
        </w:rPr>
      </w:pPr>
    </w:p>
    <w:p w14:paraId="2F272767" w14:textId="77777777" w:rsidR="00637ED8" w:rsidRPr="00AC335F" w:rsidRDefault="00637ED8" w:rsidP="00AB57A1">
      <w:pPr>
        <w:pStyle w:val="Kop3"/>
        <w:numPr>
          <w:ilvl w:val="2"/>
          <w:numId w:val="3"/>
        </w:numPr>
        <w:jc w:val="both"/>
        <w:rPr>
          <w:rFonts w:ascii="Century Gothic" w:hAnsi="Century Gothic"/>
          <w:color w:val="000000"/>
        </w:rPr>
      </w:pPr>
      <w:bookmarkStart w:id="181" w:name="_Technische_eisen_aan"/>
      <w:bookmarkStart w:id="182" w:name="_Toc504077734"/>
      <w:bookmarkEnd w:id="181"/>
      <w:r w:rsidRPr="00AC335F">
        <w:rPr>
          <w:rFonts w:ascii="Century Gothic" w:hAnsi="Century Gothic"/>
          <w:color w:val="000000"/>
        </w:rPr>
        <w:t>Technische eisen aan gebruik EU logo en teksten</w:t>
      </w:r>
      <w:bookmarkEnd w:id="182"/>
    </w:p>
    <w:p w14:paraId="0C1F5D7B" w14:textId="277C0A54" w:rsidR="00127146" w:rsidRDefault="00726E72" w:rsidP="00127146">
      <w:pPr>
        <w:pStyle w:val="Geenafstand"/>
        <w:jc w:val="both"/>
        <w:rPr>
          <w:rFonts w:ascii="Century Gothic" w:hAnsi="Century Gothic"/>
          <w:sz w:val="20"/>
          <w:szCs w:val="20"/>
        </w:rPr>
      </w:pPr>
      <w:r>
        <w:rPr>
          <w:rFonts w:ascii="Century Gothic" w:hAnsi="Century Gothic"/>
          <w:color w:val="000000"/>
          <w:sz w:val="20"/>
          <w:szCs w:val="20"/>
        </w:rPr>
        <w:t>De h</w:t>
      </w:r>
      <w:r w:rsidR="005F47D3">
        <w:rPr>
          <w:rFonts w:ascii="Century Gothic" w:hAnsi="Century Gothic"/>
          <w:color w:val="000000"/>
          <w:sz w:val="20"/>
          <w:szCs w:val="20"/>
        </w:rPr>
        <w:t>i</w:t>
      </w:r>
      <w:r>
        <w:rPr>
          <w:rFonts w:ascii="Century Gothic" w:hAnsi="Century Gothic"/>
          <w:color w:val="000000"/>
          <w:sz w:val="20"/>
          <w:szCs w:val="20"/>
        </w:rPr>
        <w:t>e</w:t>
      </w:r>
      <w:r w:rsidR="005F47D3">
        <w:rPr>
          <w:rFonts w:ascii="Century Gothic" w:hAnsi="Century Gothic"/>
          <w:color w:val="000000"/>
          <w:sz w:val="20"/>
          <w:szCs w:val="20"/>
        </w:rPr>
        <w:t xml:space="preserve">ronder weergegeven technische eisen voor het gebruik van het Europese logo zijn gebaseerd op </w:t>
      </w:r>
      <w:r w:rsidR="00AA0BDE">
        <w:rPr>
          <w:rFonts w:ascii="Century Gothic" w:hAnsi="Century Gothic"/>
          <w:color w:val="000000"/>
          <w:sz w:val="20"/>
          <w:szCs w:val="20"/>
        </w:rPr>
        <w:t>artikel</w:t>
      </w:r>
      <w:r w:rsidR="00127146" w:rsidRPr="005F47D3">
        <w:rPr>
          <w:rFonts w:ascii="Century Gothic" w:hAnsi="Century Gothic"/>
          <w:color w:val="000000"/>
          <w:sz w:val="20"/>
          <w:szCs w:val="20"/>
        </w:rPr>
        <w:t xml:space="preserve"> 4 en bijlage II van de</w:t>
      </w:r>
      <w:r w:rsidR="00127146" w:rsidRPr="00A624E0">
        <w:rPr>
          <w:color w:val="000000"/>
          <w:szCs w:val="20"/>
        </w:rPr>
        <w:t xml:space="preserve"> </w:t>
      </w:r>
      <w:hyperlink r:id="rId65" w:history="1">
        <w:r w:rsidR="00127146" w:rsidRPr="005F47D3">
          <w:rPr>
            <w:rStyle w:val="Hyperlink"/>
            <w:rFonts w:ascii="Century Gothic" w:hAnsi="Century Gothic"/>
            <w:sz w:val="20"/>
            <w:szCs w:val="20"/>
          </w:rPr>
          <w:t>uitvoeringsverordening 821/2014</w:t>
        </w:r>
      </w:hyperlink>
      <w:r w:rsidR="005F47D3" w:rsidRPr="005F47D3">
        <w:rPr>
          <w:rFonts w:ascii="Century Gothic" w:hAnsi="Century Gothic"/>
          <w:sz w:val="20"/>
          <w:szCs w:val="20"/>
        </w:rPr>
        <w:t>.</w:t>
      </w:r>
      <w:r>
        <w:rPr>
          <w:rFonts w:ascii="Century Gothic" w:hAnsi="Century Gothic"/>
          <w:sz w:val="20"/>
          <w:szCs w:val="20"/>
        </w:rPr>
        <w:t xml:space="preserve"> </w:t>
      </w:r>
    </w:p>
    <w:p w14:paraId="2A5200F7" w14:textId="77777777" w:rsidR="009C523A" w:rsidRDefault="009C523A" w:rsidP="00127146">
      <w:pPr>
        <w:pStyle w:val="Geenafstand"/>
        <w:jc w:val="both"/>
        <w:rPr>
          <w:rFonts w:ascii="Century Gothic" w:hAnsi="Century Gothic"/>
          <w:sz w:val="20"/>
          <w:szCs w:val="20"/>
        </w:rPr>
      </w:pPr>
    </w:p>
    <w:p w14:paraId="26FBCFEF" w14:textId="77777777" w:rsidR="0016034A" w:rsidRPr="00A624E0" w:rsidRDefault="0016034A" w:rsidP="0016034A">
      <w:pPr>
        <w:jc w:val="both"/>
        <w:rPr>
          <w:color w:val="000000"/>
          <w:szCs w:val="20"/>
          <w:lang w:eastAsia="en-US"/>
        </w:rPr>
      </w:pPr>
      <w:r w:rsidRPr="00A624E0">
        <w:rPr>
          <w:i/>
          <w:color w:val="000000"/>
          <w:szCs w:val="20"/>
          <w:lang w:eastAsia="en-US"/>
        </w:rPr>
        <w:t>Weergave van het embleem van de Unie en de verwijzing naar het Europees fonds voor Regionale Ontwikkeling</w:t>
      </w:r>
      <w:r w:rsidRPr="00A624E0">
        <w:rPr>
          <w:color w:val="000000"/>
          <w:szCs w:val="20"/>
          <w:lang w:eastAsia="en-US"/>
        </w:rPr>
        <w:t xml:space="preserve">: </w:t>
      </w:r>
    </w:p>
    <w:p w14:paraId="2564D340" w14:textId="5D0798FA" w:rsidR="0016034A" w:rsidRPr="00593C94" w:rsidRDefault="0016034A" w:rsidP="00593C94">
      <w:pPr>
        <w:pStyle w:val="Lijstalinea"/>
        <w:numPr>
          <w:ilvl w:val="0"/>
          <w:numId w:val="100"/>
        </w:numPr>
        <w:jc w:val="both"/>
        <w:rPr>
          <w:color w:val="000000" w:themeColor="text1"/>
          <w:lang w:eastAsia="en-US"/>
        </w:rPr>
      </w:pPr>
      <w:r w:rsidRPr="003B2432">
        <w:rPr>
          <w:color w:val="000000"/>
          <w:lang w:eastAsia="en-US"/>
        </w:rPr>
        <w:t>Het embleem van de Unie wordt op uw</w:t>
      </w:r>
      <w:r w:rsidR="002E6C5B" w:rsidRPr="003B2432">
        <w:rPr>
          <w:color w:val="000000"/>
          <w:lang w:eastAsia="en-US"/>
        </w:rPr>
        <w:t xml:space="preserve"> </w:t>
      </w:r>
      <w:r w:rsidRPr="003B2432">
        <w:rPr>
          <w:color w:val="000000"/>
          <w:lang w:eastAsia="en-US"/>
        </w:rPr>
        <w:t xml:space="preserve">website in kleur weergegeven. In alle andere media wordt waar mogelijk kleur gebruikt, en mag een monochrome versie alleen in gerechtvaardigde gevallen </w:t>
      </w:r>
      <w:r w:rsidR="004454C2" w:rsidRPr="003B2432">
        <w:rPr>
          <w:color w:val="000000"/>
          <w:lang w:eastAsia="en-US"/>
        </w:rPr>
        <w:t xml:space="preserve">worden </w:t>
      </w:r>
      <w:r w:rsidRPr="003B2432">
        <w:rPr>
          <w:color w:val="000000"/>
          <w:lang w:eastAsia="en-US"/>
        </w:rPr>
        <w:t>gebruikt.</w:t>
      </w:r>
    </w:p>
    <w:p w14:paraId="28090668" w14:textId="0784A8CF" w:rsidR="0016034A" w:rsidRPr="00593C94" w:rsidRDefault="0016034A" w:rsidP="00593C94">
      <w:pPr>
        <w:pStyle w:val="Lijstalinea"/>
        <w:numPr>
          <w:ilvl w:val="0"/>
          <w:numId w:val="100"/>
        </w:numPr>
        <w:jc w:val="both"/>
        <w:rPr>
          <w:color w:val="000000" w:themeColor="text1"/>
          <w:lang w:eastAsia="en-US"/>
        </w:rPr>
      </w:pPr>
      <w:r w:rsidRPr="003B2432">
        <w:rPr>
          <w:color w:val="000000"/>
          <w:lang w:eastAsia="en-US"/>
        </w:rPr>
        <w:t xml:space="preserve">Het embleem van de Unie en de verwijzing naar de Unie zijn zichtbaar op </w:t>
      </w:r>
      <w:r w:rsidR="004454C2" w:rsidRPr="003B2432">
        <w:rPr>
          <w:color w:val="000000"/>
          <w:lang w:eastAsia="en-US"/>
        </w:rPr>
        <w:t xml:space="preserve">het </w:t>
      </w:r>
      <w:r w:rsidRPr="003B2432">
        <w:rPr>
          <w:color w:val="000000"/>
          <w:lang w:eastAsia="en-US"/>
        </w:rPr>
        <w:t>scherm van een digitaal apparaat zodra de gebruiker de website opent, zonder dat hij naar onder hoeft te scrollen;</w:t>
      </w:r>
    </w:p>
    <w:p w14:paraId="7D479A8B" w14:textId="77777777" w:rsidR="0016034A" w:rsidRPr="0016034A" w:rsidRDefault="0016034A" w:rsidP="00593C94">
      <w:pPr>
        <w:pStyle w:val="Lijstalinea"/>
        <w:numPr>
          <w:ilvl w:val="0"/>
          <w:numId w:val="100"/>
        </w:numPr>
        <w:jc w:val="both"/>
        <w:rPr>
          <w:color w:val="000000"/>
          <w:szCs w:val="20"/>
          <w:lang w:eastAsia="en-US"/>
        </w:rPr>
      </w:pPr>
      <w:r w:rsidRPr="0016034A">
        <w:rPr>
          <w:color w:val="000000"/>
          <w:szCs w:val="20"/>
          <w:lang w:eastAsia="en-US"/>
        </w:rPr>
        <w:lastRenderedPageBreak/>
        <w:t>Wordt de verwijzing naar het Europees Fonds voor Regionale Ontwikkeling op dezelfde website zichtbaar gemaakt.</w:t>
      </w:r>
    </w:p>
    <w:p w14:paraId="3F00D3BC" w14:textId="77777777" w:rsidR="0016034A" w:rsidRPr="0016034A" w:rsidRDefault="0016034A" w:rsidP="00593C94">
      <w:pPr>
        <w:pStyle w:val="Lijstalinea"/>
        <w:numPr>
          <w:ilvl w:val="0"/>
          <w:numId w:val="100"/>
        </w:numPr>
        <w:jc w:val="both"/>
        <w:rPr>
          <w:color w:val="000000"/>
          <w:szCs w:val="20"/>
          <w:lang w:eastAsia="en-US"/>
        </w:rPr>
      </w:pPr>
      <w:r w:rsidRPr="0016034A">
        <w:rPr>
          <w:color w:val="000000"/>
          <w:szCs w:val="20"/>
          <w:lang w:eastAsia="en-US"/>
        </w:rPr>
        <w:t xml:space="preserve">Het embleem van de Unie is steeds duidelijk zichtbaar en wordt op een prominente plaats aangebracht. De plaats en de grootte ervan zijn passend in de omvang van het gebruikte materiaal of document. Voor klein promotiemateriaal is de verplichting om naar het Europees Fonds voor Regionale Ontwikkeling te verwijzen niet van toepassing. </w:t>
      </w:r>
    </w:p>
    <w:p w14:paraId="1DC7BC46" w14:textId="77777777" w:rsidR="0016034A" w:rsidRPr="0016034A" w:rsidRDefault="0016034A" w:rsidP="00593C94">
      <w:pPr>
        <w:pStyle w:val="Lijstalinea"/>
        <w:numPr>
          <w:ilvl w:val="0"/>
          <w:numId w:val="100"/>
        </w:numPr>
        <w:jc w:val="both"/>
        <w:rPr>
          <w:color w:val="000000"/>
          <w:szCs w:val="20"/>
          <w:lang w:eastAsia="en-US"/>
        </w:rPr>
      </w:pPr>
      <w:r w:rsidRPr="0016034A">
        <w:rPr>
          <w:color w:val="000000"/>
          <w:szCs w:val="20"/>
          <w:lang w:eastAsia="en-US"/>
        </w:rPr>
        <w:t>De naam ‘Europese Unie’ wordt steeds voluit geschreven. Cursief lettertype, onderstreepte varianten of andere effecten mogen niet worden gebruikt. De gebruikte lettergrootte staat in verhouding tot de grootte van het embleem. De kleur van het lettertype moet reflex blue, zwart of wit zijn, afhankelijk van de achtergrond.</w:t>
      </w:r>
    </w:p>
    <w:p w14:paraId="128E8F44" w14:textId="46A6B453" w:rsidR="0016034A" w:rsidRPr="00A624E0" w:rsidRDefault="0016034A" w:rsidP="0016034A">
      <w:pPr>
        <w:jc w:val="both"/>
        <w:rPr>
          <w:color w:val="000000"/>
          <w:szCs w:val="20"/>
          <w:lang w:eastAsia="en-US"/>
        </w:rPr>
      </w:pPr>
      <w:r w:rsidRPr="00A624E0">
        <w:rPr>
          <w:color w:val="000000"/>
          <w:szCs w:val="20"/>
          <w:lang w:eastAsia="en-US"/>
        </w:rPr>
        <w:t xml:space="preserve"> </w:t>
      </w:r>
      <w:r w:rsidR="00115352">
        <w:rPr>
          <w:color w:val="000000"/>
          <w:szCs w:val="20"/>
          <w:lang w:eastAsia="en-US"/>
        </w:rPr>
        <w:tab/>
      </w:r>
      <w:r>
        <w:rPr>
          <w:noProof/>
        </w:rPr>
        <w:t xml:space="preserve"> </w:t>
      </w:r>
      <w:r w:rsidR="009037ED">
        <w:rPr>
          <w:noProof/>
        </w:rPr>
        <w:drawing>
          <wp:inline distT="0" distB="0" distL="0" distR="0" wp14:anchorId="581F7BD4" wp14:editId="4ADE52BA">
            <wp:extent cx="1662430" cy="1520190"/>
            <wp:effectExtent l="0" t="0" r="0" b="3810"/>
            <wp:docPr id="19" name="Afbeelding 19" descr="http://files.swleuven.be/200000188-d7d23d8cc5/logo-tekst-europese-u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http://files.swleuven.be/200000188-d7d23d8cc5/logo-tekst-europese-unie.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2430" cy="1520190"/>
                    </a:xfrm>
                    <a:prstGeom prst="rect">
                      <a:avLst/>
                    </a:prstGeom>
                    <a:noFill/>
                    <a:ln>
                      <a:noFill/>
                    </a:ln>
                  </pic:spPr>
                </pic:pic>
              </a:graphicData>
            </a:graphic>
          </wp:inline>
        </w:drawing>
      </w:r>
      <w:r w:rsidR="002E6C5B">
        <w:rPr>
          <w:noProof/>
        </w:rPr>
        <w:t xml:space="preserve">    </w:t>
      </w:r>
      <w:r>
        <w:rPr>
          <w:noProof/>
        </w:rPr>
        <w:t xml:space="preserve"> of</w:t>
      </w:r>
      <w:r w:rsidR="002E6C5B">
        <w:rPr>
          <w:noProof/>
        </w:rPr>
        <w:t xml:space="preserve"> </w:t>
      </w:r>
      <w:r w:rsidR="00115352">
        <w:rPr>
          <w:noProof/>
        </w:rPr>
        <w:tab/>
      </w:r>
      <w:r w:rsidR="00115352">
        <w:rPr>
          <w:noProof/>
        </w:rPr>
        <w:tab/>
      </w:r>
      <w:r>
        <w:rPr>
          <w:noProof/>
        </w:rPr>
        <w:drawing>
          <wp:inline distT="0" distB="0" distL="0" distR="0" wp14:anchorId="4E1873D3" wp14:editId="1B203FB8">
            <wp:extent cx="2517775" cy="1437005"/>
            <wp:effectExtent l="0" t="0" r="0" b="0"/>
            <wp:docPr id="4" name="Afbeelding 20" descr="http://duurzaam-actueel.nl/wp-content/uploads/europese_unie-logo-300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http://duurzaam-actueel.nl/wp-content/uploads/europese_unie-logo-300x17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7775" cy="1437005"/>
                    </a:xfrm>
                    <a:prstGeom prst="rect">
                      <a:avLst/>
                    </a:prstGeom>
                    <a:noFill/>
                    <a:ln>
                      <a:noFill/>
                    </a:ln>
                  </pic:spPr>
                </pic:pic>
              </a:graphicData>
            </a:graphic>
          </wp:inline>
        </w:drawing>
      </w:r>
    </w:p>
    <w:p w14:paraId="021AE246" w14:textId="77777777" w:rsidR="0016034A" w:rsidRPr="0016034A" w:rsidRDefault="0016034A" w:rsidP="00593C94">
      <w:pPr>
        <w:pStyle w:val="Lijstalinea"/>
        <w:numPr>
          <w:ilvl w:val="0"/>
          <w:numId w:val="101"/>
        </w:numPr>
        <w:jc w:val="both"/>
        <w:rPr>
          <w:color w:val="000000"/>
          <w:szCs w:val="20"/>
          <w:lang w:eastAsia="en-US"/>
        </w:rPr>
      </w:pPr>
      <w:r w:rsidRPr="0016034A">
        <w:rPr>
          <w:color w:val="000000"/>
          <w:szCs w:val="20"/>
          <w:lang w:eastAsia="en-US"/>
        </w:rPr>
        <w:t xml:space="preserve">Als behalve het embleem van de Unie nog andere logo’s worden afgebeeld, moet het embleem van de Unie ten minste even groot zijn als het grootste van de andere logo’s. </w:t>
      </w:r>
    </w:p>
    <w:p w14:paraId="5C673E3E" w14:textId="77777777" w:rsidR="00127146" w:rsidRDefault="00127146" w:rsidP="00127146">
      <w:pPr>
        <w:jc w:val="both"/>
        <w:rPr>
          <w:color w:val="000000"/>
          <w:szCs w:val="20"/>
          <w:lang w:eastAsia="en-US"/>
        </w:rPr>
      </w:pPr>
    </w:p>
    <w:p w14:paraId="7FCBADCF" w14:textId="77777777" w:rsidR="00127146" w:rsidRPr="00DA5646" w:rsidRDefault="00127146" w:rsidP="00127146">
      <w:pPr>
        <w:jc w:val="both"/>
        <w:rPr>
          <w:i/>
          <w:color w:val="000000"/>
          <w:szCs w:val="20"/>
          <w:lang w:eastAsia="en-US"/>
        </w:rPr>
      </w:pPr>
      <w:r w:rsidRPr="00DA5646">
        <w:rPr>
          <w:i/>
          <w:color w:val="000000"/>
          <w:szCs w:val="20"/>
          <w:lang w:eastAsia="en-US"/>
        </w:rPr>
        <w:t xml:space="preserve">Permanente platen en tijdelijke of permanente borden </w:t>
      </w:r>
    </w:p>
    <w:p w14:paraId="43D7D483" w14:textId="0460B317" w:rsidR="00127146" w:rsidRPr="00593C94" w:rsidRDefault="00127146" w:rsidP="008256E7">
      <w:pPr>
        <w:pStyle w:val="Lijstalinea"/>
        <w:numPr>
          <w:ilvl w:val="0"/>
          <w:numId w:val="100"/>
        </w:numPr>
        <w:jc w:val="both"/>
        <w:rPr>
          <w:color w:val="000000"/>
          <w:lang w:eastAsia="en-US"/>
        </w:rPr>
      </w:pPr>
      <w:r w:rsidRPr="003B2432">
        <w:rPr>
          <w:color w:val="000000"/>
          <w:lang w:eastAsia="en-US"/>
        </w:rPr>
        <w:t>De naam van het project, het hoofddoel van het project, het embleem van de Unie plus de verwijzing naar de Unie en het Europees Fonds voor Regionale Ontwikkeling beslaan ten minste 25% van het bouwbord.</w:t>
      </w:r>
      <w:r w:rsidR="002E6C5B" w:rsidRPr="003B2432">
        <w:rPr>
          <w:color w:val="000000"/>
          <w:lang w:eastAsia="en-US"/>
        </w:rPr>
        <w:t xml:space="preserve"> </w:t>
      </w:r>
    </w:p>
    <w:p w14:paraId="4A00783C" w14:textId="251B708E" w:rsidR="00127146" w:rsidRPr="00593C94" w:rsidRDefault="00127146" w:rsidP="008256E7">
      <w:pPr>
        <w:pStyle w:val="Lijstalinea"/>
        <w:numPr>
          <w:ilvl w:val="0"/>
          <w:numId w:val="100"/>
        </w:numPr>
        <w:jc w:val="both"/>
        <w:rPr>
          <w:color w:val="000000"/>
          <w:lang w:eastAsia="en-US"/>
        </w:rPr>
      </w:pPr>
      <w:r w:rsidRPr="003B2432">
        <w:rPr>
          <w:color w:val="000000"/>
          <w:lang w:eastAsia="en-US"/>
        </w:rPr>
        <w:t>De naam van het project</w:t>
      </w:r>
      <w:r w:rsidR="001F1FE4" w:rsidRPr="003B2432">
        <w:rPr>
          <w:color w:val="000000"/>
          <w:lang w:eastAsia="en-US"/>
        </w:rPr>
        <w:t>,</w:t>
      </w:r>
      <w:r w:rsidR="002E6C5B" w:rsidRPr="003B2432">
        <w:rPr>
          <w:color w:val="000000"/>
          <w:lang w:eastAsia="en-US"/>
        </w:rPr>
        <w:t xml:space="preserve"> </w:t>
      </w:r>
      <w:r w:rsidR="00AE25D4" w:rsidRPr="003B2432">
        <w:rPr>
          <w:color w:val="000000"/>
          <w:lang w:eastAsia="en-US"/>
        </w:rPr>
        <w:t>het hoofddoel van het project</w:t>
      </w:r>
      <w:r w:rsidRPr="003B2432">
        <w:rPr>
          <w:color w:val="000000"/>
          <w:lang w:eastAsia="en-US"/>
        </w:rPr>
        <w:t xml:space="preserve">, het embleem van de Unie </w:t>
      </w:r>
      <w:r w:rsidR="001F1FE4" w:rsidRPr="003B2432">
        <w:rPr>
          <w:color w:val="000000"/>
          <w:lang w:eastAsia="en-US"/>
        </w:rPr>
        <w:t>plus</w:t>
      </w:r>
      <w:r w:rsidRPr="003B2432">
        <w:rPr>
          <w:color w:val="000000"/>
          <w:lang w:eastAsia="en-US"/>
        </w:rPr>
        <w:t xml:space="preserve"> de verwijzing naar de Unie en het Europees Fonds voor Regionale ontwikkeling beslaan ten minste 25% van de permanente plaat. </w:t>
      </w:r>
    </w:p>
    <w:p w14:paraId="0F117D0D" w14:textId="77777777" w:rsidR="00127146" w:rsidRDefault="00127146" w:rsidP="00127146">
      <w:pPr>
        <w:jc w:val="both"/>
        <w:rPr>
          <w:i/>
          <w:color w:val="000000"/>
          <w:szCs w:val="20"/>
          <w:lang w:eastAsia="en-US"/>
        </w:rPr>
      </w:pPr>
    </w:p>
    <w:p w14:paraId="2CF71ABD" w14:textId="77777777" w:rsidR="00127146" w:rsidRDefault="00127146" w:rsidP="00127146">
      <w:pPr>
        <w:jc w:val="both"/>
        <w:rPr>
          <w:i/>
          <w:color w:val="000000"/>
          <w:szCs w:val="20"/>
          <w:lang w:eastAsia="en-US"/>
        </w:rPr>
      </w:pPr>
      <w:r w:rsidRPr="00A624E0">
        <w:rPr>
          <w:i/>
          <w:color w:val="000000"/>
          <w:szCs w:val="20"/>
          <w:lang w:eastAsia="en-US"/>
        </w:rPr>
        <w:t>Grafische normen voor het ontwerp van het embleem van de Unie en aanwijzingen voor de standaardkleuren:</w:t>
      </w:r>
    </w:p>
    <w:p w14:paraId="1EC99549" w14:textId="77777777" w:rsidR="00127146" w:rsidRPr="00A624E0" w:rsidRDefault="00127146" w:rsidP="00127146">
      <w:pPr>
        <w:jc w:val="both"/>
        <w:rPr>
          <w:i/>
          <w:color w:val="000000"/>
          <w:szCs w:val="20"/>
          <w:lang w:eastAsia="en-US"/>
        </w:rPr>
      </w:pPr>
      <w:r>
        <w:rPr>
          <w:noProof/>
          <w:color w:val="000000"/>
          <w:szCs w:val="20"/>
        </w:rPr>
        <w:drawing>
          <wp:inline distT="0" distB="0" distL="0" distR="0" wp14:anchorId="3F39360F" wp14:editId="10DBAA7B">
            <wp:extent cx="2047875" cy="13144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a:stretch>
                      <a:fillRect/>
                    </a:stretch>
                  </pic:blipFill>
                  <pic:spPr bwMode="auto">
                    <a:xfrm>
                      <a:off x="0" y="0"/>
                      <a:ext cx="2047875" cy="1314450"/>
                    </a:xfrm>
                    <a:prstGeom prst="rect">
                      <a:avLst/>
                    </a:prstGeom>
                    <a:noFill/>
                    <a:ln w="9525">
                      <a:noFill/>
                      <a:miter lim="800000"/>
                      <a:headEnd/>
                      <a:tailEnd/>
                    </a:ln>
                  </pic:spPr>
                </pic:pic>
              </a:graphicData>
            </a:graphic>
          </wp:inline>
        </w:drawing>
      </w:r>
    </w:p>
    <w:p w14:paraId="3670D614" w14:textId="28B9C404" w:rsidR="00127146" w:rsidRPr="00593C94" w:rsidRDefault="00127146">
      <w:pPr>
        <w:jc w:val="both"/>
        <w:rPr>
          <w:color w:val="000000"/>
          <w:lang w:eastAsia="en-US"/>
        </w:rPr>
      </w:pPr>
      <w:r w:rsidRPr="003B2432">
        <w:rPr>
          <w:color w:val="000000"/>
          <w:lang w:eastAsia="en-US"/>
        </w:rPr>
        <w:t xml:space="preserve">Alle sterren zijn verticaal geplaatst, </w:t>
      </w:r>
      <w:r w:rsidR="001F1FE4" w:rsidRPr="003B2432">
        <w:rPr>
          <w:color w:val="000000"/>
          <w:lang w:eastAsia="en-US"/>
        </w:rPr>
        <w:t>dat wil zeggen</w:t>
      </w:r>
      <w:r w:rsidRPr="003B2432">
        <w:rPr>
          <w:color w:val="000000"/>
          <w:lang w:eastAsia="en-US"/>
        </w:rPr>
        <w:t xml:space="preserve"> dat één punt naar boven is gericht en de twee onderste punten op een onzichtbare lijn rusten die loodrecht op de korte zijde van de rechthoek staat. De sterren bevinden zich op de cirkel zoals de cijfers op de wijzerplaat van een klok. Het aantal sterren blijft onveranderlijk. </w:t>
      </w:r>
    </w:p>
    <w:p w14:paraId="21D19ED3" w14:textId="456E6A07" w:rsidR="00127146" w:rsidRPr="00593C94" w:rsidRDefault="00127146">
      <w:pPr>
        <w:jc w:val="both"/>
        <w:rPr>
          <w:color w:val="000000"/>
          <w:lang w:eastAsia="en-US"/>
        </w:rPr>
      </w:pPr>
      <w:r w:rsidRPr="003B2432">
        <w:rPr>
          <w:color w:val="000000"/>
          <w:lang w:eastAsia="en-US"/>
        </w:rPr>
        <w:t>Het embleem is samengesteld uit de volgende kleuren: PANTONE REFLEX BLUE voor het oppervlak van de rechthoek</w:t>
      </w:r>
      <w:r w:rsidR="001F1FE4" w:rsidRPr="003B2432">
        <w:rPr>
          <w:color w:val="000000"/>
          <w:lang w:eastAsia="en-US"/>
        </w:rPr>
        <w:t xml:space="preserve"> en</w:t>
      </w:r>
      <w:r w:rsidRPr="003B2432">
        <w:rPr>
          <w:color w:val="000000"/>
          <w:lang w:eastAsia="en-US"/>
        </w:rPr>
        <w:t xml:space="preserve"> PANTONE YELLOW voor de sterren. </w:t>
      </w:r>
    </w:p>
    <w:p w14:paraId="01C6CB2A" w14:textId="4950EE71" w:rsidR="00127146" w:rsidRPr="00A624E0" w:rsidRDefault="00127146" w:rsidP="00127146">
      <w:pPr>
        <w:jc w:val="both"/>
        <w:rPr>
          <w:color w:val="000000"/>
          <w:szCs w:val="20"/>
          <w:lang w:eastAsia="en-US"/>
        </w:rPr>
      </w:pPr>
      <w:r w:rsidRPr="00A624E0">
        <w:rPr>
          <w:color w:val="000000"/>
          <w:szCs w:val="20"/>
          <w:lang w:eastAsia="en-US"/>
        </w:rPr>
        <w:t>Bij vierkleurendruk moeten de twee standaardkleuren op basis van de vier beschikbare kleuren worden aangemaakt. Voor het PANTONE YELLOW kan 100% „</w:t>
      </w:r>
      <w:proofErr w:type="spellStart"/>
      <w:r w:rsidRPr="00A624E0">
        <w:rPr>
          <w:color w:val="000000"/>
          <w:szCs w:val="20"/>
          <w:lang w:eastAsia="en-US"/>
        </w:rPr>
        <w:t>Process</w:t>
      </w:r>
      <w:proofErr w:type="spellEnd"/>
      <w:r w:rsidRPr="00A624E0">
        <w:rPr>
          <w:color w:val="000000"/>
          <w:szCs w:val="20"/>
          <w:lang w:eastAsia="en-US"/>
        </w:rPr>
        <w:t xml:space="preserve"> </w:t>
      </w:r>
      <w:proofErr w:type="spellStart"/>
      <w:r w:rsidRPr="00A624E0">
        <w:rPr>
          <w:color w:val="000000"/>
          <w:szCs w:val="20"/>
          <w:lang w:eastAsia="en-US"/>
        </w:rPr>
        <w:t>Yellow</w:t>
      </w:r>
      <w:proofErr w:type="spellEnd"/>
      <w:r w:rsidRPr="00A624E0">
        <w:rPr>
          <w:color w:val="000000"/>
          <w:szCs w:val="20"/>
          <w:lang w:eastAsia="en-US"/>
        </w:rPr>
        <w:t>” worden gebruikt. PANTONE REFLEX BLUE wordt verkregen door 100% „</w:t>
      </w:r>
      <w:proofErr w:type="spellStart"/>
      <w:r w:rsidRPr="00A624E0">
        <w:rPr>
          <w:color w:val="000000"/>
          <w:szCs w:val="20"/>
          <w:lang w:eastAsia="en-US"/>
        </w:rPr>
        <w:t>Process</w:t>
      </w:r>
      <w:proofErr w:type="spellEnd"/>
      <w:r w:rsidRPr="00A624E0">
        <w:rPr>
          <w:color w:val="000000"/>
          <w:szCs w:val="20"/>
          <w:lang w:eastAsia="en-US"/>
        </w:rPr>
        <w:t xml:space="preserve"> </w:t>
      </w:r>
      <w:proofErr w:type="spellStart"/>
      <w:r w:rsidRPr="00A624E0">
        <w:rPr>
          <w:color w:val="000000"/>
          <w:szCs w:val="20"/>
          <w:lang w:eastAsia="en-US"/>
        </w:rPr>
        <w:t>Cyan</w:t>
      </w:r>
      <w:proofErr w:type="spellEnd"/>
      <w:r w:rsidRPr="00A624E0">
        <w:rPr>
          <w:color w:val="000000"/>
          <w:szCs w:val="20"/>
          <w:lang w:eastAsia="en-US"/>
        </w:rPr>
        <w:t>” te mengen met 80% „</w:t>
      </w:r>
      <w:proofErr w:type="spellStart"/>
      <w:r w:rsidRPr="00A624E0">
        <w:rPr>
          <w:color w:val="000000"/>
          <w:szCs w:val="20"/>
          <w:lang w:eastAsia="en-US"/>
        </w:rPr>
        <w:t>Process</w:t>
      </w:r>
      <w:proofErr w:type="spellEnd"/>
      <w:r w:rsidRPr="00A624E0">
        <w:rPr>
          <w:color w:val="000000"/>
          <w:szCs w:val="20"/>
          <w:lang w:eastAsia="en-US"/>
        </w:rPr>
        <w:t xml:space="preserve"> Magenta”. </w:t>
      </w:r>
    </w:p>
    <w:p w14:paraId="426CBAD0" w14:textId="77777777" w:rsidR="00127146" w:rsidRPr="00A624E0" w:rsidRDefault="00127146" w:rsidP="00127146">
      <w:pPr>
        <w:jc w:val="both"/>
        <w:rPr>
          <w:color w:val="000000"/>
          <w:szCs w:val="20"/>
          <w:lang w:eastAsia="en-US"/>
        </w:rPr>
      </w:pPr>
      <w:r w:rsidRPr="00A624E0">
        <w:rPr>
          <w:color w:val="000000"/>
          <w:szCs w:val="20"/>
          <w:lang w:eastAsia="en-US"/>
        </w:rPr>
        <w:t xml:space="preserve">INTERNET PANTONE REFLEX BLUE komt in het </w:t>
      </w:r>
      <w:proofErr w:type="spellStart"/>
      <w:r w:rsidRPr="00A624E0">
        <w:rPr>
          <w:color w:val="000000"/>
          <w:szCs w:val="20"/>
          <w:lang w:eastAsia="en-US"/>
        </w:rPr>
        <w:t>webpalet</w:t>
      </w:r>
      <w:proofErr w:type="spellEnd"/>
      <w:r w:rsidRPr="00A624E0">
        <w:rPr>
          <w:color w:val="000000"/>
          <w:szCs w:val="20"/>
          <w:lang w:eastAsia="en-US"/>
        </w:rPr>
        <w:t xml:space="preserve"> overeen met de kleur RGB:0/51/153 (hexadecimaal: 003399) en PANTONE YELLOW met de kleur RGB: 255/204/0 (hexadecimaal: FFCC00). </w:t>
      </w:r>
    </w:p>
    <w:p w14:paraId="60478C03" w14:textId="77777777" w:rsidR="00127146" w:rsidRDefault="00127146" w:rsidP="00127146">
      <w:pPr>
        <w:jc w:val="both"/>
        <w:rPr>
          <w:color w:val="000000"/>
          <w:szCs w:val="20"/>
          <w:lang w:eastAsia="en-US"/>
        </w:rPr>
      </w:pPr>
    </w:p>
    <w:p w14:paraId="33D346C0" w14:textId="747FF06C" w:rsidR="00127146" w:rsidRPr="00593C94" w:rsidRDefault="00127146">
      <w:pPr>
        <w:jc w:val="both"/>
        <w:rPr>
          <w:color w:val="000000"/>
          <w:lang w:eastAsia="en-US"/>
        </w:rPr>
      </w:pPr>
      <w:r w:rsidRPr="003B2432">
        <w:rPr>
          <w:color w:val="000000"/>
          <w:lang w:eastAsia="en-US"/>
        </w:rPr>
        <w:lastRenderedPageBreak/>
        <w:t>AFDRUK IN ÉÉN KLEUR</w:t>
      </w:r>
      <w:r w:rsidR="001F1FE4" w:rsidRPr="003B2432">
        <w:rPr>
          <w:color w:val="000000"/>
          <w:lang w:eastAsia="en-US"/>
        </w:rPr>
        <w:t>:</w:t>
      </w:r>
      <w:r w:rsidRPr="003B2432">
        <w:rPr>
          <w:color w:val="000000"/>
          <w:lang w:eastAsia="en-US"/>
        </w:rPr>
        <w:t xml:space="preserve"> Wanneer alleen met zwart kan worden gewerkt, worden zwarte sterren tegen een witte achtergrond in een zwart omlijnde rechthoek gezet. </w:t>
      </w:r>
    </w:p>
    <w:p w14:paraId="4B4E10A9" w14:textId="77777777" w:rsidR="00127146" w:rsidRPr="00A624E0" w:rsidRDefault="00127146" w:rsidP="00127146">
      <w:pPr>
        <w:spacing w:line="276" w:lineRule="auto"/>
        <w:jc w:val="both"/>
        <w:rPr>
          <w:color w:val="000000"/>
          <w:szCs w:val="20"/>
          <w:lang w:eastAsia="en-US"/>
        </w:rPr>
      </w:pPr>
      <w:r>
        <w:rPr>
          <w:noProof/>
          <w:color w:val="000000"/>
          <w:szCs w:val="20"/>
        </w:rPr>
        <w:drawing>
          <wp:inline distT="0" distB="0" distL="0" distR="0" wp14:anchorId="5627D9AB" wp14:editId="51D65CAC">
            <wp:extent cx="2162175" cy="1466850"/>
            <wp:effectExtent l="19050" t="0" r="9525" b="0"/>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69"/>
                    <a:srcRect/>
                    <a:stretch>
                      <a:fillRect/>
                    </a:stretch>
                  </pic:blipFill>
                  <pic:spPr bwMode="auto">
                    <a:xfrm>
                      <a:off x="0" y="0"/>
                      <a:ext cx="2162175" cy="1466850"/>
                    </a:xfrm>
                    <a:prstGeom prst="rect">
                      <a:avLst/>
                    </a:prstGeom>
                    <a:noFill/>
                    <a:ln w="9525">
                      <a:noFill/>
                      <a:miter lim="800000"/>
                      <a:headEnd/>
                      <a:tailEnd/>
                    </a:ln>
                  </pic:spPr>
                </pic:pic>
              </a:graphicData>
            </a:graphic>
          </wp:inline>
        </w:drawing>
      </w:r>
    </w:p>
    <w:p w14:paraId="0CE2063A" w14:textId="77777777" w:rsidR="00127146" w:rsidRPr="00A624E0" w:rsidRDefault="00127146" w:rsidP="00127146">
      <w:pPr>
        <w:jc w:val="both"/>
        <w:rPr>
          <w:color w:val="000000"/>
          <w:szCs w:val="20"/>
          <w:lang w:eastAsia="en-US"/>
        </w:rPr>
      </w:pPr>
    </w:p>
    <w:p w14:paraId="5615A8F3" w14:textId="40D850A6" w:rsidR="00127146" w:rsidRPr="00A624E0" w:rsidRDefault="00127146" w:rsidP="00127146">
      <w:pPr>
        <w:jc w:val="both"/>
        <w:rPr>
          <w:color w:val="000000"/>
          <w:szCs w:val="20"/>
          <w:lang w:eastAsia="en-US"/>
        </w:rPr>
      </w:pPr>
      <w:r w:rsidRPr="00A624E0">
        <w:rPr>
          <w:color w:val="000000"/>
          <w:szCs w:val="20"/>
          <w:lang w:eastAsia="en-US"/>
        </w:rPr>
        <w:t>Wanneer geen geel beschikbaar is, maar wel blauw (Reflex Blue), worden de sterren in negatief wit op een achtergrond van 100% Reflex Blue geplaatst.</w:t>
      </w:r>
    </w:p>
    <w:p w14:paraId="17FF4FDE" w14:textId="77777777" w:rsidR="00127146" w:rsidRPr="00A624E0" w:rsidRDefault="00127146" w:rsidP="00127146">
      <w:pPr>
        <w:spacing w:line="276" w:lineRule="auto"/>
        <w:jc w:val="both"/>
        <w:rPr>
          <w:color w:val="000000"/>
          <w:szCs w:val="20"/>
          <w:lang w:eastAsia="en-US"/>
        </w:rPr>
      </w:pPr>
      <w:r>
        <w:rPr>
          <w:noProof/>
          <w:color w:val="000000"/>
          <w:szCs w:val="20"/>
        </w:rPr>
        <w:drawing>
          <wp:inline distT="0" distB="0" distL="0" distR="0" wp14:anchorId="27AE0D60" wp14:editId="5B43DC03">
            <wp:extent cx="2038350" cy="1514475"/>
            <wp:effectExtent l="19050" t="0" r="0" b="0"/>
            <wp:docPr id="1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70"/>
                    <a:srcRect/>
                    <a:stretch>
                      <a:fillRect/>
                    </a:stretch>
                  </pic:blipFill>
                  <pic:spPr bwMode="auto">
                    <a:xfrm>
                      <a:off x="0" y="0"/>
                      <a:ext cx="2038350" cy="1514475"/>
                    </a:xfrm>
                    <a:prstGeom prst="rect">
                      <a:avLst/>
                    </a:prstGeom>
                    <a:noFill/>
                    <a:ln w="9525">
                      <a:noFill/>
                      <a:miter lim="800000"/>
                      <a:headEnd/>
                      <a:tailEnd/>
                    </a:ln>
                  </pic:spPr>
                </pic:pic>
              </a:graphicData>
            </a:graphic>
          </wp:inline>
        </w:drawing>
      </w:r>
    </w:p>
    <w:p w14:paraId="38A7A61B" w14:textId="65DC10C4" w:rsidR="00127146" w:rsidRPr="00A624E0" w:rsidRDefault="00127146" w:rsidP="00127146">
      <w:pPr>
        <w:rPr>
          <w:lang w:eastAsia="en-US"/>
        </w:rPr>
      </w:pPr>
      <w:r w:rsidRPr="00A624E0">
        <w:rPr>
          <w:lang w:eastAsia="en-US"/>
        </w:rPr>
        <w:t>AFDRUK OP GEKLEURDE ACHTERGROND</w:t>
      </w:r>
      <w:r w:rsidR="00605F33">
        <w:rPr>
          <w:lang w:eastAsia="en-US"/>
        </w:rPr>
        <w:t>:</w:t>
      </w:r>
      <w:r w:rsidRPr="00A624E0">
        <w:rPr>
          <w:lang w:eastAsia="en-US"/>
        </w:rPr>
        <w:t xml:space="preserve"> Wanneer een gekleurde achtergrond onvermijdelijk is, moet de rechthoek met een WIT kader worden omgeven waarvan de breedte gelijk is aan 1/25e van de korte zijde van de rechthoek.</w:t>
      </w:r>
    </w:p>
    <w:p w14:paraId="129C24F7" w14:textId="77777777" w:rsidR="00127146" w:rsidRDefault="00127146" w:rsidP="00127146">
      <w:r>
        <w:rPr>
          <w:noProof/>
        </w:rPr>
        <w:drawing>
          <wp:inline distT="0" distB="0" distL="0" distR="0" wp14:anchorId="555C4B83" wp14:editId="50C9B40F">
            <wp:extent cx="2457450" cy="2057400"/>
            <wp:effectExtent l="19050" t="0" r="0" b="0"/>
            <wp:docPr id="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71"/>
                    <a:srcRect/>
                    <a:stretch>
                      <a:fillRect/>
                    </a:stretch>
                  </pic:blipFill>
                  <pic:spPr bwMode="auto">
                    <a:xfrm>
                      <a:off x="0" y="0"/>
                      <a:ext cx="2457450" cy="2057400"/>
                    </a:xfrm>
                    <a:prstGeom prst="rect">
                      <a:avLst/>
                    </a:prstGeom>
                    <a:noFill/>
                    <a:ln w="9525">
                      <a:noFill/>
                      <a:miter lim="800000"/>
                      <a:headEnd/>
                      <a:tailEnd/>
                    </a:ln>
                  </pic:spPr>
                </pic:pic>
              </a:graphicData>
            </a:graphic>
          </wp:inline>
        </w:drawing>
      </w:r>
    </w:p>
    <w:p w14:paraId="309F4DD6" w14:textId="6E516D89" w:rsidR="00846AA1" w:rsidRPr="00A624E0" w:rsidRDefault="00846AA1" w:rsidP="00A1473B">
      <w:pPr>
        <w:pStyle w:val="Kop2"/>
        <w:numPr>
          <w:ilvl w:val="1"/>
          <w:numId w:val="3"/>
        </w:numPr>
        <w:jc w:val="both"/>
        <w:rPr>
          <w:rFonts w:ascii="Century Gothic" w:hAnsi="Century Gothic" w:cs="Calibri"/>
          <w:color w:val="000000"/>
        </w:rPr>
      </w:pPr>
      <w:bookmarkStart w:id="183" w:name="_Indicatoren_en_onderbouwing"/>
      <w:bookmarkStart w:id="184" w:name="_Toc406076723"/>
      <w:bookmarkStart w:id="185" w:name="_Toc405888893"/>
      <w:bookmarkStart w:id="186" w:name="_Toc408311995"/>
      <w:bookmarkStart w:id="187" w:name="_Toc408900665"/>
      <w:bookmarkStart w:id="188" w:name="_Toc504077735"/>
      <w:bookmarkEnd w:id="183"/>
      <w:r w:rsidRPr="00A624E0">
        <w:rPr>
          <w:rFonts w:ascii="Century Gothic" w:hAnsi="Century Gothic" w:cs="Calibri"/>
          <w:color w:val="000000"/>
        </w:rPr>
        <w:t>Indicatoren en onderbouwing</w:t>
      </w:r>
      <w:bookmarkEnd w:id="184"/>
      <w:bookmarkEnd w:id="185"/>
      <w:bookmarkEnd w:id="186"/>
      <w:bookmarkEnd w:id="187"/>
      <w:bookmarkEnd w:id="188"/>
    </w:p>
    <w:p w14:paraId="6A79C5B5" w14:textId="77777777" w:rsidR="00846AA1" w:rsidRDefault="00846AA1" w:rsidP="00150C46">
      <w:pPr>
        <w:jc w:val="both"/>
        <w:rPr>
          <w:color w:val="000000"/>
        </w:rPr>
      </w:pPr>
      <w:r>
        <w:rPr>
          <w:color w:val="000000"/>
        </w:rPr>
        <w:t>Elk Operationeel Programma kent twee soorten indicatoren: output- en resultaatindicatoren.</w:t>
      </w:r>
    </w:p>
    <w:p w14:paraId="5CA2AF15" w14:textId="77777777" w:rsidR="00846AA1" w:rsidRDefault="00846AA1" w:rsidP="00150C46">
      <w:pPr>
        <w:jc w:val="both"/>
        <w:rPr>
          <w:color w:val="000000"/>
        </w:rPr>
      </w:pPr>
      <w:r>
        <w:rPr>
          <w:color w:val="000000"/>
        </w:rPr>
        <w:br/>
      </w:r>
      <w:r>
        <w:rPr>
          <w:i/>
          <w:color w:val="000000"/>
        </w:rPr>
        <w:t>Outputindicatoren</w:t>
      </w:r>
      <w:r>
        <w:rPr>
          <w:color w:val="000000"/>
        </w:rPr>
        <w:br/>
      </w:r>
      <w:proofErr w:type="spellStart"/>
      <w:r>
        <w:rPr>
          <w:color w:val="000000"/>
        </w:rPr>
        <w:t>O</w:t>
      </w:r>
      <w:r w:rsidRPr="00622EF2">
        <w:rPr>
          <w:color w:val="000000"/>
        </w:rPr>
        <w:t>utputindicatoren</w:t>
      </w:r>
      <w:proofErr w:type="spellEnd"/>
      <w:r w:rsidRPr="00622EF2">
        <w:rPr>
          <w:color w:val="000000"/>
        </w:rPr>
        <w:t xml:space="preserve"> </w:t>
      </w:r>
      <w:r>
        <w:rPr>
          <w:color w:val="000000"/>
        </w:rPr>
        <w:t>geven aan wat een project in directe zin oplevert. Het gaat dan bijvoorbeeld om het aantal ondernemingen dat wordt ondersteund.</w:t>
      </w:r>
    </w:p>
    <w:p w14:paraId="68239BE8" w14:textId="77777777" w:rsidR="00846AA1" w:rsidRDefault="00846AA1" w:rsidP="00150C46">
      <w:pPr>
        <w:jc w:val="both"/>
        <w:rPr>
          <w:color w:val="000000"/>
        </w:rPr>
      </w:pPr>
    </w:p>
    <w:p w14:paraId="392106F9" w14:textId="459AC3DA" w:rsidR="00846AA1" w:rsidRPr="00D56E1D" w:rsidRDefault="00846AA1" w:rsidP="00150C46">
      <w:pPr>
        <w:jc w:val="both"/>
        <w:rPr>
          <w:color w:val="000000"/>
        </w:rPr>
      </w:pPr>
      <w:r w:rsidRPr="00D56E1D">
        <w:rPr>
          <w:color w:val="000000"/>
        </w:rPr>
        <w:t xml:space="preserve">Elk </w:t>
      </w:r>
      <w:r>
        <w:rPr>
          <w:color w:val="000000"/>
        </w:rPr>
        <w:t>Operationeel</w:t>
      </w:r>
      <w:r w:rsidRPr="00D56E1D">
        <w:rPr>
          <w:color w:val="000000"/>
        </w:rPr>
        <w:t xml:space="preserve"> </w:t>
      </w:r>
      <w:r>
        <w:rPr>
          <w:color w:val="000000"/>
        </w:rPr>
        <w:t>P</w:t>
      </w:r>
      <w:r w:rsidRPr="00D56E1D">
        <w:rPr>
          <w:color w:val="000000"/>
        </w:rPr>
        <w:t xml:space="preserve">rogramma kent een lijst met outputindicatoren. Een deel van de indicatoren op deze lijst is afkomstig </w:t>
      </w:r>
      <w:r>
        <w:rPr>
          <w:color w:val="000000"/>
        </w:rPr>
        <w:t>uit</w:t>
      </w:r>
      <w:r w:rsidRPr="00D56E1D">
        <w:rPr>
          <w:color w:val="000000"/>
        </w:rPr>
        <w:t xml:space="preserve"> een standaardlijst van de Europese Commissie en is van toepassing op meerdere Operationele Programma’s. Naast de gemeenschappelijke ind</w:t>
      </w:r>
      <w:r w:rsidR="005F47D3">
        <w:rPr>
          <w:color w:val="000000"/>
        </w:rPr>
        <w:t xml:space="preserve">icatoren (opgenomen in </w:t>
      </w:r>
      <w:hyperlink w:anchor="_Bijlage_52:_Lijst" w:history="1">
        <w:r w:rsidR="005F47D3" w:rsidRPr="005F54CF">
          <w:rPr>
            <w:rStyle w:val="Hyperlink"/>
          </w:rPr>
          <w:t xml:space="preserve">bijlage </w:t>
        </w:r>
        <w:r w:rsidR="004B36A5">
          <w:rPr>
            <w:rStyle w:val="Hyperlink"/>
          </w:rPr>
          <w:t>6</w:t>
        </w:r>
      </w:hyperlink>
      <w:r w:rsidRPr="00D56E1D">
        <w:rPr>
          <w:color w:val="000000"/>
        </w:rPr>
        <w:t xml:space="preserve"> bij dit handboek), kent elk </w:t>
      </w:r>
      <w:r>
        <w:rPr>
          <w:color w:val="000000"/>
        </w:rPr>
        <w:t>P</w:t>
      </w:r>
      <w:r w:rsidRPr="00D56E1D">
        <w:rPr>
          <w:color w:val="000000"/>
        </w:rPr>
        <w:t xml:space="preserve">rogramma indicatoren die specifiek voor dat </w:t>
      </w:r>
      <w:r>
        <w:rPr>
          <w:color w:val="000000"/>
        </w:rPr>
        <w:t>P</w:t>
      </w:r>
      <w:r w:rsidRPr="00D56E1D">
        <w:rPr>
          <w:color w:val="000000"/>
        </w:rPr>
        <w:t>rogramma gelden.</w:t>
      </w:r>
      <w:r>
        <w:rPr>
          <w:color w:val="000000"/>
        </w:rPr>
        <w:t xml:space="preserve"> </w:t>
      </w:r>
    </w:p>
    <w:p w14:paraId="43154351" w14:textId="77777777" w:rsidR="00846AA1" w:rsidRDefault="00846AA1" w:rsidP="00150C46">
      <w:pPr>
        <w:jc w:val="both"/>
        <w:rPr>
          <w:color w:val="000000"/>
        </w:rPr>
      </w:pPr>
      <w:r>
        <w:rPr>
          <w:color w:val="000000"/>
        </w:rPr>
        <w:t>Bij het opstellen van uw aanvraag kiest u die outputindicatoren die op uw project van toepassing zijn. U selecteert daarbij alle relevante indicatoren. Of een indicator van toepassing is, bepaalt u aan de hand van de definitie die voor de indicator geldt.</w:t>
      </w:r>
    </w:p>
    <w:p w14:paraId="21C4517F" w14:textId="77777777" w:rsidR="00846AA1" w:rsidRDefault="00846AA1" w:rsidP="00150C46">
      <w:pPr>
        <w:jc w:val="both"/>
        <w:rPr>
          <w:color w:val="000000"/>
        </w:rPr>
      </w:pPr>
    </w:p>
    <w:p w14:paraId="03772B2A" w14:textId="77777777" w:rsidR="00846AA1" w:rsidRDefault="00846AA1" w:rsidP="00150C46">
      <w:pPr>
        <w:jc w:val="both"/>
        <w:rPr>
          <w:color w:val="000000"/>
        </w:rPr>
      </w:pPr>
      <w:r>
        <w:rPr>
          <w:color w:val="000000"/>
        </w:rPr>
        <w:lastRenderedPageBreak/>
        <w:t>Sommige indicatoren zijn aan elkaar gekoppeld. Zo is de indicator ‘</w:t>
      </w:r>
      <w:r w:rsidRPr="00C11E6C">
        <w:rPr>
          <w:color w:val="000000"/>
        </w:rPr>
        <w:t>Aantal ondernemingen dat subsidie ontvangt</w:t>
      </w:r>
      <w:r>
        <w:rPr>
          <w:color w:val="000000"/>
        </w:rPr>
        <w:t>’ een subcategorie van de indicator ‘</w:t>
      </w:r>
      <w:r w:rsidRPr="00C11E6C">
        <w:rPr>
          <w:color w:val="000000"/>
        </w:rPr>
        <w:t>Aantal ondernemingen dat steun ontvangt</w:t>
      </w:r>
      <w:r>
        <w:rPr>
          <w:color w:val="000000"/>
        </w:rPr>
        <w:t>’. Als de eerste indicator op uw project van toepassing is, dan is de tweede dat automatisch ook.</w:t>
      </w:r>
    </w:p>
    <w:p w14:paraId="0DBF9C50" w14:textId="77777777" w:rsidR="00846AA1" w:rsidRDefault="00846AA1" w:rsidP="00150C46">
      <w:pPr>
        <w:jc w:val="both"/>
        <w:rPr>
          <w:color w:val="000000"/>
        </w:rPr>
      </w:pPr>
      <w:r>
        <w:rPr>
          <w:color w:val="000000"/>
        </w:rPr>
        <w:t>Sommige indicatoren zijn afhankelijk van de soort steun die wordt verleend. Zo is de indicator ‘P</w:t>
      </w:r>
      <w:r w:rsidRPr="00C11E6C">
        <w:rPr>
          <w:color w:val="000000"/>
        </w:rPr>
        <w:t>rivate bijdrage in de totale kosten van subsidieprojecten</w:t>
      </w:r>
      <w:r>
        <w:rPr>
          <w:color w:val="000000"/>
        </w:rPr>
        <w:t>’ alleen van toepassing op projecten waarbij de steun wordt verleend in de vorm van een subsidie.</w:t>
      </w:r>
    </w:p>
    <w:p w14:paraId="0ADC696E" w14:textId="77777777" w:rsidR="00846AA1" w:rsidRDefault="00846AA1" w:rsidP="00150C46">
      <w:pPr>
        <w:jc w:val="both"/>
        <w:rPr>
          <w:color w:val="000000"/>
        </w:rPr>
      </w:pPr>
    </w:p>
    <w:p w14:paraId="44C55590" w14:textId="77777777" w:rsidR="00846AA1" w:rsidRDefault="00846AA1" w:rsidP="00150C46">
      <w:pPr>
        <w:jc w:val="both"/>
        <w:rPr>
          <w:color w:val="000000"/>
        </w:rPr>
      </w:pPr>
      <w:r>
        <w:rPr>
          <w:color w:val="000000"/>
        </w:rPr>
        <w:t xml:space="preserve">Voor elke geselecteerde outputindicator bepaalt u vooraf een streefwaarde. De streefwaarde is de score die u op de einddatum van uw project gaat bereiken. Streefwaarden worden uitgedrukt in hele getallen of bedragen. U onderbouwt in de aanvraag de keuze van de outputindicatoren en de hoogte van de streefwaarde. </w:t>
      </w:r>
    </w:p>
    <w:p w14:paraId="61703C6B" w14:textId="77777777" w:rsidR="00846AA1" w:rsidRDefault="00846AA1" w:rsidP="00150C46">
      <w:pPr>
        <w:jc w:val="both"/>
        <w:rPr>
          <w:color w:val="000000"/>
        </w:rPr>
      </w:pPr>
    </w:p>
    <w:p w14:paraId="29CABD2C" w14:textId="5D5849FA" w:rsidR="00846AA1" w:rsidRDefault="00846AA1" w:rsidP="00150C46">
      <w:pPr>
        <w:jc w:val="both"/>
        <w:rPr>
          <w:color w:val="000000"/>
        </w:rPr>
      </w:pPr>
      <w:r>
        <w:rPr>
          <w:color w:val="000000"/>
        </w:rPr>
        <w:t xml:space="preserve">De </w:t>
      </w:r>
      <w:r w:rsidR="00E740A4">
        <w:rPr>
          <w:color w:val="000000"/>
        </w:rPr>
        <w:t>Managementautoriteit</w:t>
      </w:r>
      <w:r>
        <w:rPr>
          <w:color w:val="000000"/>
        </w:rPr>
        <w:t xml:space="preserve"> beoordeelt de outputindicatoren die u geselecteerd heeft en de hoogte van de streefwaarden en neemt akkoord bevonden indicatoren en streefwaarden op in de beschikking tot subsidieverlening.</w:t>
      </w:r>
    </w:p>
    <w:p w14:paraId="61C814D4" w14:textId="77777777" w:rsidR="00846AA1" w:rsidRDefault="00846AA1" w:rsidP="00150C46">
      <w:pPr>
        <w:jc w:val="both"/>
        <w:rPr>
          <w:color w:val="000000"/>
        </w:rPr>
      </w:pPr>
    </w:p>
    <w:p w14:paraId="53D3ECAB" w14:textId="5A98C8E2" w:rsidR="00846AA1" w:rsidRDefault="00846AA1" w:rsidP="00150C46">
      <w:pPr>
        <w:jc w:val="both"/>
        <w:rPr>
          <w:color w:val="000000"/>
        </w:rPr>
      </w:pPr>
      <w:r>
        <w:rPr>
          <w:color w:val="000000"/>
        </w:rPr>
        <w:t xml:space="preserve">Tijdens de uitvoering houdt u de realisatiewaarden van de outputindicatoren van uw project bij en rapporteert hierover in voortgangsrapportages aan de </w:t>
      </w:r>
      <w:r w:rsidR="00E740A4">
        <w:rPr>
          <w:color w:val="000000"/>
        </w:rPr>
        <w:t>Managementautoriteit</w:t>
      </w:r>
      <w:r>
        <w:rPr>
          <w:color w:val="000000"/>
        </w:rPr>
        <w:t>. De waarden die u rapporteert kunt u staven met bewijsstukken. De bewijsvoering kan per indicator en per type project verschillen. Als bijvoorbeeld de indicator ‘</w:t>
      </w:r>
      <w:r w:rsidRPr="00104BFF">
        <w:rPr>
          <w:color w:val="000000"/>
        </w:rPr>
        <w:t>Aantal ondernemingen dat steun ontvangt</w:t>
      </w:r>
      <w:r>
        <w:rPr>
          <w:color w:val="000000"/>
        </w:rPr>
        <w:t xml:space="preserve">’ op uw project van toepassing is en uw project kent meerdere ondernemingen als (mede-)begunstigde, dan geldt de beschikking als bewijsstuk. Als dezelfde indicator van toepassing is, maar de ondernemingen zijn vooraf niet in de beschikking vastgelegd, dan stelt u tijdens de uitvoering </w:t>
      </w:r>
      <w:r w:rsidRPr="00697417">
        <w:rPr>
          <w:color w:val="000000"/>
        </w:rPr>
        <w:t xml:space="preserve">een standaardlijst </w:t>
      </w:r>
      <w:r>
        <w:rPr>
          <w:color w:val="000000"/>
        </w:rPr>
        <w:t>op, u vult deze in</w:t>
      </w:r>
      <w:r w:rsidR="002E6C5B">
        <w:rPr>
          <w:color w:val="000000"/>
        </w:rPr>
        <w:t xml:space="preserve"> </w:t>
      </w:r>
      <w:r w:rsidRPr="00697417">
        <w:rPr>
          <w:color w:val="000000"/>
        </w:rPr>
        <w:t xml:space="preserve">en </w:t>
      </w:r>
      <w:r>
        <w:rPr>
          <w:color w:val="000000"/>
        </w:rPr>
        <w:t>autoriseert ze</w:t>
      </w:r>
      <w:r w:rsidRPr="00697417">
        <w:rPr>
          <w:color w:val="000000"/>
        </w:rPr>
        <w:t xml:space="preserve"> met de namen van de betreffende ondernemingen.</w:t>
      </w:r>
      <w:r>
        <w:rPr>
          <w:color w:val="000000"/>
        </w:rPr>
        <w:t xml:space="preserve"> Ondernemingen waarvoor de bewijsvoering ontbreekt tellen niet mee voor de indicator</w:t>
      </w:r>
      <w:r w:rsidRPr="003B2432">
        <w:rPr>
          <w:i/>
          <w:iCs/>
          <w:color w:val="000000"/>
        </w:rPr>
        <w:t xml:space="preserve">. </w:t>
      </w:r>
      <w:r w:rsidRPr="00D56E1D">
        <w:rPr>
          <w:color w:val="000000"/>
        </w:rPr>
        <w:t xml:space="preserve">In </w:t>
      </w:r>
      <w:hyperlink w:anchor="_Bijlage_2:_Lijst" w:history="1">
        <w:r w:rsidR="004B36A5" w:rsidRPr="005F54CF">
          <w:rPr>
            <w:rStyle w:val="Hyperlink"/>
          </w:rPr>
          <w:t xml:space="preserve">bijlage </w:t>
        </w:r>
        <w:r w:rsidR="004B36A5">
          <w:rPr>
            <w:rStyle w:val="Hyperlink"/>
          </w:rPr>
          <w:t>6</w:t>
        </w:r>
      </w:hyperlink>
      <w:r w:rsidR="004B36A5" w:rsidRPr="003B2432">
        <w:rPr>
          <w:i/>
          <w:iCs/>
          <w:color w:val="000000"/>
        </w:rPr>
        <w:t xml:space="preserve"> </w:t>
      </w:r>
      <w:r>
        <w:rPr>
          <w:color w:val="000000"/>
        </w:rPr>
        <w:t>bij dit handboek wordt nader ingegaan op de bewijsvoering per (gemeenschappelijke) indicator.</w:t>
      </w:r>
    </w:p>
    <w:p w14:paraId="042B4C4B" w14:textId="77777777" w:rsidR="00846AA1" w:rsidRDefault="00846AA1" w:rsidP="00150C46">
      <w:pPr>
        <w:jc w:val="both"/>
        <w:rPr>
          <w:color w:val="000000"/>
        </w:rPr>
      </w:pPr>
    </w:p>
    <w:p w14:paraId="0C1A8981" w14:textId="31911AEE" w:rsidR="00846AA1" w:rsidRDefault="00846AA1" w:rsidP="00150C46">
      <w:pPr>
        <w:jc w:val="both"/>
        <w:rPr>
          <w:color w:val="000000"/>
        </w:rPr>
      </w:pPr>
      <w:r>
        <w:rPr>
          <w:color w:val="000000"/>
        </w:rPr>
        <w:t>Na afloop van uw project, als uw project fysiek gereed is en alle projectactiviteiten zijn uitgevoerd, bepaalt u de definitieve scores van de outputindicatoren.</w:t>
      </w:r>
      <w:r w:rsidR="002E6C5B">
        <w:rPr>
          <w:color w:val="000000"/>
        </w:rPr>
        <w:t xml:space="preserve"> </w:t>
      </w:r>
      <w:r>
        <w:rPr>
          <w:color w:val="000000"/>
        </w:rPr>
        <w:t xml:space="preserve">Dit doet u op basis van het bewijsmateriaal dat u heeft verzameld. Scores en bewijsmateriaal verstrekt u aan de </w:t>
      </w:r>
      <w:r w:rsidR="00E740A4">
        <w:rPr>
          <w:color w:val="000000"/>
        </w:rPr>
        <w:t>Managementautoriteit</w:t>
      </w:r>
      <w:r>
        <w:rPr>
          <w:color w:val="000000"/>
        </w:rPr>
        <w:t xml:space="preserve">. Normaliter doet u dit als onderdeel van het verzoek tot vaststelling. Het kan echter voorkomen dat de </w:t>
      </w:r>
      <w:r w:rsidR="00E740A4">
        <w:rPr>
          <w:color w:val="000000"/>
        </w:rPr>
        <w:t>Managementautoriteit</w:t>
      </w:r>
      <w:r>
        <w:rPr>
          <w:color w:val="000000"/>
        </w:rPr>
        <w:t xml:space="preserve"> van u verlangt dat u de gegevens en het bewijsmateriaal eerder aanlevert, kort na de fysieke afronding van het project. Als dit het geval is vertelt de </w:t>
      </w:r>
      <w:r w:rsidR="00E740A4">
        <w:rPr>
          <w:color w:val="000000"/>
        </w:rPr>
        <w:t>Managementautoriteit</w:t>
      </w:r>
      <w:r>
        <w:rPr>
          <w:color w:val="000000"/>
        </w:rPr>
        <w:t xml:space="preserve"> u dit duidelijk vooraf.</w:t>
      </w:r>
    </w:p>
    <w:p w14:paraId="7119CC70" w14:textId="77777777" w:rsidR="00846AA1" w:rsidRDefault="00846AA1" w:rsidP="00150C46">
      <w:pPr>
        <w:jc w:val="both"/>
        <w:rPr>
          <w:color w:val="000000"/>
        </w:rPr>
      </w:pPr>
    </w:p>
    <w:p w14:paraId="05C4D5D5" w14:textId="26C2F94D" w:rsidR="00846AA1" w:rsidRDefault="00846AA1" w:rsidP="00150C46">
      <w:pPr>
        <w:jc w:val="both"/>
        <w:rPr>
          <w:color w:val="000000"/>
        </w:rPr>
      </w:pPr>
      <w:r>
        <w:rPr>
          <w:color w:val="000000"/>
        </w:rPr>
        <w:t>U bent in principe gehouden aan het behalen van de in de beschikking opgenomen waarden van de outputindicatoren. U dient daarbij de behaalde waardes te kunnen verantwoorden. In</w:t>
      </w:r>
      <w:r w:rsidR="00F40F1B">
        <w:rPr>
          <w:color w:val="000000"/>
        </w:rPr>
        <w:t>dien de realisatie afwijkt zal u</w:t>
      </w:r>
      <w:r>
        <w:rPr>
          <w:color w:val="000000"/>
        </w:rPr>
        <w:t xml:space="preserve"> </w:t>
      </w:r>
      <w:r w:rsidR="00F40F1B">
        <w:rPr>
          <w:color w:val="000000"/>
        </w:rPr>
        <w:t xml:space="preserve">om </w:t>
      </w:r>
      <w:r>
        <w:rPr>
          <w:color w:val="000000"/>
        </w:rPr>
        <w:t>een motivatie en onderbouwing worden gevraagd en op basis daarvan per situatie de gevolgen voor de vaststelling worden bezien. Houdt u er dus rekening mee dat de resultaten op de</w:t>
      </w:r>
      <w:r w:rsidR="002E6C5B">
        <w:rPr>
          <w:color w:val="000000"/>
        </w:rPr>
        <w:t xml:space="preserve"> </w:t>
      </w:r>
      <w:r>
        <w:rPr>
          <w:color w:val="000000"/>
        </w:rPr>
        <w:t>indicatoren van belang zijn voor de vaststelling en geen vrijblijvend karakter hebben.</w:t>
      </w:r>
    </w:p>
    <w:p w14:paraId="6B4C0AA4" w14:textId="77777777" w:rsidR="00846AA1" w:rsidRDefault="00846AA1" w:rsidP="00150C46">
      <w:pPr>
        <w:jc w:val="both"/>
        <w:rPr>
          <w:color w:val="000000"/>
        </w:rPr>
      </w:pPr>
    </w:p>
    <w:p w14:paraId="5F41339B" w14:textId="77777777" w:rsidR="00846AA1" w:rsidRPr="00FF6C7F" w:rsidRDefault="00846AA1" w:rsidP="00150C46">
      <w:pPr>
        <w:jc w:val="both"/>
        <w:rPr>
          <w:i/>
          <w:color w:val="000000"/>
        </w:rPr>
      </w:pPr>
      <w:r w:rsidRPr="00FF6C7F">
        <w:rPr>
          <w:i/>
          <w:color w:val="000000"/>
        </w:rPr>
        <w:t>Resultaatindicatoren</w:t>
      </w:r>
    </w:p>
    <w:p w14:paraId="6365AF3A" w14:textId="09CBBB38" w:rsidR="00846AA1" w:rsidRDefault="00846AA1" w:rsidP="00150C46">
      <w:pPr>
        <w:jc w:val="both"/>
        <w:rPr>
          <w:color w:val="000000"/>
        </w:rPr>
      </w:pPr>
      <w:r>
        <w:rPr>
          <w:color w:val="000000"/>
        </w:rPr>
        <w:t>Resultaatindicatoren zijn rechtstreeks gekoppeld aan een specifieke doelstelling uit het Operationeel Programma. Feitelijk vormen r</w:t>
      </w:r>
      <w:r w:rsidRPr="00375109">
        <w:rPr>
          <w:color w:val="000000"/>
        </w:rPr>
        <w:t xml:space="preserve">esultaatindicatoren </w:t>
      </w:r>
      <w:r>
        <w:rPr>
          <w:color w:val="000000"/>
        </w:rPr>
        <w:t xml:space="preserve">een gestandaardiseerde weergave van de doelstelling die de </w:t>
      </w:r>
      <w:r w:rsidR="00E740A4">
        <w:rPr>
          <w:color w:val="000000"/>
        </w:rPr>
        <w:t>Managementautoriteit</w:t>
      </w:r>
      <w:r>
        <w:rPr>
          <w:color w:val="000000"/>
        </w:rPr>
        <w:t xml:space="preserve"> met (een specifiek deel van) het Programma wil bereiken. Het gaat om een weergave op een hoger abstractieniveau dan het projectniveau. Een voorbeeld van een resultaatindicator is ‘het a</w:t>
      </w:r>
      <w:r w:rsidRPr="00F72E0B">
        <w:rPr>
          <w:color w:val="000000"/>
        </w:rPr>
        <w:t xml:space="preserve">andeel </w:t>
      </w:r>
      <w:r>
        <w:rPr>
          <w:color w:val="000000"/>
        </w:rPr>
        <w:t>in</w:t>
      </w:r>
      <w:r w:rsidRPr="00F72E0B">
        <w:rPr>
          <w:color w:val="000000"/>
        </w:rPr>
        <w:t xml:space="preserve"> de omzet </w:t>
      </w:r>
      <w:r>
        <w:rPr>
          <w:color w:val="000000"/>
        </w:rPr>
        <w:t xml:space="preserve">dat </w:t>
      </w:r>
      <w:r w:rsidRPr="00F72E0B">
        <w:rPr>
          <w:color w:val="000000"/>
        </w:rPr>
        <w:t xml:space="preserve">bedrijven </w:t>
      </w:r>
      <w:r>
        <w:rPr>
          <w:color w:val="000000"/>
        </w:rPr>
        <w:t>halen</w:t>
      </w:r>
      <w:r w:rsidRPr="00F72E0B">
        <w:rPr>
          <w:color w:val="000000"/>
        </w:rPr>
        <w:t xml:space="preserve"> uit</w:t>
      </w:r>
      <w:r>
        <w:rPr>
          <w:color w:val="000000"/>
        </w:rPr>
        <w:t xml:space="preserve"> </w:t>
      </w:r>
      <w:r w:rsidRPr="00F72E0B">
        <w:rPr>
          <w:color w:val="000000"/>
        </w:rPr>
        <w:t xml:space="preserve">nieuwe </w:t>
      </w:r>
      <w:r>
        <w:rPr>
          <w:color w:val="000000"/>
        </w:rPr>
        <w:t xml:space="preserve">of vernieuwde </w:t>
      </w:r>
      <w:r w:rsidRPr="00F72E0B">
        <w:rPr>
          <w:color w:val="000000"/>
        </w:rPr>
        <w:t>producten</w:t>
      </w:r>
      <w:r>
        <w:rPr>
          <w:color w:val="000000"/>
        </w:rPr>
        <w:t xml:space="preserve">’. Het specifieke doel van een Operationeel Programma kan zijn dat de </w:t>
      </w:r>
      <w:r w:rsidR="00E740A4">
        <w:rPr>
          <w:color w:val="000000"/>
        </w:rPr>
        <w:t>Managementautoriteit</w:t>
      </w:r>
      <w:r>
        <w:rPr>
          <w:color w:val="000000"/>
        </w:rPr>
        <w:t xml:space="preserve"> dit omzetaandeel wil verhogen. De </w:t>
      </w:r>
      <w:r w:rsidR="00E740A4">
        <w:rPr>
          <w:color w:val="000000"/>
        </w:rPr>
        <w:t>Managementautoriteit</w:t>
      </w:r>
      <w:r>
        <w:rPr>
          <w:color w:val="000000"/>
        </w:rPr>
        <w:t xml:space="preserve"> zoekt vervolgens projecten die aan de doelstelling en resultaatindicator bijdragen. </w:t>
      </w:r>
    </w:p>
    <w:p w14:paraId="4F002FD1" w14:textId="77777777" w:rsidR="00846AA1" w:rsidRDefault="00846AA1" w:rsidP="00150C46">
      <w:pPr>
        <w:jc w:val="both"/>
        <w:rPr>
          <w:color w:val="000000"/>
        </w:rPr>
      </w:pPr>
    </w:p>
    <w:p w14:paraId="55374668" w14:textId="77777777" w:rsidR="00846AA1" w:rsidRDefault="00846AA1" w:rsidP="00150C46">
      <w:pPr>
        <w:jc w:val="both"/>
        <w:rPr>
          <w:color w:val="000000"/>
        </w:rPr>
      </w:pPr>
      <w:r>
        <w:rPr>
          <w:color w:val="000000"/>
        </w:rPr>
        <w:lastRenderedPageBreak/>
        <w:t>Voor u als begunstigde betekent dit dat resultaatindicatoren niet op projectniveau hoeven te worden gekwantificeerd. Daarnaast betekent dit dat u gedurende de uitvoering van uw project niet over resultaatindicatoren hoeft te rapporteren.</w:t>
      </w:r>
    </w:p>
    <w:p w14:paraId="4494E9AF" w14:textId="77777777" w:rsidR="00846AA1" w:rsidRDefault="00846AA1" w:rsidP="00150C46">
      <w:pPr>
        <w:jc w:val="both"/>
        <w:rPr>
          <w:color w:val="000000"/>
        </w:rPr>
      </w:pPr>
    </w:p>
    <w:p w14:paraId="1FD5B99D" w14:textId="77777777" w:rsidR="00846AA1" w:rsidRDefault="00846AA1" w:rsidP="00150C46">
      <w:pPr>
        <w:jc w:val="both"/>
        <w:rPr>
          <w:color w:val="000000"/>
        </w:rPr>
      </w:pPr>
      <w:r>
        <w:rPr>
          <w:color w:val="000000"/>
        </w:rPr>
        <w:t>Wat u wel moet doen is bij het opstellen van uw subsidieaanvraag die specifieke doelstelling – en de daaraan gekoppelde resultaatindicator(en) – uit het Operationeel Programma selecteren, die het meest direct verband houdt met uw project. De bijdrage van uw project aan de doelstelling en de resultaatindicator, dat wil zeggen de aannemelijkheid van het verband, onderbouwt u in de aanvraag. De onderbouwing mag kwalitatief van aard zijn.</w:t>
      </w:r>
    </w:p>
    <w:p w14:paraId="653E8A1C" w14:textId="77777777" w:rsidR="00846AA1" w:rsidRDefault="00846AA1" w:rsidP="00150C46">
      <w:pPr>
        <w:jc w:val="both"/>
        <w:rPr>
          <w:color w:val="000000"/>
        </w:rPr>
      </w:pPr>
    </w:p>
    <w:p w14:paraId="2B45385A" w14:textId="77777777" w:rsidR="00846AA1" w:rsidRDefault="00846AA1" w:rsidP="00150C46">
      <w:pPr>
        <w:jc w:val="both"/>
        <w:rPr>
          <w:color w:val="000000"/>
        </w:rPr>
      </w:pPr>
      <w:r>
        <w:rPr>
          <w:color w:val="000000"/>
        </w:rPr>
        <w:t xml:space="preserve">Na afloop van het project komt u in het inhoudelijk verslag terug op de bijdrage aan de specifieke doelstelling. Is de bijdrage verlopen zoals door u was voorzien? Zo niet, waarom niet? Net als in de subsidieaanvraag mag de onderbouwing in het inhoudelijk eindverslag kwalitatief van aard zijn. </w:t>
      </w:r>
    </w:p>
    <w:p w14:paraId="198FA8EB" w14:textId="77777777" w:rsidR="00846AA1" w:rsidRPr="00A624E0" w:rsidRDefault="00846AA1" w:rsidP="00A624E0">
      <w:pPr>
        <w:jc w:val="both"/>
        <w:rPr>
          <w:rFonts w:cs="Calibri"/>
          <w:color w:val="000000"/>
          <w:szCs w:val="20"/>
        </w:rPr>
      </w:pPr>
    </w:p>
    <w:p w14:paraId="374FF924" w14:textId="77777777" w:rsidR="00846AA1" w:rsidRPr="00AD71B5" w:rsidRDefault="00846AA1" w:rsidP="00A1473B">
      <w:pPr>
        <w:pStyle w:val="Kop2"/>
        <w:numPr>
          <w:ilvl w:val="1"/>
          <w:numId w:val="3"/>
        </w:numPr>
        <w:jc w:val="both"/>
        <w:rPr>
          <w:rFonts w:ascii="Century Gothic" w:hAnsi="Century Gothic" w:cs="Calibri"/>
          <w:color w:val="000000"/>
        </w:rPr>
      </w:pPr>
      <w:bookmarkStart w:id="189" w:name="_Staatssteun"/>
      <w:bookmarkStart w:id="190" w:name="_Toc405888894"/>
      <w:bookmarkStart w:id="191" w:name="_Toc504077736"/>
      <w:bookmarkStart w:id="192" w:name="_Toc406076724"/>
      <w:bookmarkEnd w:id="189"/>
      <w:r w:rsidRPr="00AD71B5">
        <w:rPr>
          <w:rFonts w:ascii="Century Gothic" w:hAnsi="Century Gothic" w:cs="Calibri"/>
          <w:color w:val="000000"/>
        </w:rPr>
        <w:t>Staatssteun</w:t>
      </w:r>
      <w:bookmarkEnd w:id="190"/>
      <w:r>
        <w:rPr>
          <w:rStyle w:val="Voetnootmarkering"/>
          <w:rFonts w:ascii="Century Gothic" w:hAnsi="Century Gothic" w:cs="Calibri"/>
          <w:color w:val="000000"/>
        </w:rPr>
        <w:footnoteReference w:id="11"/>
      </w:r>
      <w:bookmarkEnd w:id="191"/>
    </w:p>
    <w:bookmarkEnd w:id="192"/>
    <w:p w14:paraId="65E62D11" w14:textId="67DA0552" w:rsidR="00846AA1" w:rsidRPr="00593C94" w:rsidRDefault="00846AA1">
      <w:pPr>
        <w:jc w:val="both"/>
        <w:rPr>
          <w:rFonts w:cs="Calibri"/>
          <w:color w:val="000000"/>
        </w:rPr>
      </w:pPr>
      <w:r w:rsidRPr="003B2432">
        <w:rPr>
          <w:rFonts w:cs="Calibri"/>
          <w:color w:val="000000"/>
        </w:rPr>
        <w:t xml:space="preserve">Als het redelijk is om aan te nemen dat het verlenen van subsidie op een aanvraag leidt tot ongeoorloofde staatssteun dan zal de </w:t>
      </w:r>
      <w:r w:rsidR="00E740A4" w:rsidRPr="003B2432">
        <w:rPr>
          <w:rFonts w:cs="Calibri"/>
          <w:color w:val="000000"/>
        </w:rPr>
        <w:t>Managementautoriteit</w:t>
      </w:r>
      <w:r w:rsidRPr="003B2432">
        <w:rPr>
          <w:rFonts w:cs="Calibri"/>
          <w:color w:val="000000"/>
        </w:rPr>
        <w:t xml:space="preserve"> de aanvraag afwijzen. Staatssteun is in principe verboden. Het is dus van belang te beoordelen of er sprake is van (geoorloofde) staatssteun. </w:t>
      </w:r>
    </w:p>
    <w:p w14:paraId="4A5BD2DF" w14:textId="77777777" w:rsidR="00846AA1" w:rsidRDefault="00846AA1" w:rsidP="00AD71B5">
      <w:pPr>
        <w:jc w:val="both"/>
        <w:rPr>
          <w:rFonts w:cs="Calibri"/>
          <w:color w:val="000000"/>
          <w:szCs w:val="20"/>
        </w:rPr>
      </w:pPr>
    </w:p>
    <w:p w14:paraId="3FB58BDB" w14:textId="6A3AABF1" w:rsidR="00846AA1" w:rsidRPr="003B2432" w:rsidRDefault="00846AA1">
      <w:pPr>
        <w:jc w:val="both"/>
        <w:rPr>
          <w:rFonts w:cs="Calibri"/>
        </w:rPr>
      </w:pPr>
      <w:r w:rsidRPr="003B2432">
        <w:rPr>
          <w:rFonts w:cs="Calibri"/>
        </w:rPr>
        <w:t>Bij</w:t>
      </w:r>
      <w:r w:rsidR="002E6C5B" w:rsidRPr="003B2432">
        <w:rPr>
          <w:rFonts w:cs="Calibri"/>
        </w:rPr>
        <w:t xml:space="preserve"> </w:t>
      </w:r>
      <w:r w:rsidRPr="003B2432">
        <w:rPr>
          <w:rFonts w:cs="Calibri"/>
        </w:rPr>
        <w:t>uw aanvraag gaat u in op de vraag waarom er naar uw mening geen sprake is van staatssteun dan wel dat er naar uw mening wel sprake is van staatssteun maar dat deze steun geoorloofd kan worden verstrekt. U dient aldus een staatssteunanalyse aan te leveren bij uw subsidieaanvraag.</w:t>
      </w:r>
    </w:p>
    <w:p w14:paraId="32C3180B" w14:textId="67E329A5" w:rsidR="00846AA1" w:rsidRPr="003B2432" w:rsidRDefault="00846AA1">
      <w:pPr>
        <w:jc w:val="both"/>
        <w:rPr>
          <w:rFonts w:cs="Calibri"/>
        </w:rPr>
      </w:pPr>
      <w:r w:rsidRPr="003B2432">
        <w:rPr>
          <w:rFonts w:cs="Calibri"/>
        </w:rPr>
        <w:t xml:space="preserve">Het kan zijn dat er sprake is van een regeling of een beleidsregel die gebaseerd is op de </w:t>
      </w:r>
      <w:hyperlink r:id="rId72" w:history="1">
        <w:r w:rsidRPr="003B2432">
          <w:rPr>
            <w:rStyle w:val="Hyperlink"/>
            <w:rFonts w:cs="Calibri"/>
          </w:rPr>
          <w:t>Algemene Groepsvrijstellingverordening</w:t>
        </w:r>
      </w:hyperlink>
      <w:r w:rsidRPr="003B2432">
        <w:rPr>
          <w:rFonts w:cs="Calibri"/>
        </w:rPr>
        <w:t xml:space="preserve"> (</w:t>
      </w:r>
      <w:r w:rsidRPr="003B2432">
        <w:rPr>
          <w:color w:val="000000"/>
        </w:rPr>
        <w:t>AGVV, Verordening 651/2014</w:t>
      </w:r>
      <w:r w:rsidRPr="003B2432">
        <w:rPr>
          <w:rFonts w:cs="Calibri"/>
        </w:rPr>
        <w:t xml:space="preserve">) of een goedgekeurde regeling. In die gevallen is het niet nodig dat u een staatssteunanalyse aanlevert. In dat geval zal de </w:t>
      </w:r>
      <w:r w:rsidR="00E740A4" w:rsidRPr="003B2432">
        <w:rPr>
          <w:rFonts w:cs="Calibri"/>
        </w:rPr>
        <w:t>Managementautoriteit</w:t>
      </w:r>
      <w:r w:rsidRPr="003B2432">
        <w:rPr>
          <w:rFonts w:cs="Calibri"/>
        </w:rPr>
        <w:t xml:space="preserve"> toetsen of voldaan is aan de voorwaarden van de beleidsregel/</w:t>
      </w:r>
      <w:r w:rsidR="00BA0A0B" w:rsidRPr="003B2432">
        <w:rPr>
          <w:rFonts w:cs="Calibri"/>
        </w:rPr>
        <w:t>-</w:t>
      </w:r>
      <w:r w:rsidRPr="003B2432">
        <w:rPr>
          <w:rFonts w:cs="Calibri"/>
        </w:rPr>
        <w:t xml:space="preserve">regeling en wordt daarmee voldaan aan de staatssteunvoorwaarden. Er kan gevraagd worden dat u bij uw aanvraag een staatssteunanalyse aanlevert. Uit deze analyse dient in ieder geval te blijken op welke manier u voldoet aan de vereisten om in aanmerking te komen voor geoorloofde staatssteun. </w:t>
      </w:r>
    </w:p>
    <w:p w14:paraId="017E1C6A" w14:textId="77777777" w:rsidR="00846AA1" w:rsidRPr="00D94570" w:rsidRDefault="00846AA1" w:rsidP="00AD71B5">
      <w:pPr>
        <w:jc w:val="both"/>
        <w:rPr>
          <w:rFonts w:cs="Calibri"/>
          <w:color w:val="7030A0"/>
          <w:szCs w:val="20"/>
        </w:rPr>
      </w:pPr>
    </w:p>
    <w:p w14:paraId="5E14CDBF" w14:textId="77777777" w:rsidR="00846AA1" w:rsidRPr="00A624E0" w:rsidRDefault="00846AA1" w:rsidP="00AD71B5">
      <w:pPr>
        <w:jc w:val="both"/>
        <w:rPr>
          <w:rFonts w:cs="Calibri"/>
          <w:color w:val="000000"/>
          <w:szCs w:val="20"/>
        </w:rPr>
      </w:pPr>
      <w:r w:rsidRPr="00A624E0">
        <w:rPr>
          <w:rFonts w:cs="Calibri"/>
          <w:color w:val="000000"/>
          <w:szCs w:val="20"/>
        </w:rPr>
        <w:t>Om te beoordelen of er sprake is van staatssteun, worden de volgende criteria gehanteerd (</w:t>
      </w:r>
      <w:hyperlink r:id="rId73" w:history="1">
        <w:r w:rsidR="00787B3E">
          <w:rPr>
            <w:rStyle w:val="Hyperlink"/>
            <w:rFonts w:cs="Calibri"/>
            <w:szCs w:val="20"/>
          </w:rPr>
          <w:t>artikel</w:t>
        </w:r>
        <w:r w:rsidRPr="00274990">
          <w:rPr>
            <w:rStyle w:val="Hyperlink"/>
            <w:rFonts w:cs="Calibri"/>
            <w:szCs w:val="20"/>
          </w:rPr>
          <w:t xml:space="preserve"> 107 lid 1 V</w:t>
        </w:r>
        <w:r w:rsidR="00463979">
          <w:rPr>
            <w:rStyle w:val="Hyperlink"/>
            <w:rFonts w:cs="Calibri"/>
            <w:szCs w:val="20"/>
          </w:rPr>
          <w:t>erdrag betreffende de Werking van de EU</w:t>
        </w:r>
      </w:hyperlink>
      <w:r w:rsidR="00463979">
        <w:rPr>
          <w:rStyle w:val="Hyperlink"/>
          <w:rFonts w:cs="Calibri"/>
          <w:szCs w:val="20"/>
        </w:rPr>
        <w:t xml:space="preserve">, </w:t>
      </w:r>
      <w:proofErr w:type="spellStart"/>
      <w:r w:rsidR="00463979">
        <w:rPr>
          <w:rStyle w:val="Hyperlink"/>
          <w:rFonts w:cs="Calibri"/>
          <w:szCs w:val="20"/>
        </w:rPr>
        <w:t>VwEU</w:t>
      </w:r>
      <w:proofErr w:type="spellEnd"/>
      <w:r w:rsidRPr="00A624E0">
        <w:rPr>
          <w:rFonts w:cs="Calibri"/>
          <w:color w:val="000000"/>
          <w:szCs w:val="20"/>
        </w:rPr>
        <w:t>):</w:t>
      </w:r>
    </w:p>
    <w:p w14:paraId="5F25FDEA" w14:textId="77777777" w:rsidR="00846AA1" w:rsidRPr="00A624E0" w:rsidRDefault="00F40F1B" w:rsidP="00A1473B">
      <w:pPr>
        <w:pStyle w:val="Lijstalinea"/>
        <w:numPr>
          <w:ilvl w:val="0"/>
          <w:numId w:val="14"/>
        </w:numPr>
        <w:jc w:val="both"/>
        <w:rPr>
          <w:rFonts w:cs="Calibri"/>
          <w:color w:val="000000"/>
          <w:szCs w:val="20"/>
        </w:rPr>
      </w:pPr>
      <w:r>
        <w:rPr>
          <w:rFonts w:cs="Calibri"/>
          <w:color w:val="000000"/>
          <w:szCs w:val="20"/>
        </w:rPr>
        <w:t>e</w:t>
      </w:r>
      <w:r w:rsidR="00846AA1" w:rsidRPr="00A624E0">
        <w:rPr>
          <w:rFonts w:cs="Calibri"/>
          <w:color w:val="000000"/>
          <w:szCs w:val="20"/>
        </w:rPr>
        <w:t xml:space="preserve">r </w:t>
      </w:r>
      <w:r w:rsidR="00846AA1">
        <w:rPr>
          <w:rFonts w:cs="Calibri"/>
          <w:color w:val="000000"/>
          <w:szCs w:val="20"/>
        </w:rPr>
        <w:t xml:space="preserve">worden </w:t>
      </w:r>
      <w:r w:rsidR="00846AA1" w:rsidRPr="00A624E0">
        <w:rPr>
          <w:rFonts w:cs="Calibri"/>
          <w:color w:val="000000"/>
          <w:szCs w:val="20"/>
        </w:rPr>
        <w:t>staatsmiddelen verleend</w:t>
      </w:r>
      <w:r w:rsidR="00846AA1">
        <w:rPr>
          <w:rFonts w:cs="Calibri"/>
          <w:color w:val="000000"/>
          <w:szCs w:val="20"/>
        </w:rPr>
        <w:t>;</w:t>
      </w:r>
    </w:p>
    <w:p w14:paraId="4F8AE408" w14:textId="77777777" w:rsidR="00846AA1" w:rsidRPr="001B28A1" w:rsidRDefault="00F40F1B" w:rsidP="00A1473B">
      <w:pPr>
        <w:pStyle w:val="Lijstalinea"/>
        <w:numPr>
          <w:ilvl w:val="0"/>
          <w:numId w:val="14"/>
        </w:numPr>
        <w:jc w:val="both"/>
        <w:rPr>
          <w:rFonts w:cs="Calibri"/>
          <w:color w:val="000000"/>
          <w:szCs w:val="20"/>
        </w:rPr>
      </w:pPr>
      <w:r>
        <w:rPr>
          <w:rFonts w:cs="Calibri"/>
          <w:color w:val="000000"/>
          <w:szCs w:val="20"/>
        </w:rPr>
        <w:t>d</w:t>
      </w:r>
      <w:r w:rsidR="00846AA1" w:rsidRPr="00A624E0">
        <w:rPr>
          <w:rFonts w:cs="Calibri"/>
          <w:color w:val="000000"/>
          <w:szCs w:val="20"/>
        </w:rPr>
        <w:t>eze staatsmiddelen worden verstrekt</w:t>
      </w:r>
      <w:r w:rsidR="00846AA1">
        <w:rPr>
          <w:rFonts w:cs="Calibri"/>
          <w:color w:val="000000"/>
          <w:szCs w:val="20"/>
        </w:rPr>
        <w:t xml:space="preserve"> </w:t>
      </w:r>
      <w:r w:rsidR="00846AA1" w:rsidRPr="00A624E0">
        <w:rPr>
          <w:rFonts w:cs="Calibri"/>
          <w:color w:val="000000"/>
          <w:szCs w:val="20"/>
        </w:rPr>
        <w:t>aan</w:t>
      </w:r>
      <w:r w:rsidR="00846AA1">
        <w:rPr>
          <w:rFonts w:cs="Calibri"/>
          <w:color w:val="000000"/>
          <w:szCs w:val="20"/>
        </w:rPr>
        <w:t xml:space="preserve"> </w:t>
      </w:r>
      <w:r w:rsidR="00846AA1" w:rsidRPr="001B28A1">
        <w:rPr>
          <w:rFonts w:cs="Calibri"/>
          <w:color w:val="000000"/>
          <w:szCs w:val="20"/>
        </w:rPr>
        <w:t xml:space="preserve">een </w:t>
      </w:r>
      <w:r w:rsidR="00846AA1" w:rsidRPr="001B28A1">
        <w:rPr>
          <w:rFonts w:cs="Calibri"/>
          <w:b/>
          <w:color w:val="000000"/>
          <w:szCs w:val="20"/>
        </w:rPr>
        <w:t>onderneming</w:t>
      </w:r>
      <w:r w:rsidR="00846AA1">
        <w:rPr>
          <w:rFonts w:cs="Calibri"/>
          <w:color w:val="000000"/>
          <w:szCs w:val="20"/>
        </w:rPr>
        <w:t>;</w:t>
      </w:r>
    </w:p>
    <w:p w14:paraId="1E5AE192" w14:textId="77777777" w:rsidR="00846AA1" w:rsidRPr="001B28A1" w:rsidRDefault="00F40F1B" w:rsidP="00A1473B">
      <w:pPr>
        <w:pStyle w:val="Lijstalinea"/>
        <w:numPr>
          <w:ilvl w:val="0"/>
          <w:numId w:val="14"/>
        </w:numPr>
        <w:jc w:val="both"/>
        <w:rPr>
          <w:rFonts w:cs="Calibri"/>
          <w:color w:val="000000"/>
          <w:szCs w:val="20"/>
        </w:rPr>
      </w:pPr>
      <w:r>
        <w:rPr>
          <w:rFonts w:cs="Calibri"/>
          <w:color w:val="000000"/>
          <w:szCs w:val="20"/>
        </w:rPr>
        <w:t>d</w:t>
      </w:r>
      <w:r w:rsidR="00846AA1" w:rsidRPr="001B28A1">
        <w:rPr>
          <w:rFonts w:cs="Calibri"/>
          <w:color w:val="000000"/>
          <w:szCs w:val="20"/>
        </w:rPr>
        <w:t xml:space="preserve">eze staatsmiddelen verschaffen een economisch </w:t>
      </w:r>
      <w:r w:rsidR="00846AA1" w:rsidRPr="001B28A1">
        <w:rPr>
          <w:rFonts w:cs="Calibri"/>
          <w:b/>
          <w:color w:val="000000"/>
          <w:szCs w:val="20"/>
        </w:rPr>
        <w:t>voordeel</w:t>
      </w:r>
      <w:r w:rsidR="00846AA1" w:rsidRPr="001B28A1">
        <w:rPr>
          <w:rFonts w:cs="Calibri"/>
          <w:color w:val="000000"/>
          <w:szCs w:val="20"/>
        </w:rPr>
        <w:t xml:space="preserve"> dat niet via normale commerciële weg zou zijn verkregen (non-marktconformiteit);</w:t>
      </w:r>
    </w:p>
    <w:p w14:paraId="1F8C6FA3" w14:textId="77777777" w:rsidR="00846AA1" w:rsidRPr="001B28A1" w:rsidRDefault="00F40F1B" w:rsidP="00A1473B">
      <w:pPr>
        <w:pStyle w:val="Lijstalinea"/>
        <w:numPr>
          <w:ilvl w:val="0"/>
          <w:numId w:val="14"/>
        </w:numPr>
        <w:jc w:val="both"/>
        <w:rPr>
          <w:rFonts w:cs="Calibri"/>
          <w:color w:val="000000"/>
          <w:szCs w:val="20"/>
        </w:rPr>
      </w:pPr>
      <w:r>
        <w:rPr>
          <w:rFonts w:cs="Calibri"/>
          <w:color w:val="000000"/>
          <w:szCs w:val="20"/>
        </w:rPr>
        <w:t>d</w:t>
      </w:r>
      <w:r w:rsidR="00846AA1" w:rsidRPr="001B28A1">
        <w:rPr>
          <w:rFonts w:cs="Calibri"/>
          <w:color w:val="000000"/>
          <w:szCs w:val="20"/>
        </w:rPr>
        <w:t xml:space="preserve">e maatregel is </w:t>
      </w:r>
      <w:r w:rsidR="00846AA1" w:rsidRPr="001B28A1">
        <w:rPr>
          <w:rFonts w:cs="Calibri"/>
          <w:b/>
          <w:color w:val="000000"/>
          <w:szCs w:val="20"/>
        </w:rPr>
        <w:t>selectief</w:t>
      </w:r>
      <w:r w:rsidR="00846AA1" w:rsidRPr="001B28A1">
        <w:rPr>
          <w:rFonts w:cs="Calibri"/>
          <w:color w:val="000000"/>
          <w:szCs w:val="20"/>
        </w:rPr>
        <w:t>: het geldt voor één of enkele ondernemingen, een specifieke sector/regio;</w:t>
      </w:r>
    </w:p>
    <w:p w14:paraId="69A392A2" w14:textId="77777777" w:rsidR="00846AA1" w:rsidRDefault="00F40F1B" w:rsidP="00A1473B">
      <w:pPr>
        <w:pStyle w:val="Lijstalinea"/>
        <w:numPr>
          <w:ilvl w:val="0"/>
          <w:numId w:val="14"/>
        </w:numPr>
        <w:jc w:val="both"/>
        <w:rPr>
          <w:rFonts w:cs="Calibri"/>
          <w:color w:val="000000"/>
          <w:szCs w:val="20"/>
        </w:rPr>
      </w:pPr>
      <w:r>
        <w:rPr>
          <w:rFonts w:cs="Calibri"/>
          <w:color w:val="000000"/>
          <w:szCs w:val="20"/>
        </w:rPr>
        <w:t>d</w:t>
      </w:r>
      <w:r w:rsidR="00846AA1" w:rsidRPr="001B28A1">
        <w:rPr>
          <w:rFonts w:cs="Calibri"/>
          <w:color w:val="000000"/>
          <w:szCs w:val="20"/>
        </w:rPr>
        <w:t xml:space="preserve">e maatregel </w:t>
      </w:r>
      <w:r w:rsidR="00846AA1" w:rsidRPr="001B28A1">
        <w:rPr>
          <w:rFonts w:cs="Calibri"/>
          <w:b/>
          <w:color w:val="000000"/>
          <w:szCs w:val="20"/>
        </w:rPr>
        <w:t>vervalst de</w:t>
      </w:r>
      <w:r w:rsidR="00846AA1" w:rsidRPr="001B28A1">
        <w:rPr>
          <w:rFonts w:cs="Calibri"/>
          <w:color w:val="000000"/>
          <w:szCs w:val="20"/>
        </w:rPr>
        <w:t xml:space="preserve"> </w:t>
      </w:r>
      <w:r w:rsidR="00846AA1" w:rsidRPr="001B28A1">
        <w:rPr>
          <w:rFonts w:cs="Calibri"/>
          <w:b/>
          <w:color w:val="000000"/>
          <w:szCs w:val="20"/>
        </w:rPr>
        <w:t>mededinging</w:t>
      </w:r>
      <w:r w:rsidR="00846AA1" w:rsidRPr="001B28A1">
        <w:rPr>
          <w:rFonts w:cs="Calibri"/>
          <w:color w:val="000000"/>
          <w:szCs w:val="20"/>
        </w:rPr>
        <w:t xml:space="preserve"> (in potentie) en (dreigt te) leiden tot een ongunstige beïnvloeding van het handelsverkeer in de EU.</w:t>
      </w:r>
    </w:p>
    <w:p w14:paraId="433D4990" w14:textId="77777777" w:rsidR="00846AA1" w:rsidRDefault="00846AA1" w:rsidP="00AD71B5">
      <w:pPr>
        <w:ind w:left="720"/>
        <w:jc w:val="both"/>
        <w:rPr>
          <w:rFonts w:cs="Calibri"/>
          <w:color w:val="000000"/>
          <w:szCs w:val="20"/>
        </w:rPr>
      </w:pPr>
    </w:p>
    <w:p w14:paraId="213BE4B1" w14:textId="77777777" w:rsidR="00846AA1" w:rsidRPr="00CC54FD" w:rsidRDefault="00846AA1" w:rsidP="00AD71B5">
      <w:pPr>
        <w:tabs>
          <w:tab w:val="left" w:pos="0"/>
        </w:tabs>
        <w:jc w:val="both"/>
        <w:rPr>
          <w:rFonts w:cs="Calibri"/>
          <w:color w:val="000000"/>
          <w:szCs w:val="20"/>
        </w:rPr>
      </w:pPr>
      <w:r w:rsidRPr="00CC54FD">
        <w:rPr>
          <w:rFonts w:cs="Calibri"/>
          <w:color w:val="000000"/>
          <w:szCs w:val="20"/>
        </w:rPr>
        <w:t>Deze criteria zijn cumulatief. Er moet dus aan alle punten worden voldaan, anders is er geen sprake van staatssteun. In het Europees recht wordt er al snel vanuit gegaan dat aan de criteria is voldaan. In onderstaande tabel geven we per criterium een toelichting.</w:t>
      </w:r>
    </w:p>
    <w:p w14:paraId="11C129CE" w14:textId="77777777" w:rsidR="00846AA1" w:rsidRPr="001B28A1" w:rsidRDefault="00846AA1" w:rsidP="00AD71B5">
      <w:pPr>
        <w:pStyle w:val="Lijstalinea"/>
        <w:jc w:val="both"/>
        <w:rPr>
          <w:rFonts w:cs="Calibr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2"/>
        <w:gridCol w:w="6380"/>
      </w:tblGrid>
      <w:tr w:rsidR="00846AA1" w:rsidRPr="009C28FF" w14:paraId="02382453" w14:textId="77777777" w:rsidTr="00593C94">
        <w:tc>
          <w:tcPr>
            <w:tcW w:w="19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6D6C99" w14:textId="77777777" w:rsidR="00846AA1" w:rsidRPr="009C28FF" w:rsidRDefault="00846AA1" w:rsidP="00A1473B">
            <w:pPr>
              <w:pStyle w:val="Lijstalinea"/>
              <w:numPr>
                <w:ilvl w:val="0"/>
                <w:numId w:val="14"/>
              </w:numPr>
              <w:jc w:val="both"/>
              <w:rPr>
                <w:rFonts w:cs="Calibri"/>
                <w:color w:val="000000"/>
                <w:szCs w:val="20"/>
              </w:rPr>
            </w:pPr>
            <w:r w:rsidRPr="009C28FF">
              <w:rPr>
                <w:rFonts w:cs="Calibri"/>
                <w:color w:val="000000"/>
                <w:szCs w:val="20"/>
              </w:rPr>
              <w:t xml:space="preserve">Staatsmiddelen: </w:t>
            </w:r>
          </w:p>
        </w:tc>
        <w:tc>
          <w:tcPr>
            <w:tcW w:w="726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2EBFC3B" w14:textId="77777777" w:rsidR="00846AA1" w:rsidRPr="00F40F1B" w:rsidRDefault="00846AA1" w:rsidP="00F40F1B">
            <w:pPr>
              <w:jc w:val="both"/>
              <w:rPr>
                <w:rFonts w:cs="Calibri"/>
                <w:color w:val="000000"/>
                <w:szCs w:val="20"/>
              </w:rPr>
            </w:pPr>
            <w:r w:rsidRPr="00F40F1B">
              <w:rPr>
                <w:rFonts w:cs="Calibri"/>
                <w:color w:val="000000"/>
                <w:szCs w:val="20"/>
              </w:rPr>
              <w:t xml:space="preserve">elke maatregel die ten laste komt van de begroting van een overheidsorganisatie bevat staatsmiddelen. Dit is ook het geval indien een maatregel (enkel) leidt tot lagere inkomsten van de </w:t>
            </w:r>
            <w:r w:rsidRPr="00F40F1B">
              <w:rPr>
                <w:rFonts w:cs="Calibri"/>
                <w:color w:val="000000"/>
                <w:szCs w:val="20"/>
              </w:rPr>
              <w:lastRenderedPageBreak/>
              <w:t xml:space="preserve">overheidsorganisatie. </w:t>
            </w:r>
          </w:p>
        </w:tc>
      </w:tr>
      <w:tr w:rsidR="00846AA1" w:rsidRPr="009C28FF" w14:paraId="4F92E173" w14:textId="77777777" w:rsidTr="00593C94">
        <w:tc>
          <w:tcPr>
            <w:tcW w:w="19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ED6432B" w14:textId="77777777" w:rsidR="00846AA1" w:rsidRPr="009C28FF" w:rsidRDefault="00846AA1" w:rsidP="00A1473B">
            <w:pPr>
              <w:pStyle w:val="Lijstalinea"/>
              <w:numPr>
                <w:ilvl w:val="0"/>
                <w:numId w:val="14"/>
              </w:numPr>
              <w:jc w:val="both"/>
              <w:rPr>
                <w:rFonts w:cs="Calibri"/>
                <w:color w:val="000000"/>
                <w:szCs w:val="20"/>
              </w:rPr>
            </w:pPr>
            <w:r w:rsidRPr="009C28FF">
              <w:rPr>
                <w:rFonts w:cs="Calibri"/>
                <w:color w:val="000000"/>
                <w:szCs w:val="20"/>
              </w:rPr>
              <w:lastRenderedPageBreak/>
              <w:t xml:space="preserve">Onderneming: </w:t>
            </w:r>
          </w:p>
        </w:tc>
        <w:tc>
          <w:tcPr>
            <w:tcW w:w="726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CDB993F" w14:textId="77777777" w:rsidR="00846AA1" w:rsidRPr="00F40F1B" w:rsidRDefault="00846AA1" w:rsidP="00F40F1B">
            <w:pPr>
              <w:jc w:val="both"/>
              <w:rPr>
                <w:rFonts w:cs="Calibri"/>
                <w:color w:val="000000"/>
                <w:szCs w:val="20"/>
              </w:rPr>
            </w:pPr>
            <w:r w:rsidRPr="00F40F1B">
              <w:rPr>
                <w:rFonts w:cs="Calibri"/>
                <w:color w:val="000000"/>
                <w:szCs w:val="20"/>
              </w:rPr>
              <w:t xml:space="preserve">iedere eenheid die een goed of en dienst aanbiedt op een markt. De rechtsvorm van de eenheid en of er wel of geen sprake is van winstoogmerk doen niet ter zake. Een overheidsinstantie kan voor bepaalde activiteiten in deze zin ook aangemerkt worden als een onderneming. </w:t>
            </w:r>
          </w:p>
        </w:tc>
      </w:tr>
      <w:tr w:rsidR="00846AA1" w:rsidRPr="009C28FF" w14:paraId="0CFE1EE6" w14:textId="77777777" w:rsidTr="00593C94">
        <w:tc>
          <w:tcPr>
            <w:tcW w:w="19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DFD144" w14:textId="77777777" w:rsidR="00846AA1" w:rsidRPr="009C28FF" w:rsidRDefault="00846AA1" w:rsidP="00A1473B">
            <w:pPr>
              <w:pStyle w:val="Lijstalinea"/>
              <w:numPr>
                <w:ilvl w:val="0"/>
                <w:numId w:val="14"/>
              </w:numPr>
              <w:jc w:val="both"/>
              <w:rPr>
                <w:rFonts w:cs="Calibri"/>
                <w:color w:val="000000"/>
                <w:szCs w:val="20"/>
              </w:rPr>
            </w:pPr>
            <w:r w:rsidRPr="009C28FF">
              <w:rPr>
                <w:rFonts w:cs="Calibri"/>
                <w:color w:val="000000"/>
                <w:szCs w:val="20"/>
              </w:rPr>
              <w:t>Voordeel:</w:t>
            </w:r>
          </w:p>
        </w:tc>
        <w:tc>
          <w:tcPr>
            <w:tcW w:w="726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6C0B66" w14:textId="10C18AC4" w:rsidR="00846AA1" w:rsidRPr="00593C94" w:rsidRDefault="00846AA1">
            <w:pPr>
              <w:jc w:val="both"/>
              <w:rPr>
                <w:rFonts w:cs="Calibri"/>
                <w:color w:val="000000"/>
              </w:rPr>
            </w:pPr>
            <w:r w:rsidRPr="003B2432">
              <w:rPr>
                <w:rFonts w:cs="Calibri"/>
                <w:color w:val="000000"/>
              </w:rPr>
              <w:t>de toewijzing van middelen en/of de verlichting van lasten die een onderneming anders zelf zou moeten dragen. Een belangrijke indicatie dat er sprake is van voordeel is dat een commerciële partij niet onder dezelfde voorwaarden als de overheidsorganisatie een dergelijke transactie was aangegaan met de begunstigde.</w:t>
            </w:r>
            <w:r w:rsidR="002E6C5B" w:rsidRPr="003B2432">
              <w:rPr>
                <w:rFonts w:cs="Calibri"/>
                <w:color w:val="000000"/>
              </w:rPr>
              <w:t xml:space="preserve"> </w:t>
            </w:r>
          </w:p>
        </w:tc>
      </w:tr>
      <w:tr w:rsidR="00846AA1" w:rsidRPr="009C28FF" w14:paraId="497144F6" w14:textId="77777777" w:rsidTr="00593C94">
        <w:tc>
          <w:tcPr>
            <w:tcW w:w="19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BF4250A" w14:textId="77777777" w:rsidR="00846AA1" w:rsidRPr="009C28FF" w:rsidRDefault="00846AA1" w:rsidP="00A1473B">
            <w:pPr>
              <w:pStyle w:val="Lijstalinea"/>
              <w:numPr>
                <w:ilvl w:val="0"/>
                <w:numId w:val="14"/>
              </w:numPr>
              <w:jc w:val="both"/>
              <w:rPr>
                <w:rFonts w:cs="Calibri"/>
                <w:color w:val="000000"/>
                <w:szCs w:val="20"/>
              </w:rPr>
            </w:pPr>
            <w:r w:rsidRPr="009C28FF">
              <w:rPr>
                <w:rFonts w:cs="Calibri"/>
                <w:color w:val="000000"/>
                <w:szCs w:val="20"/>
              </w:rPr>
              <w:t xml:space="preserve">Selectief: </w:t>
            </w:r>
          </w:p>
        </w:tc>
        <w:tc>
          <w:tcPr>
            <w:tcW w:w="726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3DAF0D" w14:textId="6BF5434A" w:rsidR="00846AA1" w:rsidRPr="00593C94" w:rsidRDefault="00846AA1">
            <w:pPr>
              <w:jc w:val="both"/>
              <w:rPr>
                <w:rFonts w:cs="Calibri"/>
                <w:color w:val="000000"/>
              </w:rPr>
            </w:pPr>
            <w:r w:rsidRPr="003B2432">
              <w:rPr>
                <w:rFonts w:cs="Calibri"/>
                <w:color w:val="000000"/>
              </w:rPr>
              <w:t xml:space="preserve">maatregelen zijn enkel niet-selectief als </w:t>
            </w:r>
            <w:r w:rsidRPr="003B2432">
              <w:rPr>
                <w:rFonts w:cs="Calibri"/>
                <w:color w:val="000000"/>
                <w:u w:val="single"/>
              </w:rPr>
              <w:t>alle</w:t>
            </w:r>
            <w:r w:rsidRPr="003B2432">
              <w:rPr>
                <w:rFonts w:cs="Calibri"/>
                <w:color w:val="000000"/>
              </w:rPr>
              <w:t xml:space="preserve"> ondernemingen hiervoor in aanmerking kunnen komen.</w:t>
            </w:r>
            <w:r w:rsidR="002E6C5B" w:rsidRPr="003B2432">
              <w:rPr>
                <w:rFonts w:cs="Calibri"/>
                <w:color w:val="000000"/>
              </w:rPr>
              <w:t xml:space="preserve"> </w:t>
            </w:r>
            <w:r w:rsidRPr="003B2432">
              <w:rPr>
                <w:rFonts w:cs="Calibri"/>
                <w:color w:val="000000"/>
              </w:rPr>
              <w:t xml:space="preserve">Als in een maatregel eisen worden gesteld die op voorhand ondernemingen uitsluiten dan is deze wel selectief. </w:t>
            </w:r>
          </w:p>
        </w:tc>
      </w:tr>
      <w:tr w:rsidR="00846AA1" w:rsidRPr="009C28FF" w14:paraId="48E9616E" w14:textId="77777777" w:rsidTr="00593C94">
        <w:tc>
          <w:tcPr>
            <w:tcW w:w="19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6F76E6" w14:textId="77777777" w:rsidR="00846AA1" w:rsidRPr="009C28FF" w:rsidRDefault="00846AA1" w:rsidP="00A1473B">
            <w:pPr>
              <w:pStyle w:val="Lijstalinea"/>
              <w:numPr>
                <w:ilvl w:val="0"/>
                <w:numId w:val="14"/>
              </w:numPr>
              <w:jc w:val="both"/>
              <w:rPr>
                <w:rFonts w:cs="Calibri"/>
                <w:color w:val="000000"/>
                <w:szCs w:val="20"/>
              </w:rPr>
            </w:pPr>
            <w:r w:rsidRPr="009C28FF">
              <w:rPr>
                <w:rFonts w:cs="Calibri"/>
                <w:color w:val="000000"/>
                <w:szCs w:val="20"/>
              </w:rPr>
              <w:t>Vervalsing mededinging:</w:t>
            </w:r>
          </w:p>
        </w:tc>
        <w:tc>
          <w:tcPr>
            <w:tcW w:w="726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4310DC0" w14:textId="3B234FAA" w:rsidR="00846AA1" w:rsidRPr="00593C94" w:rsidRDefault="00846AA1">
            <w:pPr>
              <w:jc w:val="both"/>
              <w:rPr>
                <w:rFonts w:cs="Calibri"/>
                <w:color w:val="000000"/>
              </w:rPr>
            </w:pPr>
            <w:r w:rsidRPr="003B2432">
              <w:rPr>
                <w:rFonts w:cs="Calibri"/>
                <w:color w:val="000000"/>
              </w:rPr>
              <w:t>het feit dat de steun de positie van een onderneming op een markt versterkt, is meestal al genoeg om aan te nemen dat hierdoor de mededinging wordt verstoord.</w:t>
            </w:r>
            <w:r w:rsidR="002E6C5B" w:rsidRPr="003B2432">
              <w:rPr>
                <w:rFonts w:cs="Calibri"/>
                <w:color w:val="000000"/>
              </w:rPr>
              <w:t xml:space="preserve"> </w:t>
            </w:r>
            <w:r w:rsidRPr="003B2432">
              <w:rPr>
                <w:rFonts w:cs="Calibri"/>
                <w:color w:val="000000"/>
              </w:rPr>
              <w:t xml:space="preserve">Dit dreigt ook de handelsverkeer binnen de Europese Unie te beïnvloeden, tenzij een zuiver lokaal effect kan worden hard gemaakt. </w:t>
            </w:r>
          </w:p>
        </w:tc>
      </w:tr>
    </w:tbl>
    <w:p w14:paraId="3C4B9B44" w14:textId="77777777" w:rsidR="00846AA1" w:rsidRDefault="00846AA1" w:rsidP="00AD71B5">
      <w:pPr>
        <w:jc w:val="both"/>
        <w:rPr>
          <w:rFonts w:cs="Calibri"/>
          <w:color w:val="000000"/>
          <w:szCs w:val="20"/>
        </w:rPr>
      </w:pPr>
    </w:p>
    <w:p w14:paraId="3B906588" w14:textId="77777777" w:rsidR="00285B73" w:rsidRDefault="00285B73" w:rsidP="00285B73">
      <w:pPr>
        <w:jc w:val="both"/>
        <w:rPr>
          <w:b/>
          <w:i/>
          <w:color w:val="000000"/>
          <w:szCs w:val="20"/>
        </w:rPr>
      </w:pPr>
      <w:r w:rsidRPr="00504341">
        <w:rPr>
          <w:b/>
          <w:i/>
          <w:color w:val="000000"/>
          <w:szCs w:val="20"/>
        </w:rPr>
        <w:t xml:space="preserve">Stimulerend effect </w:t>
      </w:r>
    </w:p>
    <w:p w14:paraId="2D93E67A" w14:textId="54B4083F" w:rsidR="00285B73" w:rsidRPr="00504341" w:rsidRDefault="00285B73" w:rsidP="67969120">
      <w:pPr>
        <w:autoSpaceDE w:val="0"/>
        <w:autoSpaceDN w:val="0"/>
        <w:adjustRightInd w:val="0"/>
        <w:rPr>
          <w:szCs w:val="22"/>
        </w:rPr>
      </w:pPr>
      <w:r w:rsidRPr="003B2432">
        <w:t xml:space="preserve">Eén van de voorwaarden om de </w:t>
      </w:r>
      <w:hyperlink r:id="rId74" w:history="1">
        <w:r w:rsidR="00AD7398" w:rsidRPr="00484D6B">
          <w:rPr>
            <w:rStyle w:val="Hyperlink"/>
          </w:rPr>
          <w:t>AGVV</w:t>
        </w:r>
      </w:hyperlink>
      <w:r w:rsidRPr="003B2432">
        <w:t xml:space="preserve"> te mogen toepassen, is dat de subsidie een ‘stimulerend effect’ moet hebben (art</w:t>
      </w:r>
      <w:r w:rsidR="00787B3E" w:rsidRPr="003B2432">
        <w:t>ikel</w:t>
      </w:r>
      <w:r w:rsidRPr="003B2432">
        <w:t xml:space="preserve"> 6 lid 1 </w:t>
      </w:r>
      <w:hyperlink r:id="rId75" w:history="1">
        <w:r w:rsidR="00AD7398" w:rsidRPr="00484D6B">
          <w:rPr>
            <w:rStyle w:val="Hyperlink"/>
          </w:rPr>
          <w:t>AGVV</w:t>
        </w:r>
      </w:hyperlink>
      <w:r w:rsidRPr="003B2432">
        <w:t xml:space="preserve">). Volgens de </w:t>
      </w:r>
      <w:hyperlink r:id="rId76" w:history="1">
        <w:r w:rsidR="00AD7398" w:rsidRPr="00484D6B">
          <w:rPr>
            <w:rStyle w:val="Hyperlink"/>
          </w:rPr>
          <w:t>AGVV</w:t>
        </w:r>
      </w:hyperlink>
      <w:r w:rsidRPr="003B2432">
        <w:t xml:space="preserve"> wordt steun geacht een stimulerend effect te hebben wanneer de begunstigde ervan, voordat de werkzaamheden aan het project of de activiteit aanvangen, bij de betrokken lidstaat een schriftelijke steunaanvraag heeft ingediend (artikel 6 lid 2 </w:t>
      </w:r>
      <w:hyperlink r:id="rId77" w:history="1">
        <w:r w:rsidR="00AD7398" w:rsidRPr="00484D6B">
          <w:rPr>
            <w:rStyle w:val="Hyperlink"/>
          </w:rPr>
          <w:t>AGVV</w:t>
        </w:r>
      </w:hyperlink>
      <w:r w:rsidRPr="003B2432">
        <w:t xml:space="preserve">). Dit betekent dat wanneer een project onder de </w:t>
      </w:r>
      <w:hyperlink r:id="rId78" w:history="1">
        <w:r w:rsidR="00AD7398" w:rsidRPr="00484D6B">
          <w:rPr>
            <w:rStyle w:val="Hyperlink"/>
          </w:rPr>
          <w:t>AGVV</w:t>
        </w:r>
      </w:hyperlink>
      <w:r w:rsidRPr="003B2432">
        <w:t xml:space="preserve"> valt, het project pas mag starten na de indiening van de subsidieaanvraag. Wanneer de werkzaamheden van het project zijn gestart voordat de subsidieaanvraag is ingediend, zal het project niet voor subsidie in aanmerking komen.</w:t>
      </w:r>
      <w:r w:rsidR="002E6C5B" w:rsidRPr="003B2432">
        <w:t xml:space="preserve"> </w:t>
      </w:r>
    </w:p>
    <w:p w14:paraId="1DFDA885" w14:textId="77777777" w:rsidR="00285B73" w:rsidRPr="00AC335F" w:rsidRDefault="00285B73" w:rsidP="00A8698F">
      <w:pPr>
        <w:jc w:val="both"/>
      </w:pPr>
    </w:p>
    <w:p w14:paraId="2736B3C2" w14:textId="4387432E" w:rsidR="006C5916" w:rsidRPr="006C5916" w:rsidRDefault="006C5916" w:rsidP="002E09A7">
      <w:pPr>
        <w:autoSpaceDE w:val="0"/>
        <w:autoSpaceDN w:val="0"/>
        <w:adjustRightInd w:val="0"/>
        <w:jc w:val="both"/>
        <w:rPr>
          <w:szCs w:val="22"/>
        </w:rPr>
      </w:pPr>
      <w:r>
        <w:rPr>
          <w:szCs w:val="22"/>
        </w:rPr>
        <w:t xml:space="preserve">Voor </w:t>
      </w:r>
      <w:r w:rsidRPr="006C5916">
        <w:rPr>
          <w:szCs w:val="22"/>
        </w:rPr>
        <w:t>grote ondernemingen</w:t>
      </w:r>
      <w:r>
        <w:rPr>
          <w:rStyle w:val="Voetnootmarkering"/>
          <w:szCs w:val="22"/>
        </w:rPr>
        <w:footnoteReference w:id="12"/>
      </w:r>
      <w:r w:rsidRPr="006C5916">
        <w:rPr>
          <w:szCs w:val="22"/>
        </w:rPr>
        <w:t xml:space="preserve"> </w:t>
      </w:r>
      <w:r>
        <w:rPr>
          <w:szCs w:val="22"/>
        </w:rPr>
        <w:t xml:space="preserve">geldt als </w:t>
      </w:r>
      <w:r w:rsidRPr="006C5916">
        <w:rPr>
          <w:szCs w:val="22"/>
        </w:rPr>
        <w:t>bijkomende eis dat de steun zal leiden tot één of meer van de volgende situaties</w:t>
      </w:r>
      <w:r>
        <w:rPr>
          <w:szCs w:val="22"/>
        </w:rPr>
        <w:t xml:space="preserve"> (artikel 6 lid 3 </w:t>
      </w:r>
      <w:hyperlink r:id="rId79" w:history="1">
        <w:r w:rsidRPr="00206B3F">
          <w:rPr>
            <w:rStyle w:val="Hyperlink"/>
          </w:rPr>
          <w:t>AGVV</w:t>
        </w:r>
      </w:hyperlink>
      <w:r>
        <w:rPr>
          <w:szCs w:val="22"/>
        </w:rPr>
        <w:t>)</w:t>
      </w:r>
      <w:r w:rsidRPr="006C5916">
        <w:rPr>
          <w:szCs w:val="22"/>
        </w:rPr>
        <w:t>:</w:t>
      </w:r>
    </w:p>
    <w:p w14:paraId="6B24BFB7" w14:textId="77777777" w:rsidR="00637ED8" w:rsidRDefault="006C5916" w:rsidP="00AC335F">
      <w:pPr>
        <w:autoSpaceDE w:val="0"/>
        <w:autoSpaceDN w:val="0"/>
        <w:adjustRightInd w:val="0"/>
        <w:ind w:left="709" w:hanging="709"/>
        <w:jc w:val="both"/>
        <w:rPr>
          <w:szCs w:val="22"/>
        </w:rPr>
      </w:pPr>
      <w:r w:rsidRPr="006C5916">
        <w:rPr>
          <w:szCs w:val="22"/>
        </w:rPr>
        <w:t>1.</w:t>
      </w:r>
      <w:r w:rsidRPr="006C5916">
        <w:rPr>
          <w:szCs w:val="22"/>
        </w:rPr>
        <w:tab/>
        <w:t>een wezenlijke toename van de reikwijdte van het project of de activiteit als gevolg van de steun, of</w:t>
      </w:r>
    </w:p>
    <w:p w14:paraId="7BDBCFAE" w14:textId="77777777" w:rsidR="00637ED8" w:rsidRDefault="006C5916" w:rsidP="00AC335F">
      <w:pPr>
        <w:autoSpaceDE w:val="0"/>
        <w:autoSpaceDN w:val="0"/>
        <w:adjustRightInd w:val="0"/>
        <w:ind w:left="709" w:hanging="709"/>
        <w:jc w:val="both"/>
        <w:rPr>
          <w:szCs w:val="22"/>
        </w:rPr>
      </w:pPr>
      <w:r w:rsidRPr="006C5916">
        <w:rPr>
          <w:szCs w:val="22"/>
        </w:rPr>
        <w:t>2.</w:t>
      </w:r>
      <w:r w:rsidRPr="006C5916">
        <w:rPr>
          <w:szCs w:val="22"/>
        </w:rPr>
        <w:tab/>
        <w:t>een wezenlijke toename van de totale uitgaven van de begunstigde voor het project of de activiteit als gevolg van de steun, of</w:t>
      </w:r>
    </w:p>
    <w:p w14:paraId="3ABB3E52" w14:textId="77777777" w:rsidR="00637ED8" w:rsidRDefault="006C5916" w:rsidP="00AC335F">
      <w:pPr>
        <w:autoSpaceDE w:val="0"/>
        <w:autoSpaceDN w:val="0"/>
        <w:adjustRightInd w:val="0"/>
        <w:ind w:left="709" w:hanging="709"/>
        <w:jc w:val="both"/>
        <w:rPr>
          <w:szCs w:val="22"/>
        </w:rPr>
      </w:pPr>
      <w:r w:rsidRPr="006C5916">
        <w:rPr>
          <w:szCs w:val="22"/>
        </w:rPr>
        <w:t>3.</w:t>
      </w:r>
      <w:r w:rsidRPr="006C5916">
        <w:rPr>
          <w:szCs w:val="22"/>
        </w:rPr>
        <w:tab/>
        <w:t>een wezenlijke toename van de snelheid waarmee het betrokken project of de betrokk</w:t>
      </w:r>
      <w:r>
        <w:rPr>
          <w:szCs w:val="22"/>
        </w:rPr>
        <w:t>en activiteit wordt voltooid.</w:t>
      </w:r>
    </w:p>
    <w:p w14:paraId="3C52B039" w14:textId="77777777" w:rsidR="006C5916" w:rsidRPr="006C5916" w:rsidRDefault="006C5916" w:rsidP="006C5916">
      <w:pPr>
        <w:autoSpaceDE w:val="0"/>
        <w:autoSpaceDN w:val="0"/>
        <w:adjustRightInd w:val="0"/>
        <w:rPr>
          <w:szCs w:val="22"/>
        </w:rPr>
      </w:pPr>
    </w:p>
    <w:p w14:paraId="4B3F4BC7" w14:textId="77777777" w:rsidR="006C5916" w:rsidRPr="006C5916" w:rsidRDefault="006C5916" w:rsidP="002E09A7">
      <w:pPr>
        <w:autoSpaceDE w:val="0"/>
        <w:autoSpaceDN w:val="0"/>
        <w:adjustRightInd w:val="0"/>
        <w:jc w:val="both"/>
        <w:rPr>
          <w:szCs w:val="22"/>
        </w:rPr>
      </w:pPr>
      <w:r w:rsidRPr="006C5916">
        <w:rPr>
          <w:szCs w:val="22"/>
        </w:rPr>
        <w:t xml:space="preserve">Een eenvoudige verklaring dat de steun de reikwijdte of omvang van een project helpt te vergroten, </w:t>
      </w:r>
      <w:r w:rsidR="00EB5698">
        <w:rPr>
          <w:szCs w:val="22"/>
        </w:rPr>
        <w:t xml:space="preserve">is </w:t>
      </w:r>
      <w:r w:rsidRPr="006C5916">
        <w:rPr>
          <w:szCs w:val="22"/>
        </w:rPr>
        <w:t xml:space="preserve">niet voldoende om het stimulerend effect voor grote ondernemingen aan te tonen. Aan grote ondernemingen mag </w:t>
      </w:r>
      <w:r w:rsidR="00EB5698">
        <w:rPr>
          <w:szCs w:val="22"/>
        </w:rPr>
        <w:t xml:space="preserve">namelijk alleen </w:t>
      </w:r>
      <w:r w:rsidRPr="006C5916">
        <w:rPr>
          <w:szCs w:val="22"/>
        </w:rPr>
        <w:t>staatssteun worden verleend indien deze steun een v</w:t>
      </w:r>
      <w:r w:rsidR="00EB5698">
        <w:rPr>
          <w:szCs w:val="22"/>
        </w:rPr>
        <w:t xml:space="preserve">erandering in het gedrag van deze </w:t>
      </w:r>
      <w:r w:rsidRPr="006C5916">
        <w:rPr>
          <w:szCs w:val="22"/>
        </w:rPr>
        <w:t>onderneming teweeg brengt.</w:t>
      </w:r>
    </w:p>
    <w:p w14:paraId="564AFFA9" w14:textId="77777777" w:rsidR="00285B73" w:rsidRPr="00A624E0" w:rsidRDefault="00285B73" w:rsidP="00285B73">
      <w:pPr>
        <w:jc w:val="both"/>
        <w:rPr>
          <w:b/>
          <w:color w:val="000000"/>
          <w:szCs w:val="20"/>
        </w:rPr>
      </w:pPr>
    </w:p>
    <w:p w14:paraId="163EE597" w14:textId="77777777" w:rsidR="00846AA1" w:rsidRPr="00AC335F" w:rsidRDefault="00637ED8" w:rsidP="00AD71B5">
      <w:pPr>
        <w:jc w:val="both"/>
        <w:rPr>
          <w:b/>
          <w:i/>
          <w:color w:val="000000"/>
        </w:rPr>
      </w:pPr>
      <w:r w:rsidRPr="00AC335F">
        <w:rPr>
          <w:b/>
          <w:i/>
          <w:color w:val="000000"/>
        </w:rPr>
        <w:t>De-</w:t>
      </w:r>
      <w:proofErr w:type="spellStart"/>
      <w:r w:rsidRPr="00AC335F">
        <w:rPr>
          <w:b/>
          <w:i/>
          <w:color w:val="000000"/>
        </w:rPr>
        <w:t>minimis</w:t>
      </w:r>
      <w:proofErr w:type="spellEnd"/>
    </w:p>
    <w:p w14:paraId="05FA9A9D" w14:textId="77777777" w:rsidR="00846AA1" w:rsidRPr="00EF2FB1" w:rsidRDefault="00846AA1" w:rsidP="00AD71B5">
      <w:pPr>
        <w:jc w:val="both"/>
        <w:rPr>
          <w:rFonts w:cs="Calibri"/>
          <w:color w:val="000000"/>
          <w:szCs w:val="20"/>
        </w:rPr>
      </w:pPr>
      <w:r w:rsidRPr="00EF2FB1">
        <w:rPr>
          <w:rFonts w:cs="Calibri"/>
          <w:color w:val="000000"/>
          <w:szCs w:val="20"/>
        </w:rPr>
        <w:t xml:space="preserve">Steunmaatregelen die onder </w:t>
      </w:r>
      <w:r w:rsidR="009A5DBE">
        <w:rPr>
          <w:rFonts w:cs="Calibri"/>
          <w:color w:val="000000"/>
          <w:szCs w:val="20"/>
        </w:rPr>
        <w:t>de</w:t>
      </w:r>
      <w:r w:rsidRPr="00EF2FB1">
        <w:rPr>
          <w:rFonts w:cs="Calibri"/>
          <w:color w:val="000000"/>
          <w:szCs w:val="20"/>
        </w:rPr>
        <w:t xml:space="preserve"> de-minimisverordening vallen, hebben een beperkt effect op het handelsverkeer tussen lidstaten. Zulke maatregelen voldoen hierdoor niet aan alle cumulatieve criteria van het staatssteunverbod (</w:t>
      </w:r>
      <w:hyperlink r:id="rId80" w:history="1">
        <w:r w:rsidR="00787B3E">
          <w:rPr>
            <w:rStyle w:val="Hyperlink"/>
            <w:rFonts w:cs="Calibri"/>
            <w:szCs w:val="20"/>
          </w:rPr>
          <w:t>artikel</w:t>
        </w:r>
        <w:r w:rsidRPr="00274990">
          <w:rPr>
            <w:rStyle w:val="Hyperlink"/>
            <w:rFonts w:cs="Calibri"/>
            <w:szCs w:val="20"/>
          </w:rPr>
          <w:t xml:space="preserve"> 107 lid 1 VWEU</w:t>
        </w:r>
      </w:hyperlink>
      <w:r w:rsidRPr="00EF2FB1">
        <w:rPr>
          <w:rFonts w:cs="Calibri"/>
          <w:color w:val="000000"/>
          <w:szCs w:val="20"/>
        </w:rPr>
        <w:t>) en leveren dus geen staatssteun op.</w:t>
      </w:r>
    </w:p>
    <w:p w14:paraId="7A0A3AD2" w14:textId="77777777" w:rsidR="00846AA1" w:rsidRPr="00EF2FB1" w:rsidRDefault="00846AA1" w:rsidP="00AD71B5">
      <w:pPr>
        <w:jc w:val="both"/>
        <w:rPr>
          <w:rFonts w:cs="Calibri"/>
          <w:color w:val="000000"/>
          <w:szCs w:val="20"/>
        </w:rPr>
      </w:pPr>
    </w:p>
    <w:p w14:paraId="757F768F" w14:textId="77777777" w:rsidR="00846AA1" w:rsidRPr="00EF2FB1" w:rsidRDefault="00846AA1" w:rsidP="00AD71B5">
      <w:pPr>
        <w:jc w:val="both"/>
        <w:rPr>
          <w:rFonts w:cs="Calibri"/>
          <w:i/>
          <w:color w:val="000000"/>
          <w:szCs w:val="20"/>
        </w:rPr>
      </w:pPr>
      <w:r w:rsidRPr="00EF2FB1">
        <w:rPr>
          <w:rFonts w:cs="Calibri"/>
          <w:i/>
          <w:color w:val="000000"/>
          <w:szCs w:val="20"/>
        </w:rPr>
        <w:t>Reguliere de-minimisverordening</w:t>
      </w:r>
    </w:p>
    <w:p w14:paraId="35F437EC" w14:textId="2340C999" w:rsidR="00846AA1" w:rsidRPr="00EF2FB1" w:rsidRDefault="00846AA1" w:rsidP="00AD71B5">
      <w:pPr>
        <w:jc w:val="both"/>
        <w:rPr>
          <w:rFonts w:cs="Calibri"/>
          <w:color w:val="000000"/>
          <w:szCs w:val="20"/>
        </w:rPr>
      </w:pPr>
      <w:r w:rsidRPr="00EF2FB1">
        <w:rPr>
          <w:rFonts w:cs="Calibri"/>
          <w:color w:val="000000"/>
          <w:szCs w:val="20"/>
        </w:rPr>
        <w:t xml:space="preserve">In </w:t>
      </w:r>
      <w:r>
        <w:rPr>
          <w:rFonts w:cs="Calibri"/>
          <w:color w:val="000000"/>
          <w:szCs w:val="20"/>
        </w:rPr>
        <w:t>de</w:t>
      </w:r>
      <w:r w:rsidRPr="00EF2FB1">
        <w:rPr>
          <w:rFonts w:cs="Calibri"/>
          <w:color w:val="000000"/>
          <w:szCs w:val="20"/>
        </w:rPr>
        <w:t xml:space="preserve"> </w:t>
      </w:r>
      <w:hyperlink r:id="rId81" w:history="1">
        <w:r w:rsidRPr="00EF2FB1">
          <w:rPr>
            <w:rStyle w:val="Hyperlink"/>
          </w:rPr>
          <w:t>de-minimisverordening</w:t>
        </w:r>
      </w:hyperlink>
      <w:r w:rsidRPr="00EF2FB1">
        <w:rPr>
          <w:rFonts w:cs="Calibri"/>
          <w:color w:val="000000"/>
          <w:szCs w:val="20"/>
        </w:rPr>
        <w:t xml:space="preserve"> is opgenomen dat </w:t>
      </w:r>
      <w:r>
        <w:rPr>
          <w:rFonts w:cs="Calibri"/>
          <w:color w:val="000000"/>
          <w:szCs w:val="20"/>
        </w:rPr>
        <w:t xml:space="preserve">een </w:t>
      </w:r>
      <w:r w:rsidRPr="00EF2FB1">
        <w:rPr>
          <w:rFonts w:cs="Calibri"/>
          <w:color w:val="000000"/>
          <w:szCs w:val="20"/>
        </w:rPr>
        <w:t xml:space="preserve">onderneming tot € 200.000 aan </w:t>
      </w:r>
      <w:r>
        <w:rPr>
          <w:rFonts w:cs="Calibri"/>
          <w:color w:val="000000"/>
          <w:szCs w:val="20"/>
        </w:rPr>
        <w:t>de-minimis</w:t>
      </w:r>
      <w:r w:rsidRPr="00EF2FB1">
        <w:rPr>
          <w:rFonts w:cs="Calibri"/>
          <w:color w:val="000000"/>
          <w:szCs w:val="20"/>
        </w:rPr>
        <w:t>steun k</w:t>
      </w:r>
      <w:r>
        <w:rPr>
          <w:rFonts w:cs="Calibri"/>
          <w:color w:val="000000"/>
          <w:szCs w:val="20"/>
        </w:rPr>
        <w:t>an</w:t>
      </w:r>
      <w:r w:rsidRPr="00EF2FB1">
        <w:rPr>
          <w:rFonts w:cs="Calibri"/>
          <w:color w:val="000000"/>
          <w:szCs w:val="20"/>
        </w:rPr>
        <w:t xml:space="preserve"> ontvangen zonder dat sprake is van</w:t>
      </w:r>
      <w:r w:rsidR="002E6C5B">
        <w:rPr>
          <w:rFonts w:cs="Calibri"/>
          <w:color w:val="000000"/>
          <w:szCs w:val="20"/>
        </w:rPr>
        <w:t xml:space="preserve"> </w:t>
      </w:r>
      <w:r w:rsidRPr="00EF2FB1">
        <w:rPr>
          <w:rFonts w:cs="Calibri"/>
          <w:color w:val="000000"/>
          <w:szCs w:val="20"/>
        </w:rPr>
        <w:t>staatssteun</w:t>
      </w:r>
      <w:r>
        <w:rPr>
          <w:rFonts w:cs="Calibri"/>
          <w:color w:val="000000"/>
          <w:szCs w:val="20"/>
        </w:rPr>
        <w:t>. Dit</w:t>
      </w:r>
      <w:r w:rsidRPr="00EF2FB1">
        <w:rPr>
          <w:rFonts w:cs="Calibri"/>
          <w:color w:val="000000"/>
          <w:szCs w:val="20"/>
        </w:rPr>
        <w:t xml:space="preserve"> geldt per onderneming over een periode van drie </w:t>
      </w:r>
      <w:r>
        <w:rPr>
          <w:rFonts w:cs="Calibri"/>
          <w:color w:val="000000"/>
          <w:szCs w:val="20"/>
        </w:rPr>
        <w:t xml:space="preserve">voorgaande </w:t>
      </w:r>
      <w:r w:rsidRPr="00EF2FB1">
        <w:rPr>
          <w:rFonts w:cs="Calibri"/>
          <w:color w:val="000000"/>
          <w:szCs w:val="20"/>
        </w:rPr>
        <w:t>belastingjaren. Hierbij wordt opgemerkt dat bij het verlenen van steun aan een onderneming op basis van de-</w:t>
      </w:r>
      <w:proofErr w:type="spellStart"/>
      <w:r w:rsidRPr="00EF2FB1">
        <w:rPr>
          <w:rFonts w:cs="Calibri"/>
          <w:color w:val="000000"/>
          <w:szCs w:val="20"/>
        </w:rPr>
        <w:t>minimis</w:t>
      </w:r>
      <w:proofErr w:type="spellEnd"/>
      <w:r w:rsidRPr="00EF2FB1">
        <w:rPr>
          <w:rFonts w:cs="Calibri"/>
          <w:color w:val="000000"/>
          <w:szCs w:val="20"/>
        </w:rPr>
        <w:t xml:space="preserve"> ook gekeken </w:t>
      </w:r>
      <w:r>
        <w:rPr>
          <w:rFonts w:cs="Calibri"/>
          <w:color w:val="000000"/>
          <w:szCs w:val="20"/>
        </w:rPr>
        <w:t xml:space="preserve">wordt </w:t>
      </w:r>
      <w:r w:rsidRPr="00EF2FB1">
        <w:rPr>
          <w:rFonts w:cs="Calibri"/>
          <w:color w:val="000000"/>
          <w:szCs w:val="20"/>
        </w:rPr>
        <w:t xml:space="preserve">naar </w:t>
      </w:r>
      <w:r>
        <w:rPr>
          <w:rFonts w:cs="Calibri"/>
          <w:color w:val="000000"/>
          <w:szCs w:val="20"/>
        </w:rPr>
        <w:t>de-minimis</w:t>
      </w:r>
      <w:r w:rsidRPr="00EF2FB1">
        <w:rPr>
          <w:rFonts w:cs="Calibri"/>
          <w:color w:val="000000"/>
          <w:szCs w:val="20"/>
        </w:rPr>
        <w:t>steun die aan moederondernemingen of zusterondernemingen is verstrekt en dat bepaalde handelsovereenkomsten waarbij de-</w:t>
      </w:r>
      <w:proofErr w:type="spellStart"/>
      <w:r w:rsidRPr="00EF2FB1">
        <w:rPr>
          <w:rFonts w:cs="Calibri"/>
          <w:color w:val="000000"/>
          <w:szCs w:val="20"/>
        </w:rPr>
        <w:t>minimis</w:t>
      </w:r>
      <w:proofErr w:type="spellEnd"/>
      <w:r w:rsidRPr="00EF2FB1">
        <w:rPr>
          <w:rFonts w:cs="Calibri"/>
          <w:color w:val="000000"/>
          <w:szCs w:val="20"/>
        </w:rPr>
        <w:t xml:space="preserve"> een rol speelt ook invloed kunnen hebben op ruimte die er nog is om steun te verstrekken op grond van de-</w:t>
      </w:r>
      <w:proofErr w:type="spellStart"/>
      <w:r w:rsidRPr="00EF2FB1">
        <w:rPr>
          <w:rFonts w:cs="Calibri"/>
          <w:color w:val="000000"/>
          <w:szCs w:val="20"/>
        </w:rPr>
        <w:t>minimis</w:t>
      </w:r>
      <w:proofErr w:type="spellEnd"/>
      <w:r w:rsidRPr="00EF2FB1">
        <w:rPr>
          <w:rFonts w:cs="Calibri"/>
          <w:color w:val="000000"/>
          <w:szCs w:val="20"/>
        </w:rPr>
        <w:t xml:space="preserve">. </w:t>
      </w:r>
    </w:p>
    <w:p w14:paraId="751228D4" w14:textId="77777777" w:rsidR="00846AA1" w:rsidRPr="00EF2FB1" w:rsidRDefault="00846AA1" w:rsidP="00AD71B5">
      <w:pPr>
        <w:jc w:val="both"/>
        <w:rPr>
          <w:rFonts w:cs="Calibri"/>
          <w:color w:val="000000"/>
          <w:szCs w:val="20"/>
        </w:rPr>
      </w:pPr>
    </w:p>
    <w:p w14:paraId="54B553E3" w14:textId="77777777" w:rsidR="00846AA1" w:rsidRPr="00EF2FB1" w:rsidRDefault="00846AA1" w:rsidP="00AD71B5">
      <w:pPr>
        <w:jc w:val="both"/>
        <w:rPr>
          <w:rFonts w:cs="Calibri"/>
          <w:i/>
          <w:color w:val="000000"/>
          <w:szCs w:val="20"/>
        </w:rPr>
      </w:pPr>
      <w:r w:rsidRPr="00EF2FB1">
        <w:rPr>
          <w:rFonts w:cs="Calibri"/>
          <w:i/>
          <w:color w:val="000000"/>
          <w:szCs w:val="20"/>
        </w:rPr>
        <w:t>Staatssteun is verboden, tenzij….</w:t>
      </w:r>
    </w:p>
    <w:p w14:paraId="4B600381" w14:textId="77777777" w:rsidR="00846AA1" w:rsidRPr="00EF2FB1" w:rsidRDefault="00846AA1" w:rsidP="00AD71B5">
      <w:pPr>
        <w:jc w:val="both"/>
        <w:rPr>
          <w:color w:val="000000"/>
          <w:kern w:val="24"/>
          <w:szCs w:val="20"/>
        </w:rPr>
      </w:pPr>
      <w:r>
        <w:rPr>
          <w:color w:val="000000"/>
          <w:kern w:val="24"/>
          <w:szCs w:val="20"/>
        </w:rPr>
        <w:t xml:space="preserve">Staatssteun is verboden tenzij </w:t>
      </w:r>
      <w:r w:rsidRPr="00EF2FB1">
        <w:rPr>
          <w:color w:val="000000"/>
          <w:kern w:val="24"/>
          <w:szCs w:val="20"/>
        </w:rPr>
        <w:t>het belang van de subsidiemaatregel zwaarder weegt dan de bescherming van de vrije markt. Deze uitzonderingssituaties, waarbij sprake is van geoorloofde staatssteun</w:t>
      </w:r>
      <w:r>
        <w:rPr>
          <w:color w:val="000000"/>
          <w:kern w:val="24"/>
          <w:szCs w:val="20"/>
        </w:rPr>
        <w:t>,</w:t>
      </w:r>
      <w:r w:rsidRPr="00EF2FB1">
        <w:rPr>
          <w:color w:val="000000"/>
          <w:kern w:val="24"/>
          <w:szCs w:val="20"/>
        </w:rPr>
        <w:t xml:space="preserve"> zijn vastgelegd in vrijstellingen en individueel goedgekeurde steun door de Europese Commissie op basis van een melding.</w:t>
      </w:r>
    </w:p>
    <w:p w14:paraId="3D73561D" w14:textId="77777777" w:rsidR="00846AA1" w:rsidRPr="00EF2FB1" w:rsidRDefault="00846AA1" w:rsidP="00AD71B5">
      <w:pPr>
        <w:jc w:val="both"/>
        <w:rPr>
          <w:color w:val="000000"/>
          <w:szCs w:val="20"/>
        </w:rPr>
      </w:pPr>
      <w:r w:rsidRPr="00EF2FB1">
        <w:rPr>
          <w:color w:val="000000"/>
          <w:szCs w:val="20"/>
        </w:rPr>
        <w:t xml:space="preserve">In </w:t>
      </w:r>
      <w:hyperlink r:id="rId82" w:history="1">
        <w:r w:rsidRPr="00EF2FB1">
          <w:rPr>
            <w:rFonts w:cs="Calibri"/>
            <w:color w:val="000000"/>
            <w:szCs w:val="20"/>
          </w:rPr>
          <w:t xml:space="preserve">de </w:t>
        </w:r>
      </w:hyperlink>
      <w:hyperlink r:id="rId83" w:history="1">
        <w:r w:rsidRPr="00274990">
          <w:rPr>
            <w:rStyle w:val="Hyperlink"/>
            <w:szCs w:val="20"/>
          </w:rPr>
          <w:t>AGVV</w:t>
        </w:r>
      </w:hyperlink>
      <w:r w:rsidRPr="00EF2FB1">
        <w:rPr>
          <w:color w:val="000000"/>
          <w:szCs w:val="20"/>
        </w:rPr>
        <w:t xml:space="preserve"> zijn categorieën steun opgenomen die met de interne markt verenigbaar zijn verklaard. </w:t>
      </w:r>
      <w:r>
        <w:rPr>
          <w:color w:val="000000"/>
          <w:szCs w:val="20"/>
        </w:rPr>
        <w:t>Als</w:t>
      </w:r>
      <w:r w:rsidRPr="00EF2FB1">
        <w:rPr>
          <w:color w:val="000000"/>
          <w:szCs w:val="20"/>
        </w:rPr>
        <w:t xml:space="preserve"> steun voldoet aan de voorwaarden </w:t>
      </w:r>
      <w:r>
        <w:rPr>
          <w:color w:val="000000"/>
          <w:szCs w:val="20"/>
        </w:rPr>
        <w:t>van</w:t>
      </w:r>
      <w:r w:rsidRPr="00EF2FB1">
        <w:rPr>
          <w:color w:val="000000"/>
          <w:szCs w:val="20"/>
        </w:rPr>
        <w:t xml:space="preserve"> die verordening is een kennisgeving aan de Europese Commissie</w:t>
      </w:r>
      <w:r>
        <w:rPr>
          <w:color w:val="000000"/>
          <w:szCs w:val="20"/>
        </w:rPr>
        <w:t xml:space="preserve"> </w:t>
      </w:r>
      <w:r w:rsidRPr="00EF2FB1">
        <w:rPr>
          <w:color w:val="000000"/>
          <w:szCs w:val="20"/>
        </w:rPr>
        <w:t xml:space="preserve">dat de betreffende steun wordt verstrekt op basis van die verordening voldoende en kan geoorloofd staatssteun worden verleend. </w:t>
      </w:r>
    </w:p>
    <w:p w14:paraId="0CBB5FBE" w14:textId="77777777" w:rsidR="00846AA1" w:rsidRPr="00EF2FB1" w:rsidRDefault="00846AA1" w:rsidP="00AD71B5">
      <w:pPr>
        <w:jc w:val="both"/>
        <w:rPr>
          <w:rFonts w:cs="Calibri"/>
          <w:color w:val="000000"/>
          <w:szCs w:val="20"/>
        </w:rPr>
      </w:pPr>
    </w:p>
    <w:p w14:paraId="0B54C143" w14:textId="77777777" w:rsidR="00846AA1" w:rsidRPr="00EF2FB1" w:rsidRDefault="00846AA1" w:rsidP="00AD71B5">
      <w:pPr>
        <w:jc w:val="both"/>
        <w:rPr>
          <w:rFonts w:cs="Calibri"/>
          <w:color w:val="000000"/>
          <w:szCs w:val="20"/>
        </w:rPr>
      </w:pPr>
      <w:r w:rsidRPr="00EF2FB1">
        <w:rPr>
          <w:rFonts w:cs="Calibri"/>
          <w:color w:val="000000"/>
          <w:szCs w:val="20"/>
        </w:rPr>
        <w:t xml:space="preserve">Gezien de belangrijkste thema’s die in de Nederlandse </w:t>
      </w:r>
      <w:r>
        <w:rPr>
          <w:rFonts w:cs="Calibri"/>
          <w:color w:val="000000"/>
          <w:szCs w:val="20"/>
        </w:rPr>
        <w:t>Operationele Programma’s</w:t>
      </w:r>
      <w:r w:rsidRPr="00EF2FB1">
        <w:rPr>
          <w:rFonts w:cs="Calibri"/>
          <w:color w:val="000000"/>
          <w:szCs w:val="20"/>
        </w:rPr>
        <w:t xml:space="preserve"> zijn opgenomen (Versterking van onderzoek, technologische ontwikkeling en innovatie (thema 1B) en Ondersteuning van de overgang naar een koolstofarme economie in alle bedrijfstakken (thema 4F)), zal het meest gebruik gemaakt worden van de vrijstellingen en kaders die gelden voor</w:t>
      </w:r>
      <w:r>
        <w:rPr>
          <w:rFonts w:cs="Calibri"/>
          <w:color w:val="000000"/>
          <w:szCs w:val="20"/>
        </w:rPr>
        <w:t xml:space="preserve"> Onderzoek, Ontwikkeling en Innovatie (</w:t>
      </w:r>
      <w:r w:rsidRPr="00EF2FB1">
        <w:rPr>
          <w:rFonts w:cs="Calibri"/>
          <w:color w:val="000000"/>
          <w:szCs w:val="20"/>
        </w:rPr>
        <w:t>OO&amp;I</w:t>
      </w:r>
      <w:r>
        <w:rPr>
          <w:rFonts w:cs="Calibri"/>
          <w:color w:val="000000"/>
          <w:szCs w:val="20"/>
        </w:rPr>
        <w:t>)</w:t>
      </w:r>
      <w:r w:rsidRPr="00EF2FB1">
        <w:rPr>
          <w:rFonts w:cs="Calibri"/>
          <w:color w:val="000000"/>
          <w:szCs w:val="20"/>
        </w:rPr>
        <w:t xml:space="preserve"> en milieubescherming en in een enkel geval van MKB. </w:t>
      </w:r>
    </w:p>
    <w:p w14:paraId="4D86D485" w14:textId="77777777" w:rsidR="00846AA1" w:rsidRPr="00EF2FB1" w:rsidRDefault="00846AA1" w:rsidP="00AD71B5">
      <w:pPr>
        <w:jc w:val="both"/>
        <w:rPr>
          <w:rFonts w:cs="Calibri"/>
          <w:i/>
          <w:color w:val="000000"/>
          <w:szCs w:val="20"/>
        </w:rPr>
      </w:pPr>
    </w:p>
    <w:p w14:paraId="4893E076" w14:textId="77777777" w:rsidR="00846AA1" w:rsidRPr="00EF2FB1" w:rsidRDefault="00846AA1" w:rsidP="00AD71B5">
      <w:pPr>
        <w:jc w:val="both"/>
        <w:rPr>
          <w:rFonts w:cs="Calibri"/>
          <w:color w:val="000000"/>
          <w:szCs w:val="20"/>
        </w:rPr>
      </w:pPr>
      <w:r>
        <w:rPr>
          <w:rFonts w:cs="Calibri"/>
          <w:b/>
          <w:i/>
          <w:color w:val="000000"/>
          <w:szCs w:val="20"/>
        </w:rPr>
        <w:t>S</w:t>
      </w:r>
      <w:r w:rsidRPr="00EF2FB1">
        <w:rPr>
          <w:rFonts w:cs="Calibri"/>
          <w:b/>
          <w:i/>
          <w:color w:val="000000"/>
          <w:szCs w:val="20"/>
        </w:rPr>
        <w:t>taatssteunkader</w:t>
      </w:r>
    </w:p>
    <w:p w14:paraId="6C16E927" w14:textId="0782C90E" w:rsidR="00846AA1" w:rsidRPr="00593C94" w:rsidRDefault="00846AA1">
      <w:pPr>
        <w:jc w:val="both"/>
        <w:rPr>
          <w:rFonts w:cs="Calibri"/>
          <w:color w:val="000000"/>
        </w:rPr>
      </w:pPr>
      <w:r w:rsidRPr="003B2432" w:rsidDel="009F0B31">
        <w:rPr>
          <w:rFonts w:cs="Calibri"/>
          <w:color w:val="000000"/>
        </w:rPr>
        <w:t>Het stimuleren</w:t>
      </w:r>
      <w:r w:rsidRPr="003B2432">
        <w:rPr>
          <w:rFonts w:cs="Calibri"/>
          <w:color w:val="000000"/>
        </w:rPr>
        <w:t xml:space="preserve"> van OO</w:t>
      </w:r>
      <w:r w:rsidRPr="003B2432" w:rsidDel="009F0B31">
        <w:rPr>
          <w:rFonts w:cs="Calibri"/>
          <w:color w:val="000000"/>
        </w:rPr>
        <w:t xml:space="preserve">&amp;I is een belangrijke doelstelling van de </w:t>
      </w:r>
      <w:r w:rsidR="00762A59" w:rsidRPr="003B2432">
        <w:rPr>
          <w:rFonts w:cs="Calibri"/>
          <w:color w:val="000000"/>
        </w:rPr>
        <w:t>Europese Unie</w:t>
      </w:r>
      <w:r w:rsidRPr="003B2432" w:rsidDel="009F0B31">
        <w:rPr>
          <w:rFonts w:cs="Calibri"/>
          <w:color w:val="000000"/>
        </w:rPr>
        <w:t xml:space="preserve">. </w:t>
      </w:r>
      <w:r w:rsidRPr="003B2432">
        <w:rPr>
          <w:rFonts w:cs="Calibri"/>
          <w:color w:val="000000"/>
        </w:rPr>
        <w:t>Er wordt binnen de staatssteunkaders onderscheid gemaakt tussen fundamenteel onderzoek, industrieel onderzoek en experimentele ontwikkeling:</w:t>
      </w:r>
    </w:p>
    <w:p w14:paraId="45FB78A6" w14:textId="77777777" w:rsidR="00846AA1" w:rsidRPr="00EF2FB1" w:rsidRDefault="00846AA1" w:rsidP="00593C94">
      <w:pPr>
        <w:pStyle w:val="Lijstalinea"/>
        <w:numPr>
          <w:ilvl w:val="0"/>
          <w:numId w:val="102"/>
        </w:numPr>
        <w:jc w:val="both"/>
        <w:rPr>
          <w:rFonts w:cs="Calibri"/>
          <w:color w:val="000000"/>
          <w:szCs w:val="20"/>
        </w:rPr>
      </w:pPr>
      <w:r w:rsidRPr="00EF2FB1">
        <w:rPr>
          <w:rFonts w:cs="Calibri"/>
          <w:color w:val="000000"/>
          <w:szCs w:val="20"/>
        </w:rPr>
        <w:t>Fundamenteel onderzoek bestaat uit ‘experimentele of theoretische werkzaamheden die voornamelijk worden verricht om nieuwe kennis te verwerven over de fundamentele aspecten van verschijnselen en waarneembare feiten, zonder dat hiermee een directe commerciële toepassing of een direct commercieel gebruik wordt beoogd’ (</w:t>
      </w:r>
      <w:hyperlink r:id="rId84" w:history="1">
        <w:r w:rsidRPr="00484D6B">
          <w:rPr>
            <w:rStyle w:val="Hyperlink"/>
          </w:rPr>
          <w:t>AGVV</w:t>
        </w:r>
      </w:hyperlink>
      <w:r w:rsidRPr="00EF2FB1">
        <w:rPr>
          <w:rFonts w:cs="Calibri"/>
          <w:color w:val="000000"/>
          <w:szCs w:val="20"/>
        </w:rPr>
        <w:t xml:space="preserve"> </w:t>
      </w:r>
      <w:r w:rsidR="00787B3E">
        <w:rPr>
          <w:rFonts w:cs="Calibri"/>
          <w:color w:val="000000"/>
          <w:szCs w:val="20"/>
        </w:rPr>
        <w:t>artikel</w:t>
      </w:r>
      <w:r w:rsidRPr="00EF2FB1">
        <w:rPr>
          <w:rFonts w:cs="Calibri"/>
          <w:color w:val="000000"/>
          <w:szCs w:val="20"/>
        </w:rPr>
        <w:t xml:space="preserve"> 2 onder 84);</w:t>
      </w:r>
    </w:p>
    <w:p w14:paraId="5B505F54" w14:textId="77777777" w:rsidR="00846AA1" w:rsidRPr="00EF2FB1" w:rsidRDefault="00846AA1" w:rsidP="00593C94">
      <w:pPr>
        <w:pStyle w:val="Lijstalinea"/>
        <w:numPr>
          <w:ilvl w:val="0"/>
          <w:numId w:val="102"/>
        </w:numPr>
        <w:jc w:val="both"/>
        <w:rPr>
          <w:rFonts w:cs="Calibri"/>
          <w:color w:val="000000"/>
          <w:szCs w:val="20"/>
        </w:rPr>
      </w:pPr>
      <w:r w:rsidRPr="00EF2FB1">
        <w:rPr>
          <w:rFonts w:cs="Calibri"/>
          <w:color w:val="000000"/>
          <w:szCs w:val="20"/>
        </w:rPr>
        <w:t xml:space="preserve">Industrieel onderzoek is ‘planmatig of kritisch onderzoek dat is gericht op het opdoen van nieuwe kennis en vaardigheden met het oog op de ontwikkeling van nieuwe producten, procedés of diensten, of om bestaande producten, procedés of diensten aanmerkelijk te verbeteren.’ Het betreft hier planmatig of kritisch onderzoek dat is gericht op het opdoen van nieuwe kennis en vaardigheden. Het omvat de creatie van onderdelen voor complexe systemen en kan ook de bouw omvatten van prototypes in een laboratoriumomgeving en/of in een omgeving met gesimuleerde interfaces voor bestaande systemen, </w:t>
      </w:r>
      <w:r>
        <w:rPr>
          <w:rFonts w:cs="Calibri"/>
          <w:color w:val="000000"/>
          <w:szCs w:val="20"/>
        </w:rPr>
        <w:t>en</w:t>
      </w:r>
      <w:r w:rsidRPr="00EF2FB1">
        <w:rPr>
          <w:rFonts w:cs="Calibri"/>
          <w:color w:val="000000"/>
          <w:szCs w:val="20"/>
        </w:rPr>
        <w:t xml:space="preserve"> pilotlijnen, wanneer dat nodig is voor het industriële onderzoek en met name voor de validering van generieke technologie (</w:t>
      </w:r>
      <w:hyperlink r:id="rId85" w:history="1">
        <w:r w:rsidRPr="00484D6B">
          <w:rPr>
            <w:rStyle w:val="Hyperlink"/>
          </w:rPr>
          <w:t>AGVV</w:t>
        </w:r>
      </w:hyperlink>
      <w:r w:rsidRPr="00EF2FB1">
        <w:rPr>
          <w:rFonts w:cs="Calibri"/>
          <w:color w:val="000000"/>
          <w:szCs w:val="20"/>
        </w:rPr>
        <w:t xml:space="preserve"> </w:t>
      </w:r>
      <w:r w:rsidR="00AB57A1">
        <w:rPr>
          <w:rFonts w:cs="Calibri"/>
          <w:color w:val="000000"/>
          <w:szCs w:val="20"/>
        </w:rPr>
        <w:t xml:space="preserve">artikel </w:t>
      </w:r>
      <w:r w:rsidRPr="00EF2FB1">
        <w:rPr>
          <w:rFonts w:cs="Calibri"/>
          <w:color w:val="000000"/>
          <w:szCs w:val="20"/>
        </w:rPr>
        <w:t>2 onder 85);</w:t>
      </w:r>
    </w:p>
    <w:p w14:paraId="3566105A" w14:textId="77777777" w:rsidR="00846AA1" w:rsidRPr="00EF2FB1" w:rsidRDefault="00846AA1" w:rsidP="00593C94">
      <w:pPr>
        <w:pStyle w:val="Lijstalinea"/>
        <w:numPr>
          <w:ilvl w:val="0"/>
          <w:numId w:val="102"/>
        </w:numPr>
        <w:jc w:val="both"/>
        <w:rPr>
          <w:rFonts w:cs="Calibri"/>
          <w:color w:val="000000"/>
          <w:szCs w:val="20"/>
        </w:rPr>
      </w:pPr>
      <w:r w:rsidRPr="00EF2FB1">
        <w:rPr>
          <w:rFonts w:cs="Calibri"/>
          <w:color w:val="000000"/>
          <w:szCs w:val="20"/>
        </w:rPr>
        <w:t xml:space="preserve">Experimentele ontwikkeling bestaat uit ‘het verwerven, combineren, vormgeven en gebruiken van bestaande wetenschappelijke, technologische, zakelijke en andere relevante kennis en vaardigheden, gericht op het ontwikkelen van nieuwe of verbeterde producten, procedés of diensten.’ Dit kan ook activiteiten omvatten die gericht zijn op de conceptuele formulering, de planning en </w:t>
      </w:r>
      <w:proofErr w:type="spellStart"/>
      <w:r w:rsidRPr="00EF2FB1">
        <w:rPr>
          <w:rFonts w:cs="Calibri"/>
          <w:color w:val="000000"/>
          <w:szCs w:val="20"/>
        </w:rPr>
        <w:t>documentering</w:t>
      </w:r>
      <w:proofErr w:type="spellEnd"/>
      <w:r w:rsidRPr="00EF2FB1">
        <w:rPr>
          <w:rFonts w:cs="Calibri"/>
          <w:color w:val="000000"/>
          <w:szCs w:val="20"/>
        </w:rPr>
        <w:t xml:space="preserve"> van alternatieve producten, procedés of diensten. Experimentele ontwikkeling kan prototyping, demonstraties, pilotontwikkeling, testen en validatie omvatten van nieuwe of verbeterde producten, procedés of diensten in omgevingen die representatief zijn voor het functioneren onder reële omstandigheden, met als hoofddoel verdere technische verbeteringen aan te brengen aan producten, </w:t>
      </w:r>
      <w:r w:rsidRPr="00EF2FB1">
        <w:rPr>
          <w:rFonts w:cs="Calibri"/>
          <w:color w:val="000000"/>
          <w:szCs w:val="20"/>
        </w:rPr>
        <w:lastRenderedPageBreak/>
        <w:t>procedés of diensten die niet grotendeels vast staan. Dit kan de ontwikkeling omvatten van een commercieel bruikbaar prototype of pilot die noodzakelijkerwijs het commerciële eindproduct is en die te duur is om te produceren alleen met het oog op het gebruik voor demonstratie- en validatiedoeleinden. Onder experimentele ontwikkeling wordt niet verstaan routinematige of periodieke wijziging van bestaande producten, productielijnen, fabricageprocessen (</w:t>
      </w:r>
      <w:hyperlink r:id="rId86" w:history="1">
        <w:r w:rsidRPr="00484D6B">
          <w:rPr>
            <w:rStyle w:val="Hyperlink"/>
          </w:rPr>
          <w:t>AGVV</w:t>
        </w:r>
      </w:hyperlink>
      <w:r w:rsidRPr="00EF2FB1">
        <w:rPr>
          <w:rFonts w:cs="Calibri"/>
          <w:color w:val="000000"/>
          <w:szCs w:val="20"/>
        </w:rPr>
        <w:t xml:space="preserve"> </w:t>
      </w:r>
      <w:r w:rsidR="00787B3E">
        <w:rPr>
          <w:rFonts w:cs="Calibri"/>
          <w:color w:val="000000"/>
          <w:szCs w:val="20"/>
        </w:rPr>
        <w:t>artikel</w:t>
      </w:r>
      <w:r w:rsidRPr="00EF2FB1">
        <w:rPr>
          <w:rFonts w:cs="Calibri"/>
          <w:color w:val="000000"/>
          <w:szCs w:val="20"/>
        </w:rPr>
        <w:t xml:space="preserve"> 2 onder 86).</w:t>
      </w:r>
    </w:p>
    <w:p w14:paraId="278E29AF" w14:textId="77777777" w:rsidR="00846AA1" w:rsidRPr="00EF2FB1" w:rsidRDefault="00846AA1" w:rsidP="00AD71B5">
      <w:pPr>
        <w:ind w:left="360"/>
        <w:jc w:val="both"/>
        <w:rPr>
          <w:rFonts w:cs="Calibri"/>
          <w:color w:val="000000"/>
          <w:szCs w:val="20"/>
        </w:rPr>
      </w:pPr>
    </w:p>
    <w:p w14:paraId="13E1E203" w14:textId="77777777" w:rsidR="00846AA1" w:rsidRDefault="00846AA1" w:rsidP="00AD71B5">
      <w:pPr>
        <w:jc w:val="both"/>
        <w:rPr>
          <w:rFonts w:cs="Calibri"/>
          <w:color w:val="000000"/>
          <w:szCs w:val="20"/>
        </w:rPr>
      </w:pPr>
      <w:r w:rsidRPr="00EF2FB1">
        <w:rPr>
          <w:rFonts w:cs="Calibri"/>
          <w:color w:val="000000"/>
          <w:szCs w:val="20"/>
        </w:rPr>
        <w:t>Voor een nadere invulling van de vraag of sprake is van innovatie en zo ja welke vorm van innovatie</w:t>
      </w:r>
      <w:r w:rsidR="00BA0A0B">
        <w:rPr>
          <w:rFonts w:cs="Calibri"/>
          <w:color w:val="000000"/>
          <w:szCs w:val="20"/>
        </w:rPr>
        <w:t xml:space="preserve"> </w:t>
      </w:r>
      <w:r>
        <w:rPr>
          <w:rFonts w:cs="Calibri"/>
          <w:color w:val="000000"/>
          <w:szCs w:val="20"/>
        </w:rPr>
        <w:t>verwijzen wij u</w:t>
      </w:r>
      <w:r w:rsidRPr="00EF2FB1">
        <w:rPr>
          <w:rFonts w:cs="Calibri"/>
          <w:color w:val="000000"/>
          <w:szCs w:val="20"/>
        </w:rPr>
        <w:t xml:space="preserve"> naar het </w:t>
      </w:r>
      <w:hyperlink r:id="rId87" w:anchor="page4" w:history="1">
        <w:proofErr w:type="spellStart"/>
        <w:r w:rsidRPr="00EF2FB1">
          <w:rPr>
            <w:rStyle w:val="Hyperlink"/>
          </w:rPr>
          <w:t>Frascati</w:t>
        </w:r>
        <w:proofErr w:type="spellEnd"/>
        <w:r w:rsidRPr="00EF2FB1">
          <w:rPr>
            <w:rStyle w:val="Hyperlink"/>
          </w:rPr>
          <w:t xml:space="preserve"> Manual</w:t>
        </w:r>
      </w:hyperlink>
      <w:r>
        <w:t xml:space="preserve">. </w:t>
      </w:r>
      <w:r w:rsidRPr="00EF2FB1">
        <w:rPr>
          <w:rFonts w:cs="Calibri"/>
          <w:color w:val="000000"/>
          <w:szCs w:val="20"/>
        </w:rPr>
        <w:t xml:space="preserve">Hierin </w:t>
      </w:r>
      <w:r>
        <w:rPr>
          <w:rFonts w:cs="Calibri"/>
          <w:color w:val="000000"/>
          <w:szCs w:val="20"/>
        </w:rPr>
        <w:t>wordt</w:t>
      </w:r>
      <w:r w:rsidRPr="00EF2FB1">
        <w:rPr>
          <w:rFonts w:cs="Calibri"/>
          <w:color w:val="000000"/>
          <w:szCs w:val="20"/>
        </w:rPr>
        <w:t xml:space="preserve"> uitgelegd wat onder innovatie wordt verstaan. </w:t>
      </w:r>
    </w:p>
    <w:p w14:paraId="5BA852D9" w14:textId="77777777" w:rsidR="00846AA1" w:rsidRPr="00EF2FB1" w:rsidRDefault="00846AA1" w:rsidP="00AD71B5">
      <w:pPr>
        <w:jc w:val="both"/>
        <w:rPr>
          <w:rFonts w:cs="Calibri"/>
          <w:color w:val="000000"/>
          <w:szCs w:val="20"/>
        </w:rPr>
      </w:pPr>
    </w:p>
    <w:p w14:paraId="637F2CCA" w14:textId="77777777" w:rsidR="00846AA1" w:rsidRDefault="00846AA1" w:rsidP="00AD71B5">
      <w:pPr>
        <w:jc w:val="both"/>
        <w:rPr>
          <w:rFonts w:cs="Calibri"/>
          <w:color w:val="000000"/>
          <w:szCs w:val="20"/>
        </w:rPr>
      </w:pPr>
      <w:r>
        <w:rPr>
          <w:rFonts w:cs="Calibri"/>
          <w:color w:val="000000"/>
          <w:szCs w:val="20"/>
        </w:rPr>
        <w:t>Als</w:t>
      </w:r>
      <w:r w:rsidRPr="00EF2FB1">
        <w:rPr>
          <w:rFonts w:cs="Calibri"/>
          <w:color w:val="000000"/>
          <w:szCs w:val="20"/>
        </w:rPr>
        <w:t xml:space="preserve"> sprake is van onderzoek door een organisatie voor onderzoek en kennisverspreiding kan het zijn dat er geen sprake is van een economische activiteit en dat de steun die gegeven wordt aan een dergelijke organisatie geen staatssteun bevat. Daarvoor gelden dan wel een aantal regels. Voor de vraag of</w:t>
      </w:r>
      <w:r>
        <w:rPr>
          <w:rFonts w:cs="Calibri"/>
          <w:color w:val="000000"/>
          <w:szCs w:val="20"/>
        </w:rPr>
        <w:t xml:space="preserve"> </w:t>
      </w:r>
      <w:r w:rsidRPr="00EF2FB1">
        <w:rPr>
          <w:rFonts w:cs="Calibri"/>
          <w:color w:val="000000"/>
          <w:szCs w:val="20"/>
        </w:rPr>
        <w:t xml:space="preserve">sprake is van een dergelijke organisatie en of de steun geen staatssteun bevat </w:t>
      </w:r>
      <w:r>
        <w:rPr>
          <w:rFonts w:cs="Calibri"/>
          <w:color w:val="000000"/>
          <w:szCs w:val="20"/>
        </w:rPr>
        <w:t>verwijzen wij u</w:t>
      </w:r>
      <w:r w:rsidRPr="00EF2FB1">
        <w:rPr>
          <w:rFonts w:cs="Calibri"/>
          <w:color w:val="000000"/>
          <w:szCs w:val="20"/>
        </w:rPr>
        <w:t xml:space="preserve"> naar de </w:t>
      </w:r>
      <w:hyperlink r:id="rId88" w:history="1">
        <w:r w:rsidRPr="00274990">
          <w:rPr>
            <w:rStyle w:val="Hyperlink"/>
          </w:rPr>
          <w:t>Kaderregeling betreffende staatssteun voor onderzoek, ontwikkeling en innovatie</w:t>
        </w:r>
      </w:hyperlink>
      <w:r>
        <w:rPr>
          <w:rFonts w:cs="Calibri"/>
          <w:color w:val="000000"/>
          <w:szCs w:val="20"/>
        </w:rPr>
        <w:t xml:space="preserve"> </w:t>
      </w:r>
      <w:r w:rsidRPr="00BF6FEE">
        <w:rPr>
          <w:rFonts w:cs="Calibri"/>
          <w:color w:val="000000"/>
          <w:szCs w:val="20"/>
        </w:rPr>
        <w:t>(2014/C 198</w:t>
      </w:r>
      <w:r>
        <w:rPr>
          <w:rFonts w:cs="Calibri"/>
          <w:color w:val="000000"/>
          <w:szCs w:val="20"/>
        </w:rPr>
        <w:t xml:space="preserve">/ </w:t>
      </w:r>
      <w:r w:rsidRPr="00EF2FB1">
        <w:rPr>
          <w:rFonts w:cs="Calibri"/>
          <w:color w:val="000000"/>
          <w:szCs w:val="20"/>
        </w:rPr>
        <w:t>01</w:t>
      </w:r>
      <w:r w:rsidRPr="00BF6FEE">
        <w:rPr>
          <w:rFonts w:cs="Calibri"/>
          <w:color w:val="000000"/>
          <w:szCs w:val="20"/>
        </w:rPr>
        <w:t>)</w:t>
      </w:r>
      <w:r>
        <w:rPr>
          <w:rFonts w:cs="Calibri"/>
          <w:color w:val="000000"/>
          <w:szCs w:val="20"/>
        </w:rPr>
        <w:t xml:space="preserve">. </w:t>
      </w:r>
    </w:p>
    <w:p w14:paraId="20E6390C" w14:textId="77777777" w:rsidR="00846AA1" w:rsidRPr="00EF2FB1" w:rsidRDefault="00846AA1" w:rsidP="00AD71B5">
      <w:pPr>
        <w:jc w:val="both"/>
        <w:rPr>
          <w:rFonts w:cs="Calibri"/>
          <w:color w:val="000000"/>
          <w:szCs w:val="20"/>
        </w:rPr>
      </w:pPr>
    </w:p>
    <w:p w14:paraId="3B2737E8" w14:textId="1B96CB44" w:rsidR="00846AA1" w:rsidRPr="00593C94" w:rsidRDefault="00846AA1">
      <w:pPr>
        <w:jc w:val="both"/>
        <w:rPr>
          <w:rFonts w:cs="Calibri"/>
          <w:color w:val="000000"/>
        </w:rPr>
      </w:pPr>
      <w:r w:rsidRPr="003B2432">
        <w:rPr>
          <w:rFonts w:cs="Calibri"/>
          <w:color w:val="000000"/>
        </w:rPr>
        <w:t>In deze</w:t>
      </w:r>
      <w:r w:rsidR="002E6C5B" w:rsidRPr="003B2432">
        <w:rPr>
          <w:rFonts w:cs="Calibri"/>
          <w:color w:val="000000"/>
        </w:rPr>
        <w:t xml:space="preserve"> </w:t>
      </w:r>
      <w:r w:rsidRPr="003B2432">
        <w:rPr>
          <w:rFonts w:cs="Calibri"/>
          <w:color w:val="000000"/>
        </w:rPr>
        <w:t>Kaderregeling staan de</w:t>
      </w:r>
      <w:r w:rsidRPr="00545399">
        <w:rPr>
          <w:color w:val="000000"/>
        </w:rPr>
        <w:t xml:space="preserve"> </w:t>
      </w:r>
      <w:r w:rsidRPr="003B2432">
        <w:rPr>
          <w:rFonts w:cs="Calibri"/>
          <w:color w:val="000000"/>
        </w:rPr>
        <w:t>OO&amp;I-maatregelen die, onder specifieke voorwaarden, verenigbaar kunnen worden verklaard met de interne markt. Voor het verenigbaar verklaren is een meldingsprocedure bij de Europese Commissie noodzakelijk. U legt uw project voor</w:t>
      </w:r>
      <w:r w:rsidR="002E6C5B" w:rsidRPr="003B2432">
        <w:rPr>
          <w:rFonts w:cs="Calibri"/>
          <w:color w:val="000000"/>
        </w:rPr>
        <w:t xml:space="preserve"> </w:t>
      </w:r>
      <w:r w:rsidRPr="003B2432">
        <w:rPr>
          <w:rFonts w:cs="Calibri"/>
          <w:color w:val="000000"/>
        </w:rPr>
        <w:t>aan de Europese Commissie. Pas wanneer de Europese Commissie uw verzoek positief beoordeelt,</w:t>
      </w:r>
      <w:r w:rsidRPr="00AB65AB">
        <w:rPr>
          <w:color w:val="000000"/>
        </w:rPr>
        <w:t xml:space="preserve"> </w:t>
      </w:r>
      <w:r w:rsidRPr="003B2432">
        <w:rPr>
          <w:rFonts w:cs="Calibri"/>
          <w:color w:val="000000"/>
        </w:rPr>
        <w:t xml:space="preserve">zal de Europese Commissie een beschikking afgeven en kan de </w:t>
      </w:r>
      <w:r w:rsidR="00E740A4" w:rsidRPr="003B2432">
        <w:rPr>
          <w:rFonts w:cs="Calibri"/>
          <w:color w:val="000000"/>
        </w:rPr>
        <w:t>Managementautoriteit</w:t>
      </w:r>
      <w:r w:rsidRPr="003B2432">
        <w:rPr>
          <w:rFonts w:cs="Calibri"/>
          <w:color w:val="000000"/>
        </w:rPr>
        <w:t xml:space="preserve"> subsidie aan het project verlenen.</w:t>
      </w:r>
    </w:p>
    <w:p w14:paraId="6A98A21C" w14:textId="77777777" w:rsidR="00846AA1" w:rsidRPr="00A624E0" w:rsidRDefault="00846AA1" w:rsidP="00AD71B5">
      <w:pPr>
        <w:jc w:val="both"/>
        <w:rPr>
          <w:rFonts w:cs="Calibri"/>
          <w:color w:val="000000"/>
          <w:szCs w:val="20"/>
        </w:rPr>
      </w:pPr>
    </w:p>
    <w:p w14:paraId="7C8FFC69" w14:textId="4F26F7D7" w:rsidR="00846AA1" w:rsidRPr="00593C94" w:rsidRDefault="00846AA1">
      <w:pPr>
        <w:jc w:val="both"/>
        <w:rPr>
          <w:rFonts w:cs="Calibri"/>
          <w:color w:val="000000"/>
        </w:rPr>
      </w:pPr>
      <w:r w:rsidRPr="003B2432">
        <w:rPr>
          <w:rFonts w:cs="Calibri"/>
          <w:color w:val="000000"/>
        </w:rPr>
        <w:t xml:space="preserve">In deel 4 van de </w:t>
      </w:r>
      <w:hyperlink r:id="rId89" w:history="1">
        <w:r w:rsidRPr="00AA7297">
          <w:rPr>
            <w:rStyle w:val="Hyperlink"/>
          </w:rPr>
          <w:t>AGVV</w:t>
        </w:r>
      </w:hyperlink>
      <w:r w:rsidR="00F40F1B" w:rsidRPr="003B2432">
        <w:rPr>
          <w:rFonts w:cs="Calibri"/>
          <w:color w:val="000000"/>
        </w:rPr>
        <w:t xml:space="preserve"> z</w:t>
      </w:r>
      <w:r w:rsidRPr="003B2432">
        <w:rPr>
          <w:rFonts w:cs="Calibri"/>
          <w:color w:val="000000"/>
        </w:rPr>
        <w:t xml:space="preserve">ijn de vrijstellingen opgenomen die gelden voor OO&amp;I-steun. Als een </w:t>
      </w:r>
      <w:r w:rsidR="00E740A4" w:rsidRPr="003B2432">
        <w:rPr>
          <w:rFonts w:cs="Calibri"/>
          <w:color w:val="000000"/>
        </w:rPr>
        <w:t>Managementautoriteit</w:t>
      </w:r>
      <w:r w:rsidRPr="003B2432">
        <w:rPr>
          <w:rFonts w:cs="Calibri"/>
          <w:color w:val="000000"/>
        </w:rPr>
        <w:t xml:space="preserve"> steun verleent op basis van deze vrijstellingen is een kennisgeving door de </w:t>
      </w:r>
      <w:r w:rsidR="00E740A4" w:rsidRPr="003B2432">
        <w:rPr>
          <w:rFonts w:cs="Calibri"/>
          <w:color w:val="000000"/>
        </w:rPr>
        <w:t>Managementautoriteit</w:t>
      </w:r>
      <w:r w:rsidRPr="003B2432">
        <w:rPr>
          <w:rFonts w:cs="Calibri"/>
          <w:color w:val="000000"/>
        </w:rPr>
        <w:t xml:space="preserve"> van het verlenen van de steun aan de Europese Commissie voldoende. </w:t>
      </w:r>
    </w:p>
    <w:p w14:paraId="3AD34C18" w14:textId="77777777" w:rsidR="00846AA1" w:rsidRPr="00A624E0" w:rsidDel="00C9181E" w:rsidRDefault="00846AA1" w:rsidP="00AD71B5">
      <w:pPr>
        <w:tabs>
          <w:tab w:val="left" w:pos="4678"/>
        </w:tabs>
        <w:jc w:val="both"/>
        <w:rPr>
          <w:rFonts w:cs="Calibri"/>
          <w:color w:val="000000"/>
          <w:szCs w:val="20"/>
        </w:rPr>
      </w:pPr>
      <w:r w:rsidRPr="00A624E0" w:rsidDel="00C9181E">
        <w:rPr>
          <w:rFonts w:cs="Calibri"/>
          <w:color w:val="000000"/>
          <w:szCs w:val="20"/>
        </w:rPr>
        <w:t xml:space="preserve">Daarin is opgenomen dat steun mag worden verleend aan onder andere kosten voor personeel en apparatuur voor zover die gebruikt wordt voor een onderzoek, </w:t>
      </w:r>
      <w:r>
        <w:rPr>
          <w:rFonts w:cs="Calibri"/>
          <w:color w:val="000000"/>
          <w:szCs w:val="20"/>
        </w:rPr>
        <w:t>als</w:t>
      </w:r>
      <w:r w:rsidRPr="00A624E0" w:rsidDel="00C9181E">
        <w:rPr>
          <w:rFonts w:cs="Calibri"/>
          <w:color w:val="000000"/>
          <w:szCs w:val="20"/>
        </w:rPr>
        <w:t xml:space="preserve"> sprake is van fundamenteel onderzoek, industrieel onderzoek dan wel experimentele ontwikkeling. </w:t>
      </w:r>
    </w:p>
    <w:p w14:paraId="571B099D" w14:textId="77777777" w:rsidR="00846AA1" w:rsidRPr="00A624E0" w:rsidRDefault="00846AA1" w:rsidP="00AD71B5">
      <w:pPr>
        <w:jc w:val="both"/>
        <w:rPr>
          <w:rFonts w:cs="Calibri"/>
          <w:color w:val="000000"/>
          <w:szCs w:val="20"/>
        </w:rPr>
      </w:pPr>
      <w:r w:rsidRPr="00A624E0" w:rsidDel="00C9181E">
        <w:rPr>
          <w:rFonts w:cs="Calibri"/>
          <w:color w:val="000000"/>
          <w:szCs w:val="20"/>
        </w:rPr>
        <w:t xml:space="preserve">Verder zijn nog regels opgenomen </w:t>
      </w:r>
      <w:r>
        <w:rPr>
          <w:rFonts w:cs="Calibri"/>
          <w:color w:val="000000"/>
          <w:szCs w:val="20"/>
        </w:rPr>
        <w:t>voor</w:t>
      </w:r>
      <w:r w:rsidRPr="00A624E0" w:rsidDel="00C9181E">
        <w:rPr>
          <w:rFonts w:cs="Calibri"/>
          <w:color w:val="000000"/>
          <w:szCs w:val="20"/>
        </w:rPr>
        <w:t xml:space="preserve"> steun voor innovatieadviesdiensten </w:t>
      </w:r>
      <w:r>
        <w:rPr>
          <w:rFonts w:cs="Calibri"/>
          <w:color w:val="000000"/>
          <w:szCs w:val="20"/>
        </w:rPr>
        <w:t>aan</w:t>
      </w:r>
      <w:r w:rsidRPr="00A624E0" w:rsidDel="00C9181E">
        <w:rPr>
          <w:rFonts w:cs="Calibri"/>
          <w:color w:val="000000"/>
          <w:szCs w:val="20"/>
        </w:rPr>
        <w:t xml:space="preserve"> </w:t>
      </w:r>
      <w:proofErr w:type="spellStart"/>
      <w:r w:rsidRPr="00A624E0" w:rsidDel="00C9181E">
        <w:rPr>
          <w:rFonts w:cs="Calibri"/>
          <w:color w:val="000000"/>
          <w:szCs w:val="20"/>
        </w:rPr>
        <w:t>MKB’ers</w:t>
      </w:r>
      <w:proofErr w:type="spellEnd"/>
      <w:r w:rsidRPr="00A624E0" w:rsidDel="00C9181E">
        <w:rPr>
          <w:rFonts w:cs="Calibri"/>
          <w:color w:val="000000"/>
          <w:szCs w:val="20"/>
        </w:rPr>
        <w:t>, innovatieclusters, innovatie-ondersteuningsdiensten en procesinnovatie en de voorwaarden waaronder er sprake is van vrijgestelde steun.</w:t>
      </w:r>
      <w:r w:rsidRPr="00A624E0">
        <w:rPr>
          <w:rFonts w:cs="Calibri"/>
          <w:color w:val="000000"/>
          <w:szCs w:val="20"/>
        </w:rPr>
        <w:t xml:space="preserve"> </w:t>
      </w:r>
    </w:p>
    <w:p w14:paraId="434C9E28" w14:textId="77777777" w:rsidR="00846AA1" w:rsidRDefault="00846AA1" w:rsidP="00AD71B5">
      <w:pPr>
        <w:jc w:val="both"/>
        <w:rPr>
          <w:rFonts w:cs="Calibri"/>
          <w:color w:val="000000"/>
          <w:szCs w:val="20"/>
        </w:rPr>
      </w:pPr>
      <w:r w:rsidRPr="0057431F">
        <w:rPr>
          <w:rFonts w:cs="Calibri"/>
          <w:color w:val="000000"/>
          <w:szCs w:val="20"/>
        </w:rPr>
        <w:t>Indien de beleidsregel of regeling op basis waarvan de subsidie wordt verleend geheel valt onder een vrijstelling en deze is goedgekeurd dan wel ter kennisgeving aangeboden, is de kennisgeving voor het verlenen van de steun per individueel project niet meer nodig.</w:t>
      </w:r>
    </w:p>
    <w:p w14:paraId="6D5C415D" w14:textId="77777777" w:rsidR="00846AA1" w:rsidRPr="00A624E0" w:rsidRDefault="00846AA1" w:rsidP="00AD71B5">
      <w:pPr>
        <w:jc w:val="both"/>
        <w:rPr>
          <w:rFonts w:cs="Calibri"/>
          <w:color w:val="000000"/>
          <w:szCs w:val="20"/>
        </w:rPr>
      </w:pPr>
    </w:p>
    <w:p w14:paraId="6C2F343D" w14:textId="6AC3E7F2" w:rsidR="00846AA1" w:rsidRPr="00A624E0" w:rsidRDefault="00846AA1" w:rsidP="00AD71B5">
      <w:pPr>
        <w:jc w:val="both"/>
        <w:rPr>
          <w:b/>
          <w:i/>
          <w:color w:val="000000"/>
          <w:szCs w:val="20"/>
        </w:rPr>
      </w:pPr>
      <w:r w:rsidRPr="00A624E0">
        <w:rPr>
          <w:b/>
          <w:i/>
          <w:color w:val="000000"/>
          <w:szCs w:val="20"/>
        </w:rPr>
        <w:t>Milieusteun</w:t>
      </w:r>
    </w:p>
    <w:p w14:paraId="69F3F34E" w14:textId="77777777" w:rsidR="00846AA1" w:rsidRPr="00A624E0" w:rsidRDefault="00846AA1" w:rsidP="00AD71B5">
      <w:pPr>
        <w:jc w:val="both"/>
        <w:rPr>
          <w:color w:val="000000"/>
          <w:szCs w:val="20"/>
        </w:rPr>
      </w:pPr>
      <w:r w:rsidRPr="00A624E0">
        <w:rPr>
          <w:color w:val="000000"/>
          <w:szCs w:val="20"/>
        </w:rPr>
        <w:t>Omdat milieubescherming en het stimuleren van duurzame energie prioriteit heeft voor Europa, is staatssteun voor initiatieven op deze terreinen onder voorwaarden toegestaan.</w:t>
      </w:r>
    </w:p>
    <w:p w14:paraId="4EC9EDF2" w14:textId="77777777" w:rsidR="00846AA1" w:rsidRPr="00A624E0" w:rsidRDefault="00846AA1" w:rsidP="00AD71B5">
      <w:pPr>
        <w:jc w:val="both"/>
        <w:rPr>
          <w:color w:val="000000"/>
          <w:szCs w:val="20"/>
        </w:rPr>
      </w:pPr>
    </w:p>
    <w:p w14:paraId="33BA4B5C" w14:textId="24FEE0BB" w:rsidR="00846AA1" w:rsidRPr="00593C94" w:rsidRDefault="00846AA1">
      <w:pPr>
        <w:jc w:val="both"/>
        <w:rPr>
          <w:color w:val="000000"/>
        </w:rPr>
      </w:pPr>
      <w:r w:rsidRPr="003B2432">
        <w:rPr>
          <w:color w:val="000000"/>
        </w:rPr>
        <w:t xml:space="preserve">In de </w:t>
      </w:r>
      <w:hyperlink r:id="rId90" w:history="1">
        <w:r w:rsidRPr="00EF2FB1">
          <w:rPr>
            <w:rStyle w:val="Hyperlink"/>
          </w:rPr>
          <w:t>Richtsnoeren voor staatssteun voor milieubescherming en energie 2014-2020</w:t>
        </w:r>
      </w:hyperlink>
      <w:r w:rsidRPr="003B2432">
        <w:rPr>
          <w:color w:val="000000"/>
        </w:rPr>
        <w:t xml:space="preserve"> (Milieusteunkader of MESK, 2014/C 200/01 in werking per 1 juli 2014) staan de categorieën van steun die, onder specifieke voorwaarden, verenigbaar kunnen worden verklaard met de interne markt. Voor het verenigbaar verklaren doorloopt uw project een meldingsprocedure bij de Europese Commissie. Als de Europese Commissie akkoord gaat kan de </w:t>
      </w:r>
      <w:r w:rsidR="00E740A4" w:rsidRPr="003B2432">
        <w:rPr>
          <w:color w:val="000000"/>
        </w:rPr>
        <w:t>Managementautoriteit</w:t>
      </w:r>
      <w:r w:rsidRPr="003B2432">
        <w:rPr>
          <w:color w:val="000000"/>
        </w:rPr>
        <w:t xml:space="preserve"> subsidie aan het project verlenen.</w:t>
      </w:r>
    </w:p>
    <w:p w14:paraId="0CE9D839" w14:textId="77777777" w:rsidR="00846AA1" w:rsidRPr="00A624E0" w:rsidRDefault="00846AA1" w:rsidP="00AD71B5">
      <w:pPr>
        <w:jc w:val="both"/>
        <w:rPr>
          <w:color w:val="000000"/>
          <w:szCs w:val="20"/>
        </w:rPr>
      </w:pPr>
    </w:p>
    <w:p w14:paraId="0218C758" w14:textId="5DCFCC50" w:rsidR="00846AA1" w:rsidRPr="00593C94" w:rsidRDefault="00846AA1">
      <w:pPr>
        <w:jc w:val="both"/>
        <w:rPr>
          <w:color w:val="000000"/>
        </w:rPr>
      </w:pPr>
      <w:r w:rsidRPr="003B2432">
        <w:rPr>
          <w:color w:val="000000"/>
        </w:rPr>
        <w:t xml:space="preserve">In de </w:t>
      </w:r>
      <w:hyperlink r:id="rId91" w:history="1">
        <w:r w:rsidRPr="00EF2FB1">
          <w:rPr>
            <w:rStyle w:val="Hyperlink"/>
          </w:rPr>
          <w:t>AGVV</w:t>
        </w:r>
      </w:hyperlink>
      <w:r w:rsidRPr="003B2432">
        <w:rPr>
          <w:color w:val="000000"/>
        </w:rPr>
        <w:t xml:space="preserve"> zijn categorieën steun vastgesteld die zijn vrijgesteld van de verplichting tot aanmelding. In deel 7 van de </w:t>
      </w:r>
      <w:hyperlink r:id="rId92" w:history="1">
        <w:r w:rsidRPr="00EF2FB1">
          <w:rPr>
            <w:rStyle w:val="Hyperlink"/>
          </w:rPr>
          <w:t>AGVV</w:t>
        </w:r>
      </w:hyperlink>
      <w:r w:rsidRPr="003B2432">
        <w:rPr>
          <w:color w:val="000000"/>
        </w:rPr>
        <w:t xml:space="preserve"> zijn de vrijstellingen opgenomen die gelden voor milieusteun. Als een </w:t>
      </w:r>
      <w:r w:rsidR="00E740A4" w:rsidRPr="003B2432">
        <w:rPr>
          <w:color w:val="000000"/>
        </w:rPr>
        <w:t>Managementautoriteit</w:t>
      </w:r>
      <w:r w:rsidRPr="003B2432">
        <w:rPr>
          <w:color w:val="000000"/>
        </w:rPr>
        <w:t xml:space="preserve"> steun verleent op basis van deze vrijstellingen is een kennisgeving door de </w:t>
      </w:r>
      <w:r w:rsidR="00E740A4" w:rsidRPr="003B2432">
        <w:rPr>
          <w:color w:val="000000"/>
        </w:rPr>
        <w:t>Managementautoriteit</w:t>
      </w:r>
      <w:r w:rsidRPr="003B2432">
        <w:rPr>
          <w:color w:val="000000"/>
        </w:rPr>
        <w:t xml:space="preserve"> van het verlenen van de steun aan de Europese Commissie voldoende. </w:t>
      </w:r>
    </w:p>
    <w:p w14:paraId="0BA43D22" w14:textId="77777777" w:rsidR="00846AA1" w:rsidRPr="00A624E0" w:rsidRDefault="00846AA1" w:rsidP="00AD71B5">
      <w:pPr>
        <w:jc w:val="both"/>
        <w:rPr>
          <w:color w:val="000000"/>
          <w:szCs w:val="20"/>
        </w:rPr>
      </w:pPr>
    </w:p>
    <w:p w14:paraId="36CA03BE" w14:textId="77777777" w:rsidR="00846AA1" w:rsidRPr="00A624E0" w:rsidRDefault="00846AA1" w:rsidP="00AD71B5">
      <w:pPr>
        <w:jc w:val="both"/>
        <w:rPr>
          <w:color w:val="000000"/>
          <w:szCs w:val="20"/>
        </w:rPr>
      </w:pPr>
      <w:r w:rsidRPr="00A624E0">
        <w:rPr>
          <w:color w:val="000000"/>
          <w:szCs w:val="20"/>
        </w:rPr>
        <w:lastRenderedPageBreak/>
        <w:t xml:space="preserve">In de </w:t>
      </w:r>
      <w:hyperlink r:id="rId93" w:history="1">
        <w:r w:rsidRPr="00EF2FB1">
          <w:rPr>
            <w:rStyle w:val="Hyperlink"/>
          </w:rPr>
          <w:t>AGVV</w:t>
        </w:r>
      </w:hyperlink>
      <w:r w:rsidRPr="00A624E0">
        <w:rPr>
          <w:color w:val="000000"/>
          <w:szCs w:val="20"/>
        </w:rPr>
        <w:t xml:space="preserve"> </w:t>
      </w:r>
      <w:r>
        <w:rPr>
          <w:color w:val="000000"/>
          <w:szCs w:val="20"/>
        </w:rPr>
        <w:t>staat ook</w:t>
      </w:r>
      <w:r w:rsidRPr="00A624E0">
        <w:rPr>
          <w:color w:val="000000"/>
          <w:szCs w:val="20"/>
        </w:rPr>
        <w:t xml:space="preserve"> dat onder bepaalde voorwaarden investerings- en exploitatiesteun te</w:t>
      </w:r>
      <w:r>
        <w:rPr>
          <w:color w:val="000000"/>
          <w:szCs w:val="20"/>
        </w:rPr>
        <w:t>n</w:t>
      </w:r>
      <w:r w:rsidRPr="00A624E0">
        <w:rPr>
          <w:color w:val="000000"/>
          <w:szCs w:val="20"/>
        </w:rPr>
        <w:t xml:space="preserve"> behoeve van milieubescherming mag worden gegeven.</w:t>
      </w:r>
    </w:p>
    <w:p w14:paraId="7EFE57F1" w14:textId="77777777" w:rsidR="00846AA1" w:rsidRPr="00A624E0" w:rsidRDefault="00846AA1" w:rsidP="00AD71B5">
      <w:pPr>
        <w:jc w:val="both"/>
        <w:rPr>
          <w:color w:val="000000"/>
          <w:szCs w:val="20"/>
        </w:rPr>
      </w:pPr>
      <w:r w:rsidRPr="00A624E0">
        <w:rPr>
          <w:color w:val="000000"/>
          <w:szCs w:val="20"/>
        </w:rPr>
        <w:t>Zo mag onder a</w:t>
      </w:r>
      <w:r>
        <w:rPr>
          <w:color w:val="000000"/>
          <w:szCs w:val="20"/>
        </w:rPr>
        <w:t>n</w:t>
      </w:r>
      <w:r w:rsidRPr="00A624E0">
        <w:rPr>
          <w:color w:val="000000"/>
          <w:szCs w:val="20"/>
        </w:rPr>
        <w:t xml:space="preserve">dere investeringssteun gegeven worden aan ondernemingen die verder gaan dan de Europese (communautaire of Unie-) normen over milieubescherming, het alvast aanpassen van een onderneming aan toekomstige Europese normen, bepaalde energie-efficiëntiemaatregelen, het saneren van verontreinigde terreinen en recycling en hergebruik van afval. </w:t>
      </w:r>
    </w:p>
    <w:p w14:paraId="7E80B7DA" w14:textId="77777777" w:rsidR="00846AA1" w:rsidRPr="00A624E0" w:rsidRDefault="00846AA1" w:rsidP="00AD71B5">
      <w:pPr>
        <w:jc w:val="both"/>
        <w:rPr>
          <w:color w:val="000000"/>
          <w:szCs w:val="20"/>
        </w:rPr>
      </w:pPr>
      <w:r w:rsidRPr="00A624E0">
        <w:rPr>
          <w:color w:val="000000"/>
          <w:szCs w:val="20"/>
        </w:rPr>
        <w:t xml:space="preserve">Verder mag exploitatiesteun onder voorwaarden gegeven worden voor elektriciteit uit hernieuwbare energiebronnen en energie die in kleinschalige installaties uit hernieuwbare energiebronnen wordt opgewekt. </w:t>
      </w:r>
    </w:p>
    <w:p w14:paraId="2B1A176A" w14:textId="77777777" w:rsidR="00846AA1" w:rsidRPr="00A624E0" w:rsidRDefault="00846AA1" w:rsidP="00AD71B5">
      <w:pPr>
        <w:jc w:val="both"/>
        <w:rPr>
          <w:color w:val="000000"/>
          <w:szCs w:val="20"/>
        </w:rPr>
      </w:pPr>
    </w:p>
    <w:p w14:paraId="230102AB" w14:textId="77777777" w:rsidR="00846AA1" w:rsidRPr="00A624E0" w:rsidRDefault="00846AA1" w:rsidP="00AD71B5">
      <w:pPr>
        <w:jc w:val="both"/>
        <w:rPr>
          <w:b/>
          <w:i/>
          <w:color w:val="000000"/>
          <w:szCs w:val="20"/>
        </w:rPr>
      </w:pPr>
      <w:r w:rsidRPr="00A624E0">
        <w:rPr>
          <w:b/>
          <w:i/>
          <w:color w:val="000000"/>
          <w:szCs w:val="20"/>
        </w:rPr>
        <w:t>MKB-steun</w:t>
      </w:r>
    </w:p>
    <w:p w14:paraId="78D026B2" w14:textId="1694AEA1" w:rsidR="00846AA1" w:rsidRPr="00593C94" w:rsidRDefault="00846AA1">
      <w:pPr>
        <w:jc w:val="both"/>
        <w:rPr>
          <w:color w:val="000000"/>
        </w:rPr>
      </w:pPr>
      <w:r w:rsidRPr="003B2432">
        <w:rPr>
          <w:color w:val="000000"/>
        </w:rPr>
        <w:t xml:space="preserve">In deel 2 van de </w:t>
      </w:r>
      <w:hyperlink r:id="rId94" w:history="1">
        <w:r w:rsidRPr="00EF2FB1">
          <w:rPr>
            <w:rStyle w:val="Hyperlink"/>
          </w:rPr>
          <w:t>AGVV</w:t>
        </w:r>
      </w:hyperlink>
      <w:r w:rsidRPr="003B2432">
        <w:rPr>
          <w:color w:val="000000"/>
        </w:rPr>
        <w:t xml:space="preserve"> zijn de vrijstellingen opgenomen die gelden voor kleine en middelgrote ondernemingen (MKB). Als een </w:t>
      </w:r>
      <w:r w:rsidR="00E740A4" w:rsidRPr="003B2432">
        <w:rPr>
          <w:color w:val="000000"/>
        </w:rPr>
        <w:t>Managementautoriteit</w:t>
      </w:r>
      <w:r w:rsidR="002E6C5B" w:rsidRPr="003B2432">
        <w:rPr>
          <w:color w:val="000000"/>
        </w:rPr>
        <w:t xml:space="preserve"> </w:t>
      </w:r>
      <w:r w:rsidRPr="003B2432">
        <w:rPr>
          <w:color w:val="000000"/>
        </w:rPr>
        <w:t xml:space="preserve">steun verleent op basis van deze vrijstellingen is een kennisgeving </w:t>
      </w:r>
      <w:r w:rsidRPr="003B2432">
        <w:rPr>
          <w:rFonts w:cs="Calibri"/>
          <w:color w:val="000000"/>
        </w:rPr>
        <w:t xml:space="preserve">door de </w:t>
      </w:r>
      <w:r w:rsidR="00E740A4" w:rsidRPr="003B2432">
        <w:rPr>
          <w:rFonts w:cs="Calibri"/>
          <w:color w:val="000000"/>
        </w:rPr>
        <w:t>Managementautoriteit</w:t>
      </w:r>
      <w:r w:rsidRPr="003B2432">
        <w:rPr>
          <w:rFonts w:cs="Calibri"/>
          <w:color w:val="000000"/>
        </w:rPr>
        <w:t xml:space="preserve"> </w:t>
      </w:r>
      <w:r w:rsidRPr="003B2432">
        <w:rPr>
          <w:color w:val="000000"/>
        </w:rPr>
        <w:t>van het verlenen van de steun aan de Europese Commissie voldoende.</w:t>
      </w:r>
    </w:p>
    <w:p w14:paraId="64696CEE" w14:textId="77777777" w:rsidR="00846AA1" w:rsidRPr="00A624E0" w:rsidRDefault="00846AA1" w:rsidP="00AD71B5">
      <w:pPr>
        <w:jc w:val="both"/>
        <w:rPr>
          <w:color w:val="000000"/>
          <w:szCs w:val="20"/>
        </w:rPr>
      </w:pPr>
      <w:r w:rsidRPr="00A624E0">
        <w:rPr>
          <w:color w:val="000000"/>
          <w:szCs w:val="20"/>
        </w:rPr>
        <w:t xml:space="preserve">Het betreft onder andere investeringssteun, consultancysteun en steun voor samenwerkingskosten gemaakt door aan projecten voor Europese territoriale samenwerking deelnemende </w:t>
      </w:r>
      <w:r>
        <w:rPr>
          <w:color w:val="000000"/>
          <w:szCs w:val="20"/>
        </w:rPr>
        <w:t>MKB</w:t>
      </w:r>
      <w:r w:rsidRPr="00A624E0">
        <w:rPr>
          <w:color w:val="000000"/>
          <w:szCs w:val="20"/>
        </w:rPr>
        <w:t>.</w:t>
      </w:r>
    </w:p>
    <w:p w14:paraId="3B84C073" w14:textId="77777777" w:rsidR="00846AA1" w:rsidRPr="00A624E0" w:rsidRDefault="00846AA1" w:rsidP="00AD71B5">
      <w:pPr>
        <w:jc w:val="both"/>
        <w:rPr>
          <w:color w:val="000000"/>
          <w:szCs w:val="20"/>
        </w:rPr>
      </w:pPr>
    </w:p>
    <w:p w14:paraId="6ED7DB62" w14:textId="77777777" w:rsidR="00846AA1" w:rsidRPr="00A624E0" w:rsidRDefault="00846AA1" w:rsidP="00AD71B5">
      <w:pPr>
        <w:jc w:val="both"/>
        <w:rPr>
          <w:color w:val="000000"/>
          <w:szCs w:val="20"/>
        </w:rPr>
      </w:pPr>
      <w:r w:rsidRPr="00A624E0">
        <w:rPr>
          <w:color w:val="000000"/>
          <w:szCs w:val="20"/>
        </w:rPr>
        <w:t xml:space="preserve">Ook </w:t>
      </w:r>
      <w:r>
        <w:rPr>
          <w:color w:val="000000"/>
          <w:szCs w:val="20"/>
        </w:rPr>
        <w:t>kan het</w:t>
      </w:r>
      <w:r w:rsidRPr="00A624E0">
        <w:rPr>
          <w:color w:val="000000"/>
          <w:szCs w:val="20"/>
        </w:rPr>
        <w:t xml:space="preserve"> </w:t>
      </w:r>
      <w:r>
        <w:rPr>
          <w:color w:val="000000"/>
          <w:szCs w:val="20"/>
        </w:rPr>
        <w:t>MKB</w:t>
      </w:r>
      <w:r w:rsidRPr="00A624E0">
        <w:rPr>
          <w:color w:val="000000"/>
          <w:szCs w:val="20"/>
        </w:rPr>
        <w:t xml:space="preserve"> vaak voor andere soorten steun een hoger percentage steun krijgen dan grote ondernemingen, bijvoorbeeld bij OO&amp;I.</w:t>
      </w:r>
    </w:p>
    <w:p w14:paraId="6A08361C" w14:textId="77777777" w:rsidR="00846AA1" w:rsidRPr="00A624E0" w:rsidRDefault="00846AA1" w:rsidP="00AD71B5">
      <w:pPr>
        <w:jc w:val="both"/>
        <w:rPr>
          <w:color w:val="000000"/>
          <w:szCs w:val="20"/>
        </w:rPr>
      </w:pPr>
    </w:p>
    <w:p w14:paraId="5810C595" w14:textId="4998D12F" w:rsidR="00846AA1" w:rsidRPr="00593C94" w:rsidRDefault="00846AA1">
      <w:pPr>
        <w:jc w:val="both"/>
        <w:rPr>
          <w:color w:val="000000"/>
        </w:rPr>
      </w:pPr>
      <w:r w:rsidRPr="003B2432">
        <w:rPr>
          <w:color w:val="000000"/>
        </w:rPr>
        <w:t xml:space="preserve">In bijlage I van de </w:t>
      </w:r>
      <w:hyperlink r:id="rId95" w:history="1">
        <w:r w:rsidRPr="003B2432">
          <w:rPr>
            <w:rStyle w:val="Hyperlink"/>
          </w:rPr>
          <w:t>AGVV</w:t>
        </w:r>
      </w:hyperlink>
      <w:r w:rsidRPr="003B2432">
        <w:rPr>
          <w:color w:val="000000"/>
        </w:rPr>
        <w:t xml:space="preserve"> is de definitie van MKB opgenomen die van toepassing is als het gaat om het verlenen van staatssteun aan MKB. Middelgrote ondernemingen zijn volgens Europees recht ondernemingen waar minder dan 250 personen werken en de jaaromzet de € 50 miljoen en/of het jaarlijkse balanstotaal de € 43 miljoen niet overschrijdt.</w:t>
      </w:r>
      <w:r w:rsidR="00FB22E8" w:rsidRPr="003B2432">
        <w:rPr>
          <w:color w:val="000000"/>
        </w:rPr>
        <w:t xml:space="preserve"> Kleine ondernemingen zijn volgens Europees recht ondernemingen waar minder dan 50 personen werken en de jaaromzet of het jaarlijkse balanstotaal de 10 miljoen euro niet overschrijdt.</w:t>
      </w:r>
    </w:p>
    <w:p w14:paraId="1678D72C" w14:textId="77777777" w:rsidR="00846AA1" w:rsidRDefault="00846AA1" w:rsidP="00AD71B5">
      <w:pPr>
        <w:jc w:val="both"/>
        <w:rPr>
          <w:color w:val="000000"/>
          <w:szCs w:val="20"/>
        </w:rPr>
      </w:pPr>
      <w:r w:rsidRPr="00A624E0">
        <w:rPr>
          <w:color w:val="000000"/>
          <w:szCs w:val="20"/>
        </w:rPr>
        <w:t xml:space="preserve">Voor de berekening van het aantal personen en de jaaromzet en het balanstotaal worden de gegevens van ondernemingen die alleen of samen met verbonden ondernemingen 25% of meer van het kapitaal of van de stemrechten hebben (of andersom) meegeteld. Ook dezelfde bestuurders, familierelaties en contractuele verplichtingen kunnen ervoor zorgen dat de gegevens van die ondernemingen meegeteld </w:t>
      </w:r>
      <w:r>
        <w:rPr>
          <w:color w:val="000000"/>
          <w:szCs w:val="20"/>
        </w:rPr>
        <w:t>moeten</w:t>
      </w:r>
      <w:r w:rsidRPr="00A624E0">
        <w:rPr>
          <w:color w:val="000000"/>
          <w:szCs w:val="20"/>
        </w:rPr>
        <w:t xml:space="preserve"> worden voor de vraag of de aanvragende onderneming </w:t>
      </w:r>
      <w:r>
        <w:rPr>
          <w:color w:val="000000"/>
          <w:szCs w:val="20"/>
        </w:rPr>
        <w:t>MKB</w:t>
      </w:r>
      <w:r w:rsidRPr="00A624E0">
        <w:rPr>
          <w:color w:val="000000"/>
          <w:szCs w:val="20"/>
        </w:rPr>
        <w:t xml:space="preserve"> is. </w:t>
      </w:r>
    </w:p>
    <w:p w14:paraId="34E377FF" w14:textId="77777777" w:rsidR="00846AA1" w:rsidRDefault="00846AA1" w:rsidP="00AD71B5">
      <w:pPr>
        <w:jc w:val="both"/>
        <w:rPr>
          <w:color w:val="000000"/>
          <w:szCs w:val="20"/>
        </w:rPr>
      </w:pPr>
    </w:p>
    <w:p w14:paraId="157F3048" w14:textId="77777777" w:rsidR="00846AA1" w:rsidRPr="00A624E0" w:rsidRDefault="00CA4EBD" w:rsidP="00A1473B">
      <w:pPr>
        <w:pStyle w:val="Kop2"/>
        <w:numPr>
          <w:ilvl w:val="1"/>
          <w:numId w:val="3"/>
        </w:numPr>
        <w:jc w:val="both"/>
        <w:rPr>
          <w:rFonts w:ascii="Century Gothic" w:hAnsi="Century Gothic"/>
          <w:color w:val="000000"/>
        </w:rPr>
      </w:pPr>
      <w:bookmarkStart w:id="193" w:name="_Aanbesteding_/_marktconformiteit"/>
      <w:bookmarkStart w:id="194" w:name="_Toc400954790"/>
      <w:bookmarkStart w:id="195" w:name="_Toc406076725"/>
      <w:bookmarkStart w:id="196" w:name="_Toc405888895"/>
      <w:bookmarkStart w:id="197" w:name="_Toc408311997"/>
      <w:bookmarkEnd w:id="193"/>
      <w:r>
        <w:rPr>
          <w:rFonts w:ascii="Century Gothic" w:hAnsi="Century Gothic"/>
          <w:color w:val="000000"/>
        </w:rPr>
        <w:br w:type="column"/>
      </w:r>
      <w:bookmarkStart w:id="198" w:name="_Toc504077737"/>
      <w:r w:rsidR="00846AA1">
        <w:rPr>
          <w:rFonts w:ascii="Century Gothic" w:hAnsi="Century Gothic"/>
          <w:color w:val="000000"/>
        </w:rPr>
        <w:lastRenderedPageBreak/>
        <w:t>Inkoop derden</w:t>
      </w:r>
      <w:bookmarkEnd w:id="194"/>
      <w:bookmarkEnd w:id="195"/>
      <w:bookmarkEnd w:id="196"/>
      <w:bookmarkEnd w:id="197"/>
      <w:bookmarkEnd w:id="198"/>
    </w:p>
    <w:p w14:paraId="4B6BE7F0" w14:textId="77777777" w:rsidR="00846AA1" w:rsidRDefault="00846AA1" w:rsidP="00B7047A">
      <w:pPr>
        <w:jc w:val="both"/>
        <w:rPr>
          <w:color w:val="000000"/>
        </w:rPr>
      </w:pPr>
      <w:r>
        <w:rPr>
          <w:color w:val="000000"/>
        </w:rPr>
        <w:t>Binnen de EU zijn a</w:t>
      </w:r>
      <w:r w:rsidRPr="00D37DB3">
        <w:rPr>
          <w:color w:val="000000"/>
        </w:rPr>
        <w:t>anbestedingsregels opgesteld om in een interne markt, eerlijke en vrije concurrentie te stimuleren. Goed toepassen van de Europese richtlijnen moet ook zorgen voor een professioneel inkoopproces. Integriteit van het bestuur, transparantie en het verkrijgen van het product tegen de beste kwaliteits- prijsverhouding zijn hierbij belangrijk.</w:t>
      </w:r>
      <w:r>
        <w:rPr>
          <w:color w:val="000000"/>
        </w:rPr>
        <w:t xml:space="preserve"> In Nederland hebben de Europese aanbestedingsrichtlijnen per 1 april 2013 een plaats gekregen in de </w:t>
      </w:r>
      <w:hyperlink r:id="rId96" w:history="1">
        <w:r w:rsidR="005F57E9" w:rsidRPr="00AA7297">
          <w:rPr>
            <w:rStyle w:val="Hyperlink"/>
          </w:rPr>
          <w:t>Aanbestedingswet 2012</w:t>
        </w:r>
      </w:hyperlink>
      <w:r>
        <w:rPr>
          <w:color w:val="000000"/>
        </w:rPr>
        <w:t xml:space="preserve">. </w:t>
      </w:r>
    </w:p>
    <w:p w14:paraId="05ADBB5B" w14:textId="77777777" w:rsidR="00467BA5" w:rsidRPr="00AC335F" w:rsidRDefault="00467BA5" w:rsidP="00B7047A">
      <w:pPr>
        <w:jc w:val="both"/>
        <w:rPr>
          <w:color w:val="000000"/>
        </w:rPr>
      </w:pPr>
    </w:p>
    <w:p w14:paraId="74F94B60" w14:textId="77777777" w:rsidR="00846AA1" w:rsidRDefault="00EB5698" w:rsidP="00B7047A">
      <w:pPr>
        <w:jc w:val="both"/>
        <w:rPr>
          <w:color w:val="000000"/>
        </w:rPr>
      </w:pPr>
      <w:r>
        <w:rPr>
          <w:color w:val="000000"/>
        </w:rPr>
        <w:t>Per 1 juli 2016 is de Aanbestedingswet 2012 gewijzigd</w:t>
      </w:r>
      <w:r w:rsidR="006A4783">
        <w:rPr>
          <w:color w:val="000000"/>
        </w:rPr>
        <w:t xml:space="preserve">, waarbij de richtlijnen voor </w:t>
      </w:r>
      <w:r w:rsidR="00846AA1">
        <w:rPr>
          <w:color w:val="000000"/>
        </w:rPr>
        <w:t>o</w:t>
      </w:r>
      <w:r w:rsidR="00846AA1">
        <w:t>verheidsopdrachten (</w:t>
      </w:r>
      <w:hyperlink r:id="rId97" w:tgtFrame="_blank" w:history="1">
        <w:r w:rsidR="00846AA1">
          <w:rPr>
            <w:rStyle w:val="Hyperlink"/>
          </w:rPr>
          <w:t>richtlijn 2014/24/EU</w:t>
        </w:r>
      </w:hyperlink>
      <w:r w:rsidR="00846AA1">
        <w:t xml:space="preserve">), </w:t>
      </w:r>
      <w:r w:rsidR="006A4783">
        <w:t xml:space="preserve">voor </w:t>
      </w:r>
      <w:r w:rsidR="00846AA1">
        <w:t>speciale sectoropdrachten (</w:t>
      </w:r>
      <w:hyperlink r:id="rId98" w:tgtFrame="_blank" w:history="1">
        <w:r w:rsidR="00846AA1">
          <w:rPr>
            <w:rStyle w:val="Hyperlink"/>
          </w:rPr>
          <w:t>richtlijn 2014/25/EU</w:t>
        </w:r>
      </w:hyperlink>
      <w:r w:rsidR="00846AA1">
        <w:t xml:space="preserve">) en </w:t>
      </w:r>
      <w:r w:rsidR="006A4783">
        <w:t xml:space="preserve">voor </w:t>
      </w:r>
      <w:r w:rsidR="00846AA1">
        <w:t>concessie</w:t>
      </w:r>
      <w:r w:rsidR="006A4783">
        <w:t>s</w:t>
      </w:r>
      <w:r w:rsidR="00846AA1">
        <w:t xml:space="preserve"> (</w:t>
      </w:r>
      <w:hyperlink r:id="rId99" w:tgtFrame="_blank" w:history="1">
        <w:r w:rsidR="00846AA1">
          <w:rPr>
            <w:rStyle w:val="Hyperlink"/>
          </w:rPr>
          <w:t>richtlijn 2014/23/EU</w:t>
        </w:r>
      </w:hyperlink>
      <w:r w:rsidR="00846AA1">
        <w:t>)</w:t>
      </w:r>
      <w:r w:rsidR="006A4783">
        <w:t xml:space="preserve"> </w:t>
      </w:r>
      <w:r w:rsidR="00846AA1">
        <w:rPr>
          <w:color w:val="000000"/>
        </w:rPr>
        <w:t xml:space="preserve">in de nationale wetgeving </w:t>
      </w:r>
      <w:r w:rsidR="006A4783">
        <w:rPr>
          <w:color w:val="000000"/>
        </w:rPr>
        <w:t xml:space="preserve">zijn geïmplementeerd, </w:t>
      </w:r>
    </w:p>
    <w:p w14:paraId="1ACDA05B" w14:textId="77777777" w:rsidR="00846AA1" w:rsidRDefault="00846AA1" w:rsidP="00B7047A">
      <w:pPr>
        <w:jc w:val="both"/>
        <w:rPr>
          <w:color w:val="000000"/>
        </w:rPr>
      </w:pPr>
    </w:p>
    <w:p w14:paraId="5D8D8DE9" w14:textId="60FC10EE" w:rsidR="00846AA1" w:rsidRDefault="00846AA1" w:rsidP="00011768">
      <w:pPr>
        <w:jc w:val="both"/>
        <w:rPr>
          <w:color w:val="000000"/>
        </w:rPr>
      </w:pPr>
      <w:r>
        <w:rPr>
          <w:color w:val="000000"/>
        </w:rPr>
        <w:t xml:space="preserve">Voor meer informatie over de </w:t>
      </w:r>
      <w:r w:rsidR="006A4783">
        <w:rPr>
          <w:color w:val="000000"/>
        </w:rPr>
        <w:t>(gewijzigde) Aanbestedingswet 2012</w:t>
      </w:r>
      <w:r>
        <w:rPr>
          <w:color w:val="000000"/>
        </w:rPr>
        <w:t xml:space="preserve"> kunt u terecht op de website van </w:t>
      </w:r>
      <w:hyperlink r:id="rId100" w:history="1">
        <w:r w:rsidRPr="00823EE8">
          <w:rPr>
            <w:rStyle w:val="Hyperlink"/>
          </w:rPr>
          <w:t>Europa Decentraal</w:t>
        </w:r>
      </w:hyperlink>
      <w:r>
        <w:rPr>
          <w:color w:val="000000"/>
        </w:rPr>
        <w:t xml:space="preserve"> of van het Expertisecentrum Aanbesteden </w:t>
      </w:r>
      <w:hyperlink r:id="rId101" w:history="1">
        <w:proofErr w:type="spellStart"/>
        <w:r w:rsidRPr="00B61C17">
          <w:rPr>
            <w:rStyle w:val="Hyperlink"/>
          </w:rPr>
          <w:t>PIANOo</w:t>
        </w:r>
        <w:proofErr w:type="spellEnd"/>
      </w:hyperlink>
      <w:r>
        <w:rPr>
          <w:color w:val="000000"/>
        </w:rPr>
        <w:t xml:space="preserve">. U kunt zich natuurlijk ook wenden tot de </w:t>
      </w:r>
      <w:r w:rsidR="00E740A4">
        <w:rPr>
          <w:color w:val="000000"/>
        </w:rPr>
        <w:t>Managementautoriteit</w:t>
      </w:r>
      <w:r>
        <w:rPr>
          <w:color w:val="000000"/>
        </w:rPr>
        <w:t>.</w:t>
      </w:r>
    </w:p>
    <w:p w14:paraId="1A8A0F18" w14:textId="77777777" w:rsidR="00846AA1" w:rsidRDefault="00846AA1" w:rsidP="00011768">
      <w:pPr>
        <w:jc w:val="both"/>
        <w:rPr>
          <w:color w:val="000000"/>
        </w:rPr>
      </w:pPr>
    </w:p>
    <w:p w14:paraId="3D71D154" w14:textId="77777777" w:rsidR="00BF008B" w:rsidRDefault="00BF008B" w:rsidP="00011768">
      <w:pPr>
        <w:jc w:val="both"/>
        <w:rPr>
          <w:color w:val="000000"/>
        </w:rPr>
      </w:pPr>
      <w:r>
        <w:rPr>
          <w:color w:val="000000"/>
        </w:rPr>
        <w:t xml:space="preserve">Speciaal voor projecten die door de Europese structuur- en investeringsfondsen worden gefinancierd heeft de Europese Commissie </w:t>
      </w:r>
      <w:r w:rsidR="000E12E7">
        <w:rPr>
          <w:color w:val="000000"/>
        </w:rPr>
        <w:t xml:space="preserve">ter vermijding van veelvoorkomende fouten </w:t>
      </w:r>
      <w:r>
        <w:rPr>
          <w:color w:val="000000"/>
        </w:rPr>
        <w:t xml:space="preserve">een </w:t>
      </w:r>
      <w:hyperlink r:id="rId102" w:history="1">
        <w:r w:rsidR="000E12E7" w:rsidRPr="000E12E7">
          <w:rPr>
            <w:rStyle w:val="Hyperlink"/>
          </w:rPr>
          <w:t>Leidraad voor professionals</w:t>
        </w:r>
      </w:hyperlink>
      <w:r w:rsidR="000E12E7">
        <w:rPr>
          <w:color w:val="000000"/>
        </w:rPr>
        <w:t xml:space="preserve"> opgesteld.</w:t>
      </w:r>
    </w:p>
    <w:p w14:paraId="5278538A" w14:textId="77777777" w:rsidR="00846AA1" w:rsidRPr="00D37DB3" w:rsidRDefault="00846AA1" w:rsidP="00011768">
      <w:pPr>
        <w:jc w:val="both"/>
        <w:rPr>
          <w:color w:val="000000"/>
        </w:rPr>
      </w:pPr>
    </w:p>
    <w:p w14:paraId="6D29AEAB" w14:textId="77777777" w:rsidR="00637ED8" w:rsidRPr="00AC335F" w:rsidRDefault="00637ED8" w:rsidP="00AC335F">
      <w:pPr>
        <w:pStyle w:val="Kop3"/>
        <w:numPr>
          <w:ilvl w:val="2"/>
          <w:numId w:val="3"/>
        </w:numPr>
        <w:jc w:val="both"/>
        <w:rPr>
          <w:rFonts w:ascii="Century Gothic" w:hAnsi="Century Gothic"/>
          <w:color w:val="000000"/>
        </w:rPr>
      </w:pPr>
      <w:bookmarkStart w:id="199" w:name="_Aanbestedende_diensten"/>
      <w:bookmarkStart w:id="200" w:name="_Toc504077738"/>
      <w:bookmarkEnd w:id="199"/>
      <w:r w:rsidRPr="00AC335F">
        <w:rPr>
          <w:rFonts w:ascii="Century Gothic" w:hAnsi="Century Gothic"/>
          <w:color w:val="000000"/>
        </w:rPr>
        <w:t>Aanbestedende diensten</w:t>
      </w:r>
      <w:bookmarkEnd w:id="200"/>
    </w:p>
    <w:p w14:paraId="731ED8A5" w14:textId="60F132A3" w:rsidR="00846AA1" w:rsidRPr="00593C94" w:rsidRDefault="00846AA1">
      <w:pPr>
        <w:jc w:val="both"/>
        <w:rPr>
          <w:color w:val="000000"/>
        </w:rPr>
      </w:pPr>
      <w:r w:rsidRPr="00D37DB3">
        <w:rPr>
          <w:color w:val="000000"/>
        </w:rPr>
        <w:t xml:space="preserve">De </w:t>
      </w:r>
      <w:hyperlink r:id="rId103" w:history="1">
        <w:r w:rsidR="005F57E9" w:rsidRPr="00AA7297">
          <w:rPr>
            <w:rStyle w:val="Hyperlink"/>
          </w:rPr>
          <w:t>Aanbestedingswet 2012</w:t>
        </w:r>
      </w:hyperlink>
      <w:r>
        <w:rPr>
          <w:color w:val="000000"/>
        </w:rPr>
        <w:t xml:space="preserve"> geldt voor </w:t>
      </w:r>
      <w:r w:rsidRPr="00D37DB3">
        <w:rPr>
          <w:color w:val="000000"/>
        </w:rPr>
        <w:t xml:space="preserve">aanbestedende diensten. Voorbeelden van aanbestedende diensten zijn </w:t>
      </w:r>
      <w:r>
        <w:rPr>
          <w:color w:val="000000"/>
        </w:rPr>
        <w:t>het Rijk, provincies, gemeenten en waterschappen. Behalve deze voor de hand liggende organisaties behoren ook</w:t>
      </w:r>
      <w:r w:rsidR="002E6C5B">
        <w:rPr>
          <w:color w:val="000000"/>
        </w:rPr>
        <w:t xml:space="preserve"> </w:t>
      </w:r>
      <w:r w:rsidRPr="00D37DB3">
        <w:rPr>
          <w:color w:val="000000"/>
        </w:rPr>
        <w:t>publiekrechtelijke instellingen</w:t>
      </w:r>
      <w:r>
        <w:rPr>
          <w:color w:val="000000"/>
        </w:rPr>
        <w:t xml:space="preserve"> tot de aanbestedende diensten. Onder een publiekrechtelijke instelling wordt verstaan e</w:t>
      </w:r>
      <w:r w:rsidRPr="0068024B">
        <w:rPr>
          <w:color w:val="000000"/>
        </w:rPr>
        <w:t>en instelling die specifiek ten doel heeft te voorzien in behoeften van algemeen belang, anders dan van industriële of commerciële aard, die</w:t>
      </w:r>
      <w:r w:rsidRPr="003B2432">
        <w:t xml:space="preserve"> rechtspersoonlijkheid bezit en waarvan:</w:t>
      </w:r>
    </w:p>
    <w:p w14:paraId="016A1BF8" w14:textId="77777777" w:rsidR="00F44355" w:rsidRDefault="00846AA1" w:rsidP="000B2116">
      <w:pPr>
        <w:numPr>
          <w:ilvl w:val="0"/>
          <w:numId w:val="32"/>
        </w:numPr>
        <w:ind w:hanging="720"/>
        <w:rPr>
          <w:szCs w:val="20"/>
        </w:rPr>
      </w:pPr>
      <w:r w:rsidRPr="0068024B">
        <w:rPr>
          <w:szCs w:val="20"/>
        </w:rPr>
        <w:t>de activiteiten in hoofdzaak door de staat, een provincie, een gemeente, een waterschap of een andere publiekrechtelijke</w:t>
      </w:r>
      <w:r w:rsidR="007F0053">
        <w:rPr>
          <w:szCs w:val="20"/>
        </w:rPr>
        <w:t xml:space="preserve"> instelling worden gefinancierd;</w:t>
      </w:r>
    </w:p>
    <w:p w14:paraId="5EBFAD78" w14:textId="38C1982A" w:rsidR="00F44355" w:rsidRDefault="00846AA1" w:rsidP="000B2116">
      <w:pPr>
        <w:numPr>
          <w:ilvl w:val="0"/>
          <w:numId w:val="32"/>
        </w:numPr>
        <w:ind w:hanging="720"/>
        <w:rPr>
          <w:szCs w:val="20"/>
        </w:rPr>
      </w:pPr>
      <w:r w:rsidRPr="0068024B">
        <w:rPr>
          <w:szCs w:val="20"/>
        </w:rPr>
        <w:t>het beheer is onderworpen aan toezicht door de staat, een provincie, een gemeente, een waterschap of een andere publiekrechtelijke instelling</w:t>
      </w:r>
      <w:r w:rsidR="007F0053">
        <w:rPr>
          <w:szCs w:val="20"/>
        </w:rPr>
        <w:t>;</w:t>
      </w:r>
      <w:r w:rsidRPr="0068024B">
        <w:rPr>
          <w:szCs w:val="20"/>
        </w:rPr>
        <w:t xml:space="preserve"> of</w:t>
      </w:r>
    </w:p>
    <w:p w14:paraId="75F749B0" w14:textId="1F95E067" w:rsidR="00AE7D0F" w:rsidRDefault="00AE7D0F" w:rsidP="000B2116">
      <w:pPr>
        <w:numPr>
          <w:ilvl w:val="0"/>
          <w:numId w:val="32"/>
        </w:numPr>
        <w:ind w:hanging="720"/>
        <w:rPr>
          <w:szCs w:val="20"/>
        </w:rPr>
      </w:pPr>
      <w:r w:rsidRPr="0068024B">
        <w:rPr>
          <w:szCs w:val="20"/>
        </w:rPr>
        <w:t>de leden van het bestuur, het leidinggevend of toezichthoudend orgaan voor meer dan de helft door de staat, een provincie, een gemeente, een waterschap of een andere publiekrechtelijke instelling zijn aangewezen.</w:t>
      </w:r>
    </w:p>
    <w:p w14:paraId="02F5D7AA" w14:textId="080AE0FA" w:rsidR="00846AA1" w:rsidRDefault="00846AA1" w:rsidP="007671ED">
      <w:pPr>
        <w:rPr>
          <w:szCs w:val="20"/>
        </w:rPr>
      </w:pPr>
      <w:r w:rsidRPr="0068024B">
        <w:rPr>
          <w:szCs w:val="20"/>
        </w:rPr>
        <w:t xml:space="preserve">de leden van het bestuur, het leidinggevend of toezichthoudend orgaan voor meer dan de helft door de staat, een provincie, een gemeente, een waterschap of een andere publiekrechtelijke instelling zijn aangewezen. </w:t>
      </w:r>
    </w:p>
    <w:p w14:paraId="209E93C2" w14:textId="00D469EE" w:rsidR="007671ED" w:rsidRDefault="00286BBC" w:rsidP="007671ED">
      <w:pPr>
        <w:rPr>
          <w:color w:val="000000"/>
        </w:rPr>
      </w:pPr>
      <w:r>
        <w:rPr>
          <w:color w:val="000000"/>
        </w:rPr>
        <w:t xml:space="preserve">Voorbeelden van publiekrechtelijke instellingen zijn onder andere </w:t>
      </w:r>
      <w:r w:rsidR="00295B9C">
        <w:rPr>
          <w:color w:val="000000"/>
        </w:rPr>
        <w:t xml:space="preserve">een </w:t>
      </w:r>
      <w:r w:rsidR="00AE7D0F">
        <w:rPr>
          <w:color w:val="000000"/>
        </w:rPr>
        <w:t>u</w:t>
      </w:r>
      <w:r w:rsidR="006F27B9">
        <w:rPr>
          <w:color w:val="000000"/>
        </w:rPr>
        <w:t>niversiteit en</w:t>
      </w:r>
      <w:r w:rsidR="00AE7D0F">
        <w:rPr>
          <w:color w:val="000000"/>
        </w:rPr>
        <w:t xml:space="preserve"> </w:t>
      </w:r>
      <w:r w:rsidR="00295B9C">
        <w:rPr>
          <w:color w:val="000000"/>
        </w:rPr>
        <w:t xml:space="preserve">een </w:t>
      </w:r>
      <w:r w:rsidR="00AE7D0F">
        <w:rPr>
          <w:color w:val="000000"/>
        </w:rPr>
        <w:t>hogeschool</w:t>
      </w:r>
      <w:r>
        <w:rPr>
          <w:color w:val="000000"/>
        </w:rPr>
        <w:t>.</w:t>
      </w:r>
    </w:p>
    <w:p w14:paraId="63438696" w14:textId="77777777" w:rsidR="00286BBC" w:rsidRDefault="00286BBC" w:rsidP="00593C94">
      <w:pPr>
        <w:rPr>
          <w:color w:val="000000"/>
        </w:rPr>
      </w:pPr>
    </w:p>
    <w:p w14:paraId="2C5F3940" w14:textId="77777777" w:rsidR="00846AA1" w:rsidRDefault="00846AA1" w:rsidP="00011768">
      <w:pPr>
        <w:jc w:val="both"/>
        <w:rPr>
          <w:color w:val="000000"/>
        </w:rPr>
      </w:pPr>
      <w:r>
        <w:rPr>
          <w:color w:val="000000"/>
        </w:rPr>
        <w:t>Ook een samenwerkingsverband van overheden en/of publiekrechtelijke instellingen is een aanbestedende dienst.</w:t>
      </w:r>
    </w:p>
    <w:p w14:paraId="5C241156" w14:textId="77777777" w:rsidR="00846AA1" w:rsidRDefault="00846AA1" w:rsidP="00011768">
      <w:pPr>
        <w:jc w:val="both"/>
        <w:rPr>
          <w:color w:val="000000"/>
        </w:rPr>
      </w:pPr>
    </w:p>
    <w:p w14:paraId="6EB9ECDA" w14:textId="798B5AF8" w:rsidR="00846AA1" w:rsidRDefault="00846AA1" w:rsidP="00011768">
      <w:pPr>
        <w:jc w:val="both"/>
        <w:rPr>
          <w:color w:val="000000"/>
        </w:rPr>
      </w:pPr>
      <w:r>
        <w:rPr>
          <w:color w:val="000000"/>
        </w:rPr>
        <w:t xml:space="preserve">In </w:t>
      </w:r>
      <w:hyperlink w:anchor="_Bijlage_63:_Stroomschema" w:history="1">
        <w:r w:rsidR="004B36A5" w:rsidRPr="005F54CF">
          <w:rPr>
            <w:rStyle w:val="Hyperlink"/>
          </w:rPr>
          <w:t xml:space="preserve">bijlage </w:t>
        </w:r>
        <w:r w:rsidR="004B36A5">
          <w:rPr>
            <w:rStyle w:val="Hyperlink"/>
          </w:rPr>
          <w:t>7</w:t>
        </w:r>
      </w:hyperlink>
      <w:r w:rsidR="004B36A5">
        <w:rPr>
          <w:color w:val="000000"/>
        </w:rPr>
        <w:t xml:space="preserve"> </w:t>
      </w:r>
      <w:r>
        <w:rPr>
          <w:color w:val="000000"/>
        </w:rPr>
        <w:t>is een stroomschema opgenomen om te bepalen of uw organisatie een aanbestedende dienst is of niet.</w:t>
      </w:r>
    </w:p>
    <w:p w14:paraId="6DC05483" w14:textId="77777777" w:rsidR="00846AA1" w:rsidRDefault="00846AA1" w:rsidP="00011768">
      <w:pPr>
        <w:jc w:val="both"/>
        <w:rPr>
          <w:color w:val="000000"/>
        </w:rPr>
      </w:pPr>
    </w:p>
    <w:p w14:paraId="06772665" w14:textId="77777777" w:rsidR="00637ED8" w:rsidRPr="00AC335F" w:rsidRDefault="00637ED8" w:rsidP="00AC335F">
      <w:pPr>
        <w:pStyle w:val="Kop3"/>
        <w:numPr>
          <w:ilvl w:val="2"/>
          <w:numId w:val="3"/>
        </w:numPr>
        <w:jc w:val="both"/>
        <w:rPr>
          <w:rFonts w:ascii="Century Gothic" w:hAnsi="Century Gothic"/>
          <w:color w:val="000000"/>
        </w:rPr>
      </w:pPr>
      <w:bookmarkStart w:id="201" w:name="_Aanbestedingsplicht"/>
      <w:bookmarkStart w:id="202" w:name="_Toc504077739"/>
      <w:bookmarkEnd w:id="201"/>
      <w:r w:rsidRPr="00AC335F">
        <w:rPr>
          <w:rFonts w:ascii="Century Gothic" w:hAnsi="Century Gothic"/>
          <w:color w:val="000000"/>
        </w:rPr>
        <w:t>Aanbestedingsplicht</w:t>
      </w:r>
      <w:bookmarkEnd w:id="202"/>
    </w:p>
    <w:p w14:paraId="2408AD76" w14:textId="77777777" w:rsidR="00846AA1" w:rsidRPr="0068024B" w:rsidRDefault="00846AA1" w:rsidP="0068024B">
      <w:pPr>
        <w:jc w:val="both"/>
        <w:rPr>
          <w:color w:val="000000"/>
        </w:rPr>
      </w:pPr>
      <w:r>
        <w:rPr>
          <w:color w:val="000000"/>
        </w:rPr>
        <w:t xml:space="preserve">Ook als uw organisatie geen aanbestedende dienst is, dan nog bestaat de mogelijkheid dat u voor het verstrekken van bepaalde opdrachten toch de regels van de </w:t>
      </w:r>
      <w:hyperlink r:id="rId104" w:history="1">
        <w:r w:rsidR="008B5AA9" w:rsidRPr="00AA7297">
          <w:rPr>
            <w:rStyle w:val="Hyperlink"/>
          </w:rPr>
          <w:t>Aanbestedingswet 2012</w:t>
        </w:r>
      </w:hyperlink>
      <w:r>
        <w:rPr>
          <w:color w:val="000000"/>
        </w:rPr>
        <w:t xml:space="preserve"> moet volgen. Dit is vastgelegd in artikel 2.8 van de </w:t>
      </w:r>
      <w:hyperlink r:id="rId105" w:history="1">
        <w:r w:rsidR="008B5AA9" w:rsidRPr="00AA7297">
          <w:rPr>
            <w:rStyle w:val="Hyperlink"/>
          </w:rPr>
          <w:t>Aanbestedingswet 2012</w:t>
        </w:r>
      </w:hyperlink>
      <w:r>
        <w:rPr>
          <w:color w:val="000000"/>
        </w:rPr>
        <w:t xml:space="preserve">. Het gaat daarbij om </w:t>
      </w:r>
      <w:r w:rsidR="00DA5190">
        <w:rPr>
          <w:color w:val="000000"/>
        </w:rPr>
        <w:t>‘</w:t>
      </w:r>
      <w:r>
        <w:rPr>
          <w:color w:val="000000"/>
        </w:rPr>
        <w:t>werken</w:t>
      </w:r>
      <w:r w:rsidR="00DA5190">
        <w:rPr>
          <w:color w:val="000000"/>
        </w:rPr>
        <w:t>’</w:t>
      </w:r>
      <w:r>
        <w:rPr>
          <w:color w:val="000000"/>
        </w:rPr>
        <w:t xml:space="preserve"> die </w:t>
      </w:r>
      <w:r w:rsidRPr="0068024B">
        <w:rPr>
          <w:color w:val="000000"/>
        </w:rPr>
        <w:t>voor meer dan 50 procent rechtstreeks door één of meer aanbestedende diensten worden gesubsidieerd en die bestaan uit:</w:t>
      </w:r>
    </w:p>
    <w:p w14:paraId="7BF34741" w14:textId="722DD241" w:rsidR="00846AA1" w:rsidRPr="00593C94" w:rsidRDefault="00846AA1" w:rsidP="00593C94">
      <w:pPr>
        <w:pStyle w:val="Lijstalinea"/>
        <w:numPr>
          <w:ilvl w:val="0"/>
          <w:numId w:val="14"/>
        </w:numPr>
        <w:jc w:val="both"/>
        <w:rPr>
          <w:color w:val="000000"/>
        </w:rPr>
      </w:pPr>
      <w:r w:rsidRPr="00593C94">
        <w:rPr>
          <w:color w:val="000000"/>
        </w:rPr>
        <w:t xml:space="preserve">civieltechnische werkzaamheden als bedoeld in bijlage </w:t>
      </w:r>
      <w:r w:rsidR="0006124E" w:rsidRPr="00593C94">
        <w:rPr>
          <w:color w:val="000000"/>
        </w:rPr>
        <w:t>II</w:t>
      </w:r>
      <w:r w:rsidRPr="00593C94">
        <w:rPr>
          <w:color w:val="000000"/>
        </w:rPr>
        <w:t xml:space="preserve"> van richtlijn </w:t>
      </w:r>
      <w:hyperlink r:id="rId106" w:history="1">
        <w:r w:rsidR="006A4783" w:rsidRPr="00476C8C">
          <w:rPr>
            <w:rStyle w:val="Hyperlink"/>
          </w:rPr>
          <w:t>2014/24/EU</w:t>
        </w:r>
      </w:hyperlink>
      <w:r w:rsidR="00476C8C" w:rsidRPr="00593C94">
        <w:rPr>
          <w:color w:val="000000"/>
        </w:rPr>
        <w:t xml:space="preserve"> </w:t>
      </w:r>
      <w:r w:rsidRPr="00593C94">
        <w:rPr>
          <w:color w:val="000000"/>
        </w:rPr>
        <w:t>waarvan de geraamde waarde hoger is dan de geldende EU-drempel; of</w:t>
      </w:r>
    </w:p>
    <w:p w14:paraId="3F017C14" w14:textId="62E7F2AF" w:rsidR="00846AA1" w:rsidRPr="00593C94" w:rsidRDefault="00846AA1" w:rsidP="00593C94">
      <w:pPr>
        <w:pStyle w:val="Lijstalinea"/>
        <w:numPr>
          <w:ilvl w:val="0"/>
          <w:numId w:val="14"/>
        </w:numPr>
        <w:jc w:val="both"/>
        <w:rPr>
          <w:color w:val="000000"/>
        </w:rPr>
      </w:pPr>
      <w:r w:rsidRPr="00593C94">
        <w:rPr>
          <w:color w:val="000000"/>
        </w:rPr>
        <w:lastRenderedPageBreak/>
        <w:t>bouwwerken voor ziekenhuizen, inrichtingen voor sportbeoefening, recreatie en vrijetijdsbesteding, school- en universiteitsgebouwen en gebouwen met een administratieve bestemming waarvan de geraamde waarde hoger is dan de geldende EU-drempel.</w:t>
      </w:r>
    </w:p>
    <w:p w14:paraId="3701E1A9" w14:textId="77777777" w:rsidR="00846AA1" w:rsidRPr="0068024B" w:rsidRDefault="00846AA1" w:rsidP="0068024B">
      <w:pPr>
        <w:jc w:val="both"/>
        <w:rPr>
          <w:color w:val="000000"/>
        </w:rPr>
      </w:pPr>
    </w:p>
    <w:p w14:paraId="5E3AD46E" w14:textId="77777777" w:rsidR="00846AA1" w:rsidRDefault="00846AA1" w:rsidP="0068024B">
      <w:pPr>
        <w:jc w:val="both"/>
        <w:rPr>
          <w:color w:val="000000"/>
        </w:rPr>
      </w:pPr>
      <w:r>
        <w:rPr>
          <w:color w:val="000000"/>
        </w:rPr>
        <w:t xml:space="preserve">Hetzelfde geldt voor opdrachten voor </w:t>
      </w:r>
      <w:r w:rsidR="00DA5190">
        <w:rPr>
          <w:color w:val="000000"/>
        </w:rPr>
        <w:t>‘</w:t>
      </w:r>
      <w:r>
        <w:rPr>
          <w:color w:val="000000"/>
        </w:rPr>
        <w:t>diensten</w:t>
      </w:r>
      <w:r w:rsidR="00DA5190">
        <w:rPr>
          <w:color w:val="000000"/>
        </w:rPr>
        <w:t xml:space="preserve">’ </w:t>
      </w:r>
      <w:r w:rsidRPr="0068024B">
        <w:rPr>
          <w:color w:val="000000"/>
        </w:rPr>
        <w:t xml:space="preserve">die voor meer dan 50 procent rechtstreeks door een of meer aanbestedende diensten worden gesubsidieerd, verband houden met een overeenkomst voor werken als </w:t>
      </w:r>
      <w:r>
        <w:rPr>
          <w:color w:val="000000"/>
        </w:rPr>
        <w:t xml:space="preserve">hierboven </w:t>
      </w:r>
      <w:r w:rsidRPr="0068024B">
        <w:rPr>
          <w:color w:val="000000"/>
        </w:rPr>
        <w:t xml:space="preserve">bedoeld en waarvan de geraamde waarde </w:t>
      </w:r>
      <w:r>
        <w:rPr>
          <w:color w:val="000000"/>
        </w:rPr>
        <w:t>hoger is dan de geldende EU-drempel.</w:t>
      </w:r>
      <w:r w:rsidRPr="0068024B">
        <w:rPr>
          <w:color w:val="000000"/>
        </w:rPr>
        <w:t xml:space="preserve"> </w:t>
      </w:r>
    </w:p>
    <w:p w14:paraId="11F4571B" w14:textId="77777777" w:rsidR="00846AA1" w:rsidRDefault="00846AA1" w:rsidP="00011768">
      <w:pPr>
        <w:jc w:val="both"/>
        <w:rPr>
          <w:color w:val="000000"/>
        </w:rPr>
      </w:pPr>
    </w:p>
    <w:p w14:paraId="65BE63CC" w14:textId="77561324" w:rsidR="00846AA1" w:rsidRDefault="00846AA1" w:rsidP="00011768">
      <w:pPr>
        <w:jc w:val="both"/>
        <w:rPr>
          <w:color w:val="000000"/>
        </w:rPr>
      </w:pPr>
      <w:r>
        <w:rPr>
          <w:color w:val="000000"/>
        </w:rPr>
        <w:t xml:space="preserve">Deze situatie is ook opgenomen in het stroomschema in </w:t>
      </w:r>
      <w:hyperlink w:anchor="_Bijlage_3:_Stroomschema" w:history="1">
        <w:r w:rsidR="004B36A5" w:rsidRPr="005F54CF">
          <w:rPr>
            <w:rStyle w:val="Hyperlink"/>
          </w:rPr>
          <w:t xml:space="preserve">bijlage </w:t>
        </w:r>
        <w:r w:rsidR="004B36A5">
          <w:rPr>
            <w:rStyle w:val="Hyperlink"/>
          </w:rPr>
          <w:t>7</w:t>
        </w:r>
      </w:hyperlink>
      <w:r>
        <w:rPr>
          <w:color w:val="000000"/>
        </w:rPr>
        <w:t>.</w:t>
      </w:r>
    </w:p>
    <w:p w14:paraId="540783C4" w14:textId="77777777" w:rsidR="00846AA1" w:rsidRDefault="00846AA1" w:rsidP="00011768">
      <w:pPr>
        <w:jc w:val="both"/>
        <w:rPr>
          <w:color w:val="000000"/>
        </w:rPr>
      </w:pPr>
    </w:p>
    <w:p w14:paraId="3F56DD4E" w14:textId="77777777" w:rsidR="00637ED8" w:rsidRPr="00D168AB" w:rsidRDefault="00637ED8" w:rsidP="00D105C0">
      <w:pPr>
        <w:pStyle w:val="Kop3"/>
        <w:numPr>
          <w:ilvl w:val="2"/>
          <w:numId w:val="3"/>
        </w:numPr>
        <w:jc w:val="both"/>
        <w:rPr>
          <w:rFonts w:ascii="Century Gothic" w:hAnsi="Century Gothic"/>
          <w:color w:val="000000"/>
        </w:rPr>
      </w:pPr>
      <w:bookmarkStart w:id="203" w:name="_De_aanbestedingsregels"/>
      <w:bookmarkStart w:id="204" w:name="_Toc504077740"/>
      <w:bookmarkEnd w:id="203"/>
      <w:r w:rsidRPr="00D168AB">
        <w:rPr>
          <w:rFonts w:ascii="Century Gothic" w:hAnsi="Century Gothic"/>
          <w:color w:val="000000"/>
        </w:rPr>
        <w:t>De aanbestedingsregels</w:t>
      </w:r>
      <w:bookmarkEnd w:id="204"/>
    </w:p>
    <w:p w14:paraId="0274D0C8" w14:textId="77777777" w:rsidR="00846AA1" w:rsidRPr="00D37DB3" w:rsidRDefault="00846AA1" w:rsidP="00011768">
      <w:pPr>
        <w:jc w:val="both"/>
        <w:rPr>
          <w:color w:val="000000"/>
        </w:rPr>
      </w:pPr>
      <w:r>
        <w:rPr>
          <w:color w:val="000000"/>
        </w:rPr>
        <w:t>Zoals hiervoor al aangegeven zijn d</w:t>
      </w:r>
      <w:r w:rsidRPr="00D37DB3">
        <w:rPr>
          <w:color w:val="000000"/>
        </w:rPr>
        <w:t>e aanbestedingsregels</w:t>
      </w:r>
      <w:r w:rsidR="00CA4EBD">
        <w:rPr>
          <w:color w:val="000000"/>
        </w:rPr>
        <w:t xml:space="preserve"> </w:t>
      </w:r>
      <w:r w:rsidRPr="00D37DB3">
        <w:rPr>
          <w:color w:val="000000"/>
        </w:rPr>
        <w:t xml:space="preserve">vanaf 1 april 2013 geregeld in de </w:t>
      </w:r>
      <w:hyperlink r:id="rId107" w:history="1">
        <w:r w:rsidRPr="00AA7297">
          <w:rPr>
            <w:rStyle w:val="Hyperlink"/>
          </w:rPr>
          <w:t>Aanbestedingswet 2012</w:t>
        </w:r>
      </w:hyperlink>
      <w:r w:rsidRPr="00D37DB3">
        <w:rPr>
          <w:color w:val="000000"/>
        </w:rPr>
        <w:t xml:space="preserve">. Een aantal bepalingen uit de </w:t>
      </w:r>
      <w:hyperlink r:id="rId108" w:history="1">
        <w:r w:rsidRPr="00AA7297">
          <w:rPr>
            <w:rStyle w:val="Hyperlink"/>
          </w:rPr>
          <w:t>Aanbestedingswet 2012</w:t>
        </w:r>
      </w:hyperlink>
      <w:r w:rsidRPr="00D37DB3">
        <w:rPr>
          <w:color w:val="000000"/>
        </w:rPr>
        <w:t xml:space="preserve"> is nader uitgewerkt in het </w:t>
      </w:r>
      <w:hyperlink r:id="rId109" w:history="1">
        <w:r w:rsidRPr="00AA7297">
          <w:rPr>
            <w:rStyle w:val="Hyperlink"/>
          </w:rPr>
          <w:t>Aanbestedingsbesluit</w:t>
        </w:r>
      </w:hyperlink>
      <w:r w:rsidRPr="00D37DB3">
        <w:rPr>
          <w:color w:val="000000"/>
        </w:rPr>
        <w:t>. Hierin zijn onder andere de Eigen Verklaring, communicatie, gedragsverklaringen en de aanwijzing van de richtsnoeren (</w:t>
      </w:r>
      <w:hyperlink r:id="rId110" w:history="1">
        <w:r w:rsidRPr="00233DCC">
          <w:rPr>
            <w:rStyle w:val="Hyperlink"/>
          </w:rPr>
          <w:t>Gids proportionaliteit</w:t>
        </w:r>
      </w:hyperlink>
      <w:r w:rsidRPr="00D37DB3">
        <w:rPr>
          <w:color w:val="000000"/>
        </w:rPr>
        <w:t xml:space="preserve"> en </w:t>
      </w:r>
      <w:hyperlink r:id="rId111" w:history="1">
        <w:r w:rsidR="0006124E" w:rsidRPr="00E43065">
          <w:rPr>
            <w:rStyle w:val="Hyperlink"/>
          </w:rPr>
          <w:t>Aanbestedingsreglement Werken 2016</w:t>
        </w:r>
      </w:hyperlink>
      <w:r w:rsidR="0006124E" w:rsidRPr="00E43065">
        <w:rPr>
          <w:color w:val="000000"/>
        </w:rPr>
        <w:t xml:space="preserve"> (ARW 2016</w:t>
      </w:r>
      <w:r w:rsidR="00B72CDA" w:rsidRPr="00E43065">
        <w:rPr>
          <w:color w:val="000000"/>
        </w:rPr>
        <w:t>; zie hieronder</w:t>
      </w:r>
      <w:r w:rsidRPr="00D37DB3">
        <w:rPr>
          <w:color w:val="000000"/>
        </w:rPr>
        <w:t>) geregeld.</w:t>
      </w:r>
    </w:p>
    <w:p w14:paraId="567A3B28" w14:textId="77777777" w:rsidR="00846AA1" w:rsidRPr="00D37DB3" w:rsidRDefault="00846AA1" w:rsidP="00011768">
      <w:pPr>
        <w:jc w:val="both"/>
        <w:rPr>
          <w:color w:val="000000"/>
        </w:rPr>
      </w:pPr>
    </w:p>
    <w:p w14:paraId="2A3C57B5" w14:textId="77777777" w:rsidR="00846AA1" w:rsidRPr="00D37DB3" w:rsidRDefault="00846AA1" w:rsidP="00011768">
      <w:pPr>
        <w:jc w:val="both"/>
        <w:rPr>
          <w:color w:val="000000"/>
        </w:rPr>
      </w:pPr>
      <w:r w:rsidRPr="00D37DB3">
        <w:rPr>
          <w:color w:val="000000"/>
        </w:rPr>
        <w:t>Naast regels uit de wet en bijbehorende besluiten, vormen ook de uitspraken van het Europees Hof van Justitie een belangrijke bron bij de interpretatie van de regels.</w:t>
      </w:r>
    </w:p>
    <w:p w14:paraId="67FD93FE" w14:textId="77777777" w:rsidR="00846AA1" w:rsidRPr="00D37DB3" w:rsidRDefault="00846AA1" w:rsidP="00011768">
      <w:pPr>
        <w:jc w:val="both"/>
        <w:rPr>
          <w:color w:val="000000"/>
        </w:rPr>
      </w:pPr>
    </w:p>
    <w:p w14:paraId="06235DEE" w14:textId="77777777" w:rsidR="00846AA1" w:rsidRDefault="00846AA1" w:rsidP="00011768">
      <w:pPr>
        <w:jc w:val="both"/>
        <w:rPr>
          <w:color w:val="000000"/>
        </w:rPr>
      </w:pPr>
      <w:r w:rsidRPr="00D37DB3">
        <w:rPr>
          <w:color w:val="000000"/>
        </w:rPr>
        <w:t xml:space="preserve">Voordat u opdracht geeft, bepaalt u eerst of het om een werk, een levering of een dienst gaat en wat de geraamde waarde van de opdracht is. Deze overwegingen </w:t>
      </w:r>
      <w:r>
        <w:rPr>
          <w:color w:val="000000"/>
        </w:rPr>
        <w:t>legt</w:t>
      </w:r>
      <w:r w:rsidRPr="00D37DB3">
        <w:rPr>
          <w:color w:val="000000"/>
        </w:rPr>
        <w:t xml:space="preserve"> u vast</w:t>
      </w:r>
      <w:r>
        <w:rPr>
          <w:color w:val="000000"/>
        </w:rPr>
        <w:t xml:space="preserve">. </w:t>
      </w:r>
      <w:r w:rsidRPr="00D37DB3">
        <w:rPr>
          <w:color w:val="000000"/>
        </w:rPr>
        <w:t xml:space="preserve">Op basis hiervan bepaalt u welke aanbestedingsprocedure gevolgd moet worden. De Europese Commissie stelt iedere twee jaar de drempelbedragen vast. Blijft het bedrag onder het drempelbedrag voor Europees aanbesteden, dan gelden de </w:t>
      </w:r>
      <w:hyperlink r:id="rId112" w:history="1">
        <w:r w:rsidR="00E43065">
          <w:rPr>
            <w:rStyle w:val="Hyperlink"/>
          </w:rPr>
          <w:t>Gids p</w:t>
        </w:r>
        <w:r w:rsidRPr="00233DCC">
          <w:rPr>
            <w:rStyle w:val="Hyperlink"/>
          </w:rPr>
          <w:t>roportionaliteit</w:t>
        </w:r>
      </w:hyperlink>
      <w:r w:rsidRPr="00D37DB3">
        <w:rPr>
          <w:color w:val="000000"/>
        </w:rPr>
        <w:t xml:space="preserve"> en/of de </w:t>
      </w:r>
      <w:hyperlink r:id="rId113" w:history="1">
        <w:r w:rsidRPr="00233DCC">
          <w:rPr>
            <w:rStyle w:val="Hyperlink"/>
          </w:rPr>
          <w:t xml:space="preserve">ARW </w:t>
        </w:r>
        <w:r w:rsidR="0006124E">
          <w:rPr>
            <w:rStyle w:val="Hyperlink"/>
          </w:rPr>
          <w:t>2016</w:t>
        </w:r>
      </w:hyperlink>
      <w:r w:rsidRPr="00D37DB3">
        <w:rPr>
          <w:color w:val="000000"/>
        </w:rPr>
        <w:t xml:space="preserve">. Komt u boven het drempelbedrag dan treden de Europese aanbestedingsregels in werking. Hieronder </w:t>
      </w:r>
      <w:r>
        <w:rPr>
          <w:color w:val="000000"/>
        </w:rPr>
        <w:t>staan de drempelbedragen voor Europees aanbesteden die decentrale overheden en publiekrechtelijke instellingen moeten hanteren.</w:t>
      </w:r>
    </w:p>
    <w:p w14:paraId="15D72118" w14:textId="77777777" w:rsidR="00846AA1" w:rsidRDefault="00846AA1" w:rsidP="00011768">
      <w:pPr>
        <w:jc w:val="both"/>
        <w:rPr>
          <w:color w:val="000000"/>
        </w:rPr>
      </w:pPr>
    </w:p>
    <w:tbl>
      <w:tblPr>
        <w:tblW w:w="0" w:type="auto"/>
        <w:tblCellMar>
          <w:left w:w="0" w:type="dxa"/>
          <w:right w:w="0" w:type="dxa"/>
        </w:tblCellMar>
        <w:tblLook w:val="00A0" w:firstRow="1" w:lastRow="0" w:firstColumn="1" w:lastColumn="0" w:noHBand="0" w:noVBand="0"/>
      </w:tblPr>
      <w:tblGrid>
        <w:gridCol w:w="3369"/>
        <w:gridCol w:w="1559"/>
      </w:tblGrid>
      <w:tr w:rsidR="00D168AB" w:rsidRPr="009C28FF" w14:paraId="305C0E8C" w14:textId="77777777" w:rsidTr="00593C94">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1D60F2" w14:textId="77777777" w:rsidR="00D168AB" w:rsidRPr="009C28FF" w:rsidRDefault="00D168AB" w:rsidP="00ED0C64">
            <w:pPr>
              <w:jc w:val="both"/>
              <w:rPr>
                <w:b/>
                <w:bCs/>
                <w:color w:val="000000"/>
                <w:szCs w:val="20"/>
              </w:rPr>
            </w:pPr>
            <w:r w:rsidRPr="009C28FF">
              <w:rPr>
                <w:b/>
                <w:bCs/>
                <w:color w:val="000000"/>
                <w:szCs w:val="20"/>
              </w:rPr>
              <w:t>Europese drempelbedragen</w:t>
            </w:r>
          </w:p>
        </w:tc>
        <w:tc>
          <w:tcPr>
            <w:tcW w:w="1559" w:type="dxa"/>
            <w:tcBorders>
              <w:top w:val="single" w:sz="8" w:space="0" w:color="auto"/>
              <w:left w:val="nil"/>
              <w:bottom w:val="single" w:sz="8" w:space="0" w:color="auto"/>
              <w:right w:val="single" w:sz="8" w:space="0" w:color="auto"/>
            </w:tcBorders>
          </w:tcPr>
          <w:p w14:paraId="771D0BD6" w14:textId="1449BB65" w:rsidR="00D168AB" w:rsidRPr="009C28FF" w:rsidRDefault="00D168AB" w:rsidP="00F2383A">
            <w:pPr>
              <w:jc w:val="center"/>
              <w:rPr>
                <w:b/>
                <w:bCs/>
                <w:color w:val="000000"/>
                <w:szCs w:val="20"/>
              </w:rPr>
            </w:pPr>
            <w:r>
              <w:rPr>
                <w:b/>
                <w:bCs/>
                <w:color w:val="000000"/>
                <w:szCs w:val="20"/>
              </w:rPr>
              <w:t>201</w:t>
            </w:r>
            <w:r w:rsidR="00ED2425">
              <w:rPr>
                <w:b/>
                <w:bCs/>
                <w:color w:val="000000"/>
                <w:szCs w:val="20"/>
              </w:rPr>
              <w:t>8</w:t>
            </w:r>
            <w:r>
              <w:rPr>
                <w:b/>
                <w:bCs/>
                <w:color w:val="000000"/>
                <w:szCs w:val="20"/>
              </w:rPr>
              <w:t>-201</w:t>
            </w:r>
            <w:r w:rsidR="00ED2425">
              <w:rPr>
                <w:b/>
                <w:bCs/>
                <w:color w:val="000000"/>
                <w:szCs w:val="20"/>
              </w:rPr>
              <w:t>9</w:t>
            </w:r>
          </w:p>
        </w:tc>
      </w:tr>
      <w:tr w:rsidR="00D168AB" w:rsidRPr="009C28FF" w14:paraId="096903BC" w14:textId="77777777" w:rsidTr="00593C94">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A6E9CC" w14:textId="77777777" w:rsidR="00D168AB" w:rsidRPr="009C28FF" w:rsidRDefault="00D168AB" w:rsidP="00ED0C64">
            <w:pPr>
              <w:jc w:val="both"/>
              <w:rPr>
                <w:color w:val="000000"/>
                <w:szCs w:val="20"/>
              </w:rPr>
            </w:pPr>
            <w:r w:rsidRPr="009C28FF">
              <w:rPr>
                <w:color w:val="000000"/>
                <w:szCs w:val="20"/>
              </w:rPr>
              <w:t>Werken</w:t>
            </w:r>
          </w:p>
        </w:tc>
        <w:tc>
          <w:tcPr>
            <w:tcW w:w="1559" w:type="dxa"/>
            <w:tcBorders>
              <w:top w:val="nil"/>
              <w:left w:val="nil"/>
              <w:bottom w:val="single" w:sz="8" w:space="0" w:color="auto"/>
              <w:right w:val="single" w:sz="8" w:space="0" w:color="auto"/>
            </w:tcBorders>
          </w:tcPr>
          <w:p w14:paraId="5C642840" w14:textId="29F53315" w:rsidR="00D168AB" w:rsidRPr="00593C94" w:rsidRDefault="002E6C5B">
            <w:pPr>
              <w:jc w:val="right"/>
              <w:rPr>
                <w:color w:val="000000"/>
              </w:rPr>
            </w:pPr>
            <w:r w:rsidRPr="003B2432">
              <w:rPr>
                <w:color w:val="000000"/>
              </w:rPr>
              <w:t xml:space="preserve"> </w:t>
            </w:r>
            <w:r w:rsidR="00D168AB" w:rsidRPr="003B2432">
              <w:rPr>
                <w:color w:val="000000"/>
              </w:rPr>
              <w:t>€ 5.</w:t>
            </w:r>
            <w:r w:rsidR="00721CED" w:rsidRPr="003B2432">
              <w:rPr>
                <w:color w:val="000000"/>
              </w:rPr>
              <w:t>548</w:t>
            </w:r>
            <w:r w:rsidR="00D168AB" w:rsidRPr="003B2432">
              <w:rPr>
                <w:color w:val="000000"/>
              </w:rPr>
              <w:t>.000</w:t>
            </w:r>
          </w:p>
        </w:tc>
      </w:tr>
      <w:tr w:rsidR="00D168AB" w:rsidRPr="009C28FF" w14:paraId="3E1D8DD8" w14:textId="77777777" w:rsidTr="00593C94">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C0E6AA" w14:textId="27FB67EE" w:rsidR="00D168AB" w:rsidRPr="00593C94" w:rsidRDefault="00721CED">
            <w:pPr>
              <w:jc w:val="both"/>
              <w:rPr>
                <w:color w:val="000000"/>
              </w:rPr>
            </w:pPr>
            <w:r w:rsidRPr="003B2432">
              <w:rPr>
                <w:color w:val="000000"/>
              </w:rPr>
              <w:t xml:space="preserve">Diensten en </w:t>
            </w:r>
            <w:r w:rsidR="00D168AB" w:rsidRPr="003B2432">
              <w:rPr>
                <w:color w:val="000000"/>
              </w:rPr>
              <w:t>Leveringen</w:t>
            </w:r>
            <w:r w:rsidRPr="003B2432">
              <w:rPr>
                <w:color w:val="000000"/>
              </w:rPr>
              <w:t xml:space="preserve"> – centrale overheid</w:t>
            </w:r>
          </w:p>
        </w:tc>
        <w:tc>
          <w:tcPr>
            <w:tcW w:w="1559" w:type="dxa"/>
            <w:tcBorders>
              <w:top w:val="nil"/>
              <w:left w:val="nil"/>
              <w:bottom w:val="single" w:sz="8" w:space="0" w:color="auto"/>
              <w:right w:val="single" w:sz="8" w:space="0" w:color="auto"/>
            </w:tcBorders>
          </w:tcPr>
          <w:p w14:paraId="2F5DD768" w14:textId="378ACAE0" w:rsidR="00D168AB" w:rsidRPr="00593C94" w:rsidRDefault="002E6C5B">
            <w:pPr>
              <w:jc w:val="right"/>
              <w:rPr>
                <w:color w:val="000000"/>
              </w:rPr>
            </w:pPr>
            <w:r w:rsidRPr="003B2432">
              <w:rPr>
                <w:color w:val="000000"/>
              </w:rPr>
              <w:t xml:space="preserve"> </w:t>
            </w:r>
            <w:r w:rsidR="00D168AB" w:rsidRPr="003B2432">
              <w:rPr>
                <w:color w:val="000000"/>
              </w:rPr>
              <w:t xml:space="preserve">€ </w:t>
            </w:r>
            <w:r w:rsidR="00721CED" w:rsidRPr="003B2432">
              <w:rPr>
                <w:color w:val="000000"/>
              </w:rPr>
              <w:t>144</w:t>
            </w:r>
            <w:r w:rsidR="00D168AB" w:rsidRPr="003B2432">
              <w:rPr>
                <w:color w:val="000000"/>
              </w:rPr>
              <w:t>.000</w:t>
            </w:r>
          </w:p>
        </w:tc>
      </w:tr>
      <w:tr w:rsidR="00D168AB" w:rsidRPr="009C28FF" w14:paraId="63EBA16C" w14:textId="77777777" w:rsidTr="00593C94">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D761E0" w14:textId="5CC5CA20" w:rsidR="00D168AB" w:rsidRPr="00593C94" w:rsidRDefault="00D168AB">
            <w:pPr>
              <w:jc w:val="both"/>
              <w:rPr>
                <w:color w:val="000000"/>
              </w:rPr>
            </w:pPr>
            <w:r w:rsidRPr="003B2432">
              <w:rPr>
                <w:color w:val="000000"/>
              </w:rPr>
              <w:t>Diensten</w:t>
            </w:r>
            <w:r w:rsidR="00721CED" w:rsidRPr="003B2432">
              <w:rPr>
                <w:color w:val="000000"/>
              </w:rPr>
              <w:t xml:space="preserve"> en Leveringen – decentrale overheid</w:t>
            </w:r>
          </w:p>
        </w:tc>
        <w:tc>
          <w:tcPr>
            <w:tcW w:w="1559" w:type="dxa"/>
            <w:tcBorders>
              <w:top w:val="nil"/>
              <w:left w:val="nil"/>
              <w:bottom w:val="single" w:sz="8" w:space="0" w:color="auto"/>
              <w:right w:val="single" w:sz="8" w:space="0" w:color="auto"/>
            </w:tcBorders>
          </w:tcPr>
          <w:p w14:paraId="77D29002" w14:textId="0281C5DD" w:rsidR="00D168AB" w:rsidRPr="00593C94" w:rsidRDefault="002E6C5B">
            <w:pPr>
              <w:jc w:val="right"/>
              <w:rPr>
                <w:color w:val="000000"/>
              </w:rPr>
            </w:pPr>
            <w:r w:rsidRPr="003B2432">
              <w:rPr>
                <w:color w:val="000000"/>
              </w:rPr>
              <w:t xml:space="preserve"> </w:t>
            </w:r>
            <w:r w:rsidR="00D168AB" w:rsidRPr="003B2432">
              <w:rPr>
                <w:color w:val="000000"/>
              </w:rPr>
              <w:t xml:space="preserve">€ </w:t>
            </w:r>
            <w:r w:rsidR="00721CED" w:rsidRPr="003B2432">
              <w:rPr>
                <w:color w:val="000000"/>
              </w:rPr>
              <w:t>221</w:t>
            </w:r>
            <w:r w:rsidR="00D168AB" w:rsidRPr="003B2432">
              <w:rPr>
                <w:color w:val="000000"/>
              </w:rPr>
              <w:t>.000</w:t>
            </w:r>
          </w:p>
        </w:tc>
      </w:tr>
    </w:tbl>
    <w:p w14:paraId="619CA072" w14:textId="77777777" w:rsidR="00846AA1" w:rsidRDefault="00846AA1" w:rsidP="00011768">
      <w:pPr>
        <w:jc w:val="both"/>
        <w:rPr>
          <w:color w:val="000000"/>
          <w:szCs w:val="20"/>
        </w:rPr>
      </w:pPr>
    </w:p>
    <w:p w14:paraId="50C42B0D" w14:textId="77777777" w:rsidR="00846AA1" w:rsidRDefault="00846AA1" w:rsidP="00011768">
      <w:pPr>
        <w:jc w:val="both"/>
        <w:rPr>
          <w:b/>
          <w:bCs/>
          <w:color w:val="000000"/>
        </w:rPr>
      </w:pPr>
      <w:r>
        <w:rPr>
          <w:b/>
          <w:bCs/>
          <w:color w:val="000000"/>
        </w:rPr>
        <w:t>Gids proportionaliteit</w:t>
      </w:r>
    </w:p>
    <w:p w14:paraId="10B4724F" w14:textId="77777777" w:rsidR="00846AA1" w:rsidRDefault="00846AA1" w:rsidP="00011768">
      <w:pPr>
        <w:jc w:val="both"/>
        <w:rPr>
          <w:rStyle w:val="Nadruk"/>
          <w:i w:val="0"/>
          <w:iCs w:val="0"/>
        </w:rPr>
      </w:pPr>
      <w:r>
        <w:rPr>
          <w:color w:val="000000"/>
        </w:rPr>
        <w:t xml:space="preserve">Bij het aanbesteden van opdrachten moeten aanbestedende diensten het beginsel van proportionaliteit in acht nemen. De </w:t>
      </w:r>
      <w:hyperlink r:id="rId114" w:history="1">
        <w:r>
          <w:rPr>
            <w:rStyle w:val="Hyperlink"/>
          </w:rPr>
          <w:t>Gids proportionaliteit</w:t>
        </w:r>
      </w:hyperlink>
      <w:r>
        <w:rPr>
          <w:color w:val="000000"/>
        </w:rPr>
        <w:t xml:space="preserve"> heeft een directe relatie met de voorgenomen opdracht, de keuze voor een aanbestedingsprocedure en de contractvorm met inkoopvoorwaarden. Het verplicht gebruik geldt zowel voor Europese aanbestedingen, nationale aanbestedingen als voor meervoudig onderhandse procedures en één-op-één gunning. De gids geeft een goede uitleg van artikelen in de </w:t>
      </w:r>
      <w:hyperlink r:id="rId115" w:history="1">
        <w:r w:rsidR="008B5AA9" w:rsidRPr="00AA7297">
          <w:rPr>
            <w:rStyle w:val="Hyperlink"/>
          </w:rPr>
          <w:t>Aanbestedingswet 2012</w:t>
        </w:r>
      </w:hyperlink>
      <w:r>
        <w:rPr>
          <w:color w:val="000000"/>
        </w:rPr>
        <w:t xml:space="preserve"> waarbij het ‘pas toe of leg uit’-</w:t>
      </w:r>
      <w:r w:rsidRPr="00E31230">
        <w:rPr>
          <w:color w:val="000000"/>
        </w:rPr>
        <w:t xml:space="preserve">principe </w:t>
      </w:r>
      <w:r w:rsidRPr="004314B7">
        <w:rPr>
          <w:rStyle w:val="Nadruk"/>
          <w:i w:val="0"/>
          <w:color w:val="000000"/>
        </w:rPr>
        <w:t>van toepassing is.</w:t>
      </w:r>
    </w:p>
    <w:p w14:paraId="7591F958" w14:textId="77777777" w:rsidR="00846AA1" w:rsidRDefault="00846AA1" w:rsidP="00011768">
      <w:pPr>
        <w:jc w:val="both"/>
        <w:rPr>
          <w:b/>
          <w:bCs/>
        </w:rPr>
      </w:pPr>
    </w:p>
    <w:p w14:paraId="7C178B18" w14:textId="77777777" w:rsidR="00846AA1" w:rsidRDefault="00846AA1" w:rsidP="00011768">
      <w:pPr>
        <w:jc w:val="both"/>
        <w:rPr>
          <w:b/>
          <w:bCs/>
          <w:color w:val="000000"/>
        </w:rPr>
      </w:pPr>
      <w:r>
        <w:rPr>
          <w:b/>
          <w:bCs/>
          <w:color w:val="000000"/>
        </w:rPr>
        <w:t xml:space="preserve">ARW </w:t>
      </w:r>
      <w:r w:rsidR="0006124E">
        <w:rPr>
          <w:b/>
          <w:bCs/>
          <w:color w:val="000000"/>
        </w:rPr>
        <w:t>2016</w:t>
      </w:r>
    </w:p>
    <w:p w14:paraId="2E4007BD" w14:textId="77777777" w:rsidR="00846AA1" w:rsidRDefault="00846AA1" w:rsidP="00011768">
      <w:pPr>
        <w:jc w:val="both"/>
        <w:rPr>
          <w:color w:val="000000"/>
        </w:rPr>
      </w:pPr>
      <w:r>
        <w:rPr>
          <w:color w:val="000000"/>
        </w:rPr>
        <w:t xml:space="preserve">Een aanbestedende dienst is verplicht om het </w:t>
      </w:r>
      <w:hyperlink r:id="rId116" w:history="1">
        <w:r w:rsidR="0006124E">
          <w:rPr>
            <w:rStyle w:val="Hyperlink"/>
          </w:rPr>
          <w:t>ARW 2016</w:t>
        </w:r>
      </w:hyperlink>
      <w:r w:rsidR="0006124E">
        <w:rPr>
          <w:color w:val="000000"/>
        </w:rPr>
        <w:t xml:space="preserve"> </w:t>
      </w:r>
      <w:r>
        <w:rPr>
          <w:color w:val="000000"/>
        </w:rPr>
        <w:t xml:space="preserve">toe te passen voor overheidsopdrachten voor werken onder de Europese drempelbedragen volgens het ‘pas toe of leg uit’-principe. Deze verplichting geldt niet voor aan werken gerelateerde overheidsopdrachten voor leveringen en diensten. Boven de Europese drempelbedragen is het gebruik van het ARW </w:t>
      </w:r>
      <w:r w:rsidR="0006124E">
        <w:rPr>
          <w:color w:val="000000"/>
        </w:rPr>
        <w:t xml:space="preserve">2016 </w:t>
      </w:r>
      <w:r>
        <w:rPr>
          <w:color w:val="000000"/>
        </w:rPr>
        <w:t xml:space="preserve">niet verplicht gesteld. In het reglement staan de procedures, interpretaties en regels uitgeschreven. Raadpleeg voor meer informatie hierover het ARW </w:t>
      </w:r>
      <w:r w:rsidR="0006124E">
        <w:rPr>
          <w:color w:val="000000"/>
        </w:rPr>
        <w:t>2016</w:t>
      </w:r>
      <w:r>
        <w:rPr>
          <w:color w:val="000000"/>
        </w:rPr>
        <w:t>.</w:t>
      </w:r>
      <w:r w:rsidR="000E12E7">
        <w:rPr>
          <w:color w:val="000000"/>
        </w:rPr>
        <w:t xml:space="preserve"> Het ARW 2016 gebruikt niet de term “aanbestedende dienst” maar “aanbesteder” </w:t>
      </w:r>
      <w:r w:rsidR="000E12E7">
        <w:rPr>
          <w:color w:val="000000"/>
        </w:rPr>
        <w:lastRenderedPageBreak/>
        <w:t>omdat het ARW 2016 ook toegepast kan worden door opdrachtgevers die niet tot de categorie “aanbestedende dienst” behoren</w:t>
      </w:r>
      <w:r>
        <w:rPr>
          <w:color w:val="000000"/>
        </w:rPr>
        <w:t>.</w:t>
      </w:r>
    </w:p>
    <w:p w14:paraId="6975A66A" w14:textId="77777777" w:rsidR="00846AA1" w:rsidRDefault="00846AA1" w:rsidP="00011768">
      <w:pPr>
        <w:jc w:val="both"/>
        <w:rPr>
          <w:b/>
          <w:bCs/>
          <w:color w:val="000000"/>
        </w:rPr>
      </w:pPr>
    </w:p>
    <w:p w14:paraId="617E18A8" w14:textId="77777777" w:rsidR="00846AA1" w:rsidRDefault="00846AA1" w:rsidP="00011768">
      <w:pPr>
        <w:jc w:val="both"/>
        <w:rPr>
          <w:b/>
          <w:bCs/>
          <w:color w:val="000000"/>
        </w:rPr>
      </w:pPr>
      <w:r>
        <w:rPr>
          <w:b/>
          <w:bCs/>
          <w:color w:val="000000"/>
        </w:rPr>
        <w:t>Inkoop- en aanbestedingsbeleid aanbestedende diensten</w:t>
      </w:r>
    </w:p>
    <w:p w14:paraId="3D84D14E" w14:textId="47905AF8" w:rsidR="00846AA1" w:rsidRDefault="00846AA1" w:rsidP="00011768">
      <w:pPr>
        <w:jc w:val="both"/>
        <w:rPr>
          <w:b/>
          <w:bCs/>
          <w:color w:val="000000"/>
        </w:rPr>
      </w:pPr>
      <w:r>
        <w:rPr>
          <w:color w:val="000000"/>
        </w:rPr>
        <w:t xml:space="preserve">De </w:t>
      </w:r>
      <w:hyperlink r:id="rId117" w:history="1">
        <w:r w:rsidR="008B5AA9" w:rsidRPr="00AA7297">
          <w:rPr>
            <w:rStyle w:val="Hyperlink"/>
          </w:rPr>
          <w:t>Aanbestedingswet 2012</w:t>
        </w:r>
      </w:hyperlink>
      <w:r>
        <w:rPr>
          <w:color w:val="000000"/>
        </w:rPr>
        <w:t xml:space="preserve"> dient door alle aanbestedende diensten strikt te worden nageleefd. De </w:t>
      </w:r>
      <w:hyperlink r:id="rId118" w:history="1">
        <w:r>
          <w:rPr>
            <w:rStyle w:val="Hyperlink"/>
          </w:rPr>
          <w:t>Gids proportionaliteit</w:t>
        </w:r>
      </w:hyperlink>
      <w:r>
        <w:rPr>
          <w:color w:val="000000"/>
        </w:rPr>
        <w:t xml:space="preserve"> en </w:t>
      </w:r>
      <w:hyperlink r:id="rId119" w:history="1">
        <w:r w:rsidR="00B72CDA">
          <w:rPr>
            <w:rStyle w:val="Hyperlink"/>
          </w:rPr>
          <w:t>ARW 2016</w:t>
        </w:r>
      </w:hyperlink>
      <w:r w:rsidR="00B72CDA">
        <w:rPr>
          <w:color w:val="000000"/>
        </w:rPr>
        <w:t xml:space="preserve"> </w:t>
      </w:r>
      <w:r>
        <w:rPr>
          <w:color w:val="000000"/>
        </w:rPr>
        <w:t>bieden echter keuze- en afwijkingsmogelijkheden.</w:t>
      </w:r>
      <w:r w:rsidR="002E6C5B">
        <w:rPr>
          <w:color w:val="000000"/>
        </w:rPr>
        <w:t xml:space="preserve"> </w:t>
      </w:r>
      <w:r>
        <w:rPr>
          <w:color w:val="000000"/>
        </w:rPr>
        <w:t xml:space="preserve">Een afwijking van de </w:t>
      </w:r>
      <w:hyperlink r:id="rId120" w:history="1">
        <w:r>
          <w:rPr>
            <w:rStyle w:val="Hyperlink"/>
          </w:rPr>
          <w:t>Gids proportionaliteit</w:t>
        </w:r>
      </w:hyperlink>
      <w:r>
        <w:rPr>
          <w:color w:val="000000"/>
        </w:rPr>
        <w:t xml:space="preserve"> en </w:t>
      </w:r>
      <w:hyperlink r:id="rId121" w:history="1">
        <w:r w:rsidR="00B72CDA">
          <w:rPr>
            <w:rStyle w:val="Hyperlink"/>
          </w:rPr>
          <w:t>ARW 2016</w:t>
        </w:r>
      </w:hyperlink>
      <w:r w:rsidR="00B72CDA">
        <w:t xml:space="preserve"> </w:t>
      </w:r>
      <w:r>
        <w:t>dient altijd gemotiveerd te worden.</w:t>
      </w:r>
      <w:r w:rsidR="00441D34" w:rsidRPr="00441D34">
        <w:t xml:space="preserve"> Eigen (gepubliceerd) inkoop- en aanbestedingsbeleid is hiermee niet van toepassing</w:t>
      </w:r>
    </w:p>
    <w:p w14:paraId="2B5E62DF" w14:textId="77777777" w:rsidR="00846AA1" w:rsidDel="00B7047A" w:rsidRDefault="00846AA1" w:rsidP="00011768">
      <w:pPr>
        <w:jc w:val="both"/>
        <w:rPr>
          <w:b/>
          <w:bCs/>
          <w:color w:val="000000"/>
        </w:rPr>
      </w:pPr>
    </w:p>
    <w:p w14:paraId="5F03CE11" w14:textId="77777777" w:rsidR="00846AA1" w:rsidRDefault="00846AA1" w:rsidP="00011768">
      <w:pPr>
        <w:jc w:val="both"/>
        <w:rPr>
          <w:b/>
          <w:bCs/>
          <w:color w:val="000000"/>
        </w:rPr>
      </w:pPr>
      <w:r>
        <w:rPr>
          <w:b/>
          <w:bCs/>
          <w:color w:val="000000"/>
        </w:rPr>
        <w:t>Aanbestedingsdossier</w:t>
      </w:r>
    </w:p>
    <w:p w14:paraId="30053FD6" w14:textId="07FEB1F8" w:rsidR="00846AA1" w:rsidRDefault="00846AA1" w:rsidP="00011768">
      <w:pPr>
        <w:jc w:val="both"/>
        <w:rPr>
          <w:color w:val="000000"/>
        </w:rPr>
      </w:pPr>
      <w:r>
        <w:rPr>
          <w:color w:val="000000"/>
        </w:rPr>
        <w:t xml:space="preserve">Als u met de aanbestedingsregels te maken krijgt, dan geeft u bij het indienen van voortgangs- of eindrapportages inzicht in de aanbestedingen en inkoopprocedures die u voor uw project gedaan hebt. De </w:t>
      </w:r>
      <w:r w:rsidR="00E740A4">
        <w:rPr>
          <w:color w:val="000000"/>
        </w:rPr>
        <w:t>Managementautoriteit</w:t>
      </w:r>
      <w:r>
        <w:rPr>
          <w:color w:val="000000"/>
        </w:rPr>
        <w:t xml:space="preserve"> wil weten welke aanbestedingsvorm u hebt gekozen op basis van welke raming, welke organisatie u de opdracht heeft gegeven, wat geleverd gaat worden, tegen welk bedrag en de datum van de gunning. </w:t>
      </w:r>
    </w:p>
    <w:p w14:paraId="546ED087" w14:textId="77777777" w:rsidR="00846AA1" w:rsidRDefault="00846AA1" w:rsidP="00011768">
      <w:pPr>
        <w:jc w:val="both"/>
        <w:rPr>
          <w:color w:val="000000"/>
        </w:rPr>
      </w:pPr>
    </w:p>
    <w:p w14:paraId="3A42B870" w14:textId="55119783" w:rsidR="00846AA1" w:rsidRDefault="00846AA1" w:rsidP="00011768">
      <w:pPr>
        <w:jc w:val="both"/>
        <w:rPr>
          <w:color w:val="000000"/>
        </w:rPr>
      </w:pPr>
      <w:r>
        <w:rPr>
          <w:color w:val="000000"/>
        </w:rPr>
        <w:t xml:space="preserve">De </w:t>
      </w:r>
      <w:r w:rsidR="00E740A4">
        <w:rPr>
          <w:color w:val="000000"/>
        </w:rPr>
        <w:t>Managementautoriteit</w:t>
      </w:r>
      <w:r>
        <w:rPr>
          <w:color w:val="000000"/>
        </w:rPr>
        <w:t xml:space="preserve"> controleert uw aanbestedingsprocedures aan de hand van de geldende wet- en regelgeving. Hiervoor kan zij documentatie opvragen. Het is belangrijk dat</w:t>
      </w:r>
      <w:r w:rsidR="002E6C5B">
        <w:rPr>
          <w:color w:val="000000"/>
        </w:rPr>
        <w:t xml:space="preserve"> </w:t>
      </w:r>
      <w:r>
        <w:rPr>
          <w:color w:val="000000"/>
        </w:rPr>
        <w:t xml:space="preserve">alle documentatie rond de aanbestedingsprocedure in uw projectdossier te vinden is. Als u niet kunt aantonen dat aanbestedingen op de juiste wijze zijn uitgevoerd, legt de </w:t>
      </w:r>
      <w:r w:rsidR="00E740A4">
        <w:rPr>
          <w:color w:val="000000"/>
        </w:rPr>
        <w:t>Managementautoriteit</w:t>
      </w:r>
      <w:r>
        <w:rPr>
          <w:color w:val="000000"/>
        </w:rPr>
        <w:t xml:space="preserve"> hier sancties voor op die oplopen tot 100% van de opdrachtwaarde. Twijfelt u over een aanbesteding dan adviseren wij u contact op te nemen met de </w:t>
      </w:r>
      <w:r w:rsidR="00E740A4">
        <w:rPr>
          <w:color w:val="000000"/>
        </w:rPr>
        <w:t>Managementautoriteit</w:t>
      </w:r>
      <w:r>
        <w:rPr>
          <w:color w:val="000000"/>
        </w:rPr>
        <w:t>.</w:t>
      </w:r>
    </w:p>
    <w:p w14:paraId="2CAA8205" w14:textId="77777777" w:rsidR="00846AA1" w:rsidRDefault="00846AA1" w:rsidP="00011768">
      <w:pPr>
        <w:jc w:val="both"/>
        <w:rPr>
          <w:color w:val="000000"/>
        </w:rPr>
      </w:pPr>
    </w:p>
    <w:p w14:paraId="244AD1C9" w14:textId="77777777" w:rsidR="00637ED8" w:rsidRPr="00D168AB" w:rsidRDefault="00637ED8" w:rsidP="00D168AB">
      <w:pPr>
        <w:pStyle w:val="Kop3"/>
        <w:numPr>
          <w:ilvl w:val="2"/>
          <w:numId w:val="3"/>
        </w:numPr>
        <w:jc w:val="both"/>
        <w:rPr>
          <w:rFonts w:ascii="Century Gothic" w:hAnsi="Century Gothic"/>
          <w:color w:val="000000"/>
        </w:rPr>
      </w:pPr>
      <w:bookmarkStart w:id="205" w:name="_Toc504077741"/>
      <w:r w:rsidRPr="00D168AB">
        <w:rPr>
          <w:rFonts w:ascii="Century Gothic" w:hAnsi="Century Gothic"/>
          <w:color w:val="000000"/>
        </w:rPr>
        <w:t>Geen aanbestedende dienst</w:t>
      </w:r>
      <w:bookmarkEnd w:id="205"/>
    </w:p>
    <w:p w14:paraId="655EC8EF" w14:textId="77777777" w:rsidR="00846AA1" w:rsidRDefault="00846AA1" w:rsidP="00011768">
      <w:pPr>
        <w:jc w:val="both"/>
        <w:rPr>
          <w:color w:val="000000"/>
        </w:rPr>
      </w:pPr>
      <w:r>
        <w:rPr>
          <w:color w:val="000000"/>
        </w:rPr>
        <w:t xml:space="preserve">Als uw organisatie geen aanbestedende dienst is (zie </w:t>
      </w:r>
      <w:hyperlink w:anchor="_Aanbestedende_diensten" w:history="1">
        <w:r w:rsidRPr="0057431F">
          <w:rPr>
            <w:rStyle w:val="Hyperlink"/>
          </w:rPr>
          <w:t>paragraaf 4.6.1</w:t>
        </w:r>
      </w:hyperlink>
      <w:r>
        <w:rPr>
          <w:color w:val="000000"/>
        </w:rPr>
        <w:t xml:space="preserve">) en/of daarnaast de te verstrekken opdracht niet </w:t>
      </w:r>
      <w:proofErr w:type="spellStart"/>
      <w:r>
        <w:rPr>
          <w:color w:val="000000"/>
        </w:rPr>
        <w:t>aanbestedingsplichtig</w:t>
      </w:r>
      <w:proofErr w:type="spellEnd"/>
      <w:r>
        <w:rPr>
          <w:color w:val="000000"/>
        </w:rPr>
        <w:t xml:space="preserve"> (zie </w:t>
      </w:r>
      <w:hyperlink w:anchor="_Aanbestedingsplicht" w:history="1">
        <w:r w:rsidRPr="0057431F">
          <w:rPr>
            <w:rStyle w:val="Hyperlink"/>
          </w:rPr>
          <w:t>paragraaf 4.6.2</w:t>
        </w:r>
      </w:hyperlink>
      <w:r>
        <w:rPr>
          <w:color w:val="000000"/>
        </w:rPr>
        <w:t xml:space="preserve">), dan gelden voor u de regels van de </w:t>
      </w:r>
      <w:hyperlink r:id="rId122" w:history="1">
        <w:r w:rsidR="008B5AA9" w:rsidRPr="00AA7297">
          <w:rPr>
            <w:rStyle w:val="Hyperlink"/>
          </w:rPr>
          <w:t>Aanbestedingswet 2012</w:t>
        </w:r>
      </w:hyperlink>
      <w:r w:rsidR="008B5AA9">
        <w:rPr>
          <w:rStyle w:val="Hyperlink"/>
        </w:rPr>
        <w:t xml:space="preserve"> </w:t>
      </w:r>
      <w:r>
        <w:rPr>
          <w:color w:val="000000"/>
        </w:rPr>
        <w:t xml:space="preserve">niet. </w:t>
      </w:r>
    </w:p>
    <w:p w14:paraId="004F6C85" w14:textId="77777777" w:rsidR="00846AA1" w:rsidRDefault="00846AA1" w:rsidP="00011768">
      <w:pPr>
        <w:jc w:val="both"/>
        <w:rPr>
          <w:color w:val="000000"/>
        </w:rPr>
      </w:pPr>
    </w:p>
    <w:p w14:paraId="0202C8D1" w14:textId="264F92F7" w:rsidR="00846AA1" w:rsidRDefault="00846AA1" w:rsidP="00011768">
      <w:pPr>
        <w:jc w:val="both"/>
        <w:rPr>
          <w:color w:val="000000"/>
        </w:rPr>
      </w:pPr>
      <w:r>
        <w:rPr>
          <w:color w:val="000000"/>
        </w:rPr>
        <w:t>Voor u geldt wel een ande</w:t>
      </w:r>
      <w:r w:rsidR="00DA5190">
        <w:rPr>
          <w:color w:val="000000"/>
        </w:rPr>
        <w:t>re belangrijke regel, namelijk ‘</w:t>
      </w:r>
      <w:r>
        <w:rPr>
          <w:color w:val="000000"/>
        </w:rPr>
        <w:t>sound financial management</w:t>
      </w:r>
      <w:r w:rsidR="00DA5190">
        <w:rPr>
          <w:color w:val="000000"/>
        </w:rPr>
        <w:t>’</w:t>
      </w:r>
      <w:r>
        <w:rPr>
          <w:color w:val="000000"/>
        </w:rPr>
        <w:t xml:space="preserve">. Dit komt er in het kort op neer, dat u voor een extern ingekochte dienst of goed de marktconformiteit van de prijs moet kunnen aantonen. </w:t>
      </w:r>
      <w:r w:rsidRPr="00D37DB3">
        <w:rPr>
          <w:color w:val="000000"/>
        </w:rPr>
        <w:t>Dit kan bijvoorbeeld door een benchmark of het opvragen van meerdere offertes.</w:t>
      </w:r>
      <w:r>
        <w:rPr>
          <w:color w:val="000000"/>
        </w:rPr>
        <w:t xml:space="preserve"> Ook is een objectieve prijsvalidatie mogelijk en zinvol als het over zeer specifieke kosten gaat.</w:t>
      </w:r>
      <w:r w:rsidR="002E6C5B">
        <w:rPr>
          <w:color w:val="000000"/>
        </w:rPr>
        <w:t xml:space="preserve"> </w:t>
      </w:r>
      <w:r w:rsidR="007968AE">
        <w:rPr>
          <w:color w:val="000000"/>
        </w:rPr>
        <w:t xml:space="preserve">Of te denken valt aan een short list met </w:t>
      </w:r>
      <w:proofErr w:type="spellStart"/>
      <w:r w:rsidR="007968AE">
        <w:rPr>
          <w:color w:val="000000"/>
        </w:rPr>
        <w:t>preferred</w:t>
      </w:r>
      <w:proofErr w:type="spellEnd"/>
      <w:r w:rsidR="007968AE">
        <w:rPr>
          <w:color w:val="000000"/>
        </w:rPr>
        <w:t xml:space="preserve"> </w:t>
      </w:r>
      <w:proofErr w:type="spellStart"/>
      <w:r w:rsidR="007968AE">
        <w:rPr>
          <w:color w:val="000000"/>
        </w:rPr>
        <w:t>suppliers</w:t>
      </w:r>
      <w:proofErr w:type="spellEnd"/>
      <w:r w:rsidR="007968AE">
        <w:rPr>
          <w:color w:val="000000"/>
        </w:rPr>
        <w:t xml:space="preserve"> en de totstandkoming hiervan. </w:t>
      </w:r>
      <w:r w:rsidRPr="00D37DB3">
        <w:rPr>
          <w:color w:val="000000"/>
        </w:rPr>
        <w:t xml:space="preserve">Wij adviseren u om hiervoor interne procedures vast te leggen </w:t>
      </w:r>
      <w:r>
        <w:rPr>
          <w:color w:val="000000"/>
        </w:rPr>
        <w:t xml:space="preserve">en die ook kenbaar te maken aan de </w:t>
      </w:r>
      <w:r w:rsidR="00E740A4">
        <w:rPr>
          <w:color w:val="000000"/>
        </w:rPr>
        <w:t>Managementautoriteit</w:t>
      </w:r>
      <w:r>
        <w:rPr>
          <w:color w:val="000000"/>
        </w:rPr>
        <w:t xml:space="preserve"> </w:t>
      </w:r>
      <w:r w:rsidRPr="00D37DB3">
        <w:rPr>
          <w:color w:val="000000"/>
        </w:rPr>
        <w:t xml:space="preserve">en de keuze voor een leverancier </w:t>
      </w:r>
      <w:r>
        <w:rPr>
          <w:color w:val="000000"/>
        </w:rPr>
        <w:t>telken</w:t>
      </w:r>
      <w:r w:rsidR="0007392D">
        <w:rPr>
          <w:color w:val="000000"/>
        </w:rPr>
        <w:t xml:space="preserve">s </w:t>
      </w:r>
      <w:r w:rsidRPr="00D37DB3">
        <w:rPr>
          <w:color w:val="000000"/>
        </w:rPr>
        <w:t>te onderbouwen.</w:t>
      </w:r>
      <w:r w:rsidR="007968AE">
        <w:rPr>
          <w:color w:val="000000"/>
        </w:rPr>
        <w:t xml:space="preserve"> Bij twijfel raden wij u</w:t>
      </w:r>
      <w:r w:rsidR="00CD4E59">
        <w:rPr>
          <w:color w:val="000000"/>
        </w:rPr>
        <w:t xml:space="preserve"> aan</w:t>
      </w:r>
      <w:r w:rsidR="007968AE">
        <w:rPr>
          <w:color w:val="000000"/>
        </w:rPr>
        <w:t xml:space="preserve"> contact op te nemen met de </w:t>
      </w:r>
      <w:r w:rsidR="00E740A4">
        <w:rPr>
          <w:color w:val="000000"/>
        </w:rPr>
        <w:t>Managementautoriteit</w:t>
      </w:r>
      <w:r w:rsidR="007968AE">
        <w:rPr>
          <w:color w:val="000000"/>
        </w:rPr>
        <w:t xml:space="preserve">. </w:t>
      </w:r>
    </w:p>
    <w:p w14:paraId="3FDEAAA2" w14:textId="77777777" w:rsidR="00285B73" w:rsidRDefault="00285B73" w:rsidP="00011768">
      <w:pPr>
        <w:jc w:val="both"/>
        <w:rPr>
          <w:color w:val="000000"/>
        </w:rPr>
      </w:pPr>
    </w:p>
    <w:p w14:paraId="5C44CD3F" w14:textId="77777777" w:rsidR="00846AA1" w:rsidRPr="00704AB6" w:rsidRDefault="00846AA1" w:rsidP="00A1473B">
      <w:pPr>
        <w:pStyle w:val="Kop2"/>
        <w:numPr>
          <w:ilvl w:val="1"/>
          <w:numId w:val="3"/>
        </w:numPr>
        <w:jc w:val="both"/>
        <w:rPr>
          <w:rFonts w:ascii="Century Gothic" w:hAnsi="Century Gothic"/>
        </w:rPr>
      </w:pPr>
      <w:bookmarkStart w:id="206" w:name="_Projecten_die_inkomsten"/>
      <w:bookmarkStart w:id="207" w:name="_Toc504077742"/>
      <w:bookmarkEnd w:id="206"/>
      <w:r w:rsidRPr="00B44467">
        <w:rPr>
          <w:rFonts w:ascii="Century Gothic" w:hAnsi="Century Gothic"/>
          <w:color w:val="000000"/>
        </w:rPr>
        <w:t>Projecten</w:t>
      </w:r>
      <w:r w:rsidRPr="00B44467">
        <w:rPr>
          <w:rFonts w:ascii="Century Gothic" w:hAnsi="Century Gothic"/>
        </w:rPr>
        <w:t xml:space="preserve"> die inkomsten</w:t>
      </w:r>
      <w:r w:rsidR="005D5D7F">
        <w:rPr>
          <w:rFonts w:ascii="Century Gothic" w:hAnsi="Century Gothic"/>
        </w:rPr>
        <w:t xml:space="preserve"> </w:t>
      </w:r>
      <w:r w:rsidRPr="00066ABE">
        <w:rPr>
          <w:rFonts w:ascii="Century Gothic" w:hAnsi="Century Gothic"/>
          <w:color w:val="000000"/>
        </w:rPr>
        <w:t>genereren</w:t>
      </w:r>
      <w:bookmarkEnd w:id="207"/>
    </w:p>
    <w:p w14:paraId="5682E3F2" w14:textId="77777777" w:rsidR="00846AA1" w:rsidRDefault="00846AA1" w:rsidP="008B1370">
      <w:pPr>
        <w:pStyle w:val="Kop2"/>
        <w:numPr>
          <w:ilvl w:val="0"/>
          <w:numId w:val="0"/>
        </w:numPr>
        <w:ind w:left="2138"/>
        <w:jc w:val="both"/>
        <w:rPr>
          <w:rFonts w:ascii="Century Gothic" w:hAnsi="Century Gothic"/>
        </w:rPr>
      </w:pPr>
    </w:p>
    <w:p w14:paraId="766F90A1" w14:textId="77777777" w:rsidR="00637ED8" w:rsidRPr="00D168AB" w:rsidRDefault="00637ED8" w:rsidP="00D105C0">
      <w:pPr>
        <w:pStyle w:val="Kop3"/>
        <w:numPr>
          <w:ilvl w:val="2"/>
          <w:numId w:val="3"/>
        </w:numPr>
        <w:jc w:val="both"/>
        <w:rPr>
          <w:rFonts w:ascii="Century Gothic" w:hAnsi="Century Gothic"/>
          <w:color w:val="000000"/>
        </w:rPr>
      </w:pPr>
      <w:bookmarkStart w:id="208" w:name="_Toc504077743"/>
      <w:r w:rsidRPr="00D168AB">
        <w:rPr>
          <w:rFonts w:ascii="Century Gothic" w:hAnsi="Century Gothic"/>
          <w:color w:val="000000"/>
        </w:rPr>
        <w:t>Begripsbepaling</w:t>
      </w:r>
      <w:bookmarkEnd w:id="208"/>
    </w:p>
    <w:p w14:paraId="310C68E6" w14:textId="77777777" w:rsidR="00846AA1" w:rsidRPr="00A45B68" w:rsidRDefault="00846AA1" w:rsidP="008B5AA9">
      <w:pPr>
        <w:jc w:val="both"/>
        <w:rPr>
          <w:szCs w:val="20"/>
        </w:rPr>
      </w:pPr>
      <w:r w:rsidRPr="00A45B68">
        <w:rPr>
          <w:szCs w:val="20"/>
        </w:rPr>
        <w:t>Behalve dat uw project te maken krijgt met kosten, kan het ook zo zijn dat u met uw project zaken of diensten ontwikkelt, produceert</w:t>
      </w:r>
      <w:r w:rsidR="0016034A">
        <w:rPr>
          <w:szCs w:val="20"/>
        </w:rPr>
        <w:t>,</w:t>
      </w:r>
      <w:r w:rsidRPr="00A45B68">
        <w:rPr>
          <w:szCs w:val="20"/>
        </w:rPr>
        <w:t xml:space="preserve"> verkoopt</w:t>
      </w:r>
      <w:r w:rsidR="0016034A">
        <w:rPr>
          <w:szCs w:val="20"/>
        </w:rPr>
        <w:t xml:space="preserve"> en/of verhuurt</w:t>
      </w:r>
      <w:r w:rsidRPr="00A45B68">
        <w:rPr>
          <w:szCs w:val="20"/>
        </w:rPr>
        <w:t xml:space="preserve">. In termen van </w:t>
      </w:r>
      <w:hyperlink r:id="rId123" w:history="1">
        <w:r w:rsidR="008B5AA9">
          <w:rPr>
            <w:rStyle w:val="Hyperlink"/>
          </w:rPr>
          <w:t>V</w:t>
        </w:r>
        <w:r w:rsidR="008B5AA9" w:rsidRPr="006B32BD">
          <w:rPr>
            <w:rStyle w:val="Hyperlink"/>
          </w:rPr>
          <w:t>erordening 1303/2013</w:t>
        </w:r>
      </w:hyperlink>
      <w:r w:rsidR="008B5AA9">
        <w:rPr>
          <w:rStyle w:val="Hyperlink"/>
        </w:rPr>
        <w:t xml:space="preserve"> </w:t>
      </w:r>
      <w:r w:rsidRPr="00A45B68">
        <w:rPr>
          <w:szCs w:val="20"/>
        </w:rPr>
        <w:t xml:space="preserve">genereert uw project op deze wijze </w:t>
      </w:r>
      <w:r w:rsidR="00DA5190">
        <w:rPr>
          <w:szCs w:val="20"/>
        </w:rPr>
        <w:t>‘</w:t>
      </w:r>
      <w:r w:rsidRPr="00A45B68">
        <w:rPr>
          <w:szCs w:val="20"/>
        </w:rPr>
        <w:t>inkomsten</w:t>
      </w:r>
      <w:r w:rsidR="00DA5190">
        <w:rPr>
          <w:szCs w:val="20"/>
        </w:rPr>
        <w:t>’</w:t>
      </w:r>
      <w:r w:rsidRPr="00A45B68">
        <w:rPr>
          <w:szCs w:val="20"/>
        </w:rPr>
        <w:t xml:space="preserve">. </w:t>
      </w:r>
    </w:p>
    <w:p w14:paraId="4421157F" w14:textId="77777777" w:rsidR="00846AA1" w:rsidRPr="00A45B68" w:rsidRDefault="00846AA1" w:rsidP="008B5AA9">
      <w:pPr>
        <w:jc w:val="both"/>
        <w:rPr>
          <w:szCs w:val="20"/>
        </w:rPr>
      </w:pPr>
    </w:p>
    <w:p w14:paraId="44429017" w14:textId="77777777" w:rsidR="00846AA1" w:rsidRPr="00A45B68" w:rsidRDefault="00846AA1" w:rsidP="008B5AA9">
      <w:pPr>
        <w:jc w:val="both"/>
        <w:rPr>
          <w:szCs w:val="20"/>
        </w:rPr>
      </w:pPr>
      <w:r w:rsidRPr="005D5D7F">
        <w:rPr>
          <w:color w:val="000000"/>
        </w:rPr>
        <w:t xml:space="preserve">Het is belangrijk om dit begrip </w:t>
      </w:r>
      <w:r w:rsidR="00DA5190">
        <w:rPr>
          <w:color w:val="000000"/>
        </w:rPr>
        <w:t>‘</w:t>
      </w:r>
      <w:r w:rsidRPr="005D5D7F">
        <w:rPr>
          <w:color w:val="000000"/>
        </w:rPr>
        <w:t>inkomsten</w:t>
      </w:r>
      <w:r w:rsidR="00DA5190">
        <w:rPr>
          <w:color w:val="000000"/>
        </w:rPr>
        <w:t>’</w:t>
      </w:r>
      <w:r w:rsidRPr="005D5D7F">
        <w:rPr>
          <w:color w:val="000000"/>
        </w:rPr>
        <w:t xml:space="preserve"> goed te duiden, te meer omdat het geen gangbare term in de Nederlandse boekhoudpraktijk is; daar wordt immers gesproken over </w:t>
      </w:r>
      <w:r w:rsidR="00DA5190">
        <w:rPr>
          <w:color w:val="000000"/>
        </w:rPr>
        <w:t>‘</w:t>
      </w:r>
      <w:r w:rsidRPr="005D5D7F">
        <w:rPr>
          <w:color w:val="000000"/>
        </w:rPr>
        <w:t>ontvangsten</w:t>
      </w:r>
      <w:r w:rsidR="00DA5190">
        <w:rPr>
          <w:color w:val="000000"/>
        </w:rPr>
        <w:t>’</w:t>
      </w:r>
      <w:r w:rsidRPr="005D5D7F">
        <w:rPr>
          <w:color w:val="000000"/>
        </w:rPr>
        <w:t xml:space="preserve"> of over </w:t>
      </w:r>
      <w:r w:rsidR="00DA5190">
        <w:rPr>
          <w:color w:val="000000"/>
        </w:rPr>
        <w:t>‘</w:t>
      </w:r>
      <w:r w:rsidRPr="005D5D7F">
        <w:rPr>
          <w:color w:val="000000"/>
        </w:rPr>
        <w:t>opbrengsten</w:t>
      </w:r>
      <w:r w:rsidR="00DA5190">
        <w:rPr>
          <w:color w:val="000000"/>
        </w:rPr>
        <w:t>’</w:t>
      </w:r>
      <w:r w:rsidRPr="005D5D7F">
        <w:rPr>
          <w:color w:val="000000"/>
        </w:rPr>
        <w:t>. Ontvangsten zijn kasstromen en geven, samen met de uitgaven, een beeld van de kaspositie van een onderneming. Opbrengsten daarentegen beogen, tezamen met kosten, een beeld te geven van de winstgevendheid van een onderneming, waarbij het vooral van belang is dat ontvangsten aan de juiste periode worden toegerekend conform het realisatieprincipe, hetgeen niet noodzakelijkerwijs de periode is waarin de kasstroom plaatsvindt.</w:t>
      </w:r>
      <w:r w:rsidR="00463979">
        <w:rPr>
          <w:rStyle w:val="Verwijzingopmerking"/>
          <w:rFonts w:ascii="Arial" w:eastAsia="Times New Roman" w:hAnsi="Arial"/>
          <w:szCs w:val="20"/>
        </w:rPr>
        <w:t xml:space="preserve"> </w:t>
      </w:r>
    </w:p>
    <w:p w14:paraId="489E8BDC" w14:textId="77777777" w:rsidR="00846AA1" w:rsidRPr="00A45B68" w:rsidRDefault="00846AA1" w:rsidP="008B5AA9">
      <w:pPr>
        <w:jc w:val="both"/>
        <w:rPr>
          <w:i/>
          <w:szCs w:val="20"/>
        </w:rPr>
      </w:pPr>
    </w:p>
    <w:p w14:paraId="05685808" w14:textId="77777777" w:rsidR="00846AA1" w:rsidRPr="00A45B68" w:rsidRDefault="00846AA1" w:rsidP="008B5AA9">
      <w:pPr>
        <w:jc w:val="both"/>
        <w:rPr>
          <w:i/>
          <w:szCs w:val="20"/>
        </w:rPr>
      </w:pPr>
      <w:r w:rsidRPr="00A45B68">
        <w:rPr>
          <w:i/>
          <w:szCs w:val="20"/>
        </w:rPr>
        <w:t>Voorbeeld ontvangsten v</w:t>
      </w:r>
      <w:r w:rsidR="00B44467">
        <w:rPr>
          <w:i/>
          <w:szCs w:val="20"/>
        </w:rPr>
        <w:t>er</w:t>
      </w:r>
      <w:r w:rsidRPr="00A45B68">
        <w:rPr>
          <w:i/>
          <w:szCs w:val="20"/>
        </w:rPr>
        <w:t>s</w:t>
      </w:r>
      <w:r w:rsidR="00B44467">
        <w:rPr>
          <w:i/>
          <w:szCs w:val="20"/>
        </w:rPr>
        <w:t>us</w:t>
      </w:r>
      <w:r w:rsidRPr="00A45B68">
        <w:rPr>
          <w:i/>
          <w:szCs w:val="20"/>
        </w:rPr>
        <w:t xml:space="preserve"> opbrengsten</w:t>
      </w:r>
    </w:p>
    <w:p w14:paraId="0F05EDF8" w14:textId="77777777" w:rsidR="00846AA1" w:rsidRPr="00A45B68" w:rsidRDefault="00846AA1" w:rsidP="008B5AA9">
      <w:pPr>
        <w:jc w:val="both"/>
        <w:rPr>
          <w:szCs w:val="20"/>
        </w:rPr>
      </w:pPr>
      <w:r w:rsidRPr="00A45B68">
        <w:rPr>
          <w:szCs w:val="20"/>
        </w:rPr>
        <w:t>Verkoopt een onderneming in jaar 1 een product ter waarde van € 100 waarbij de betaling wordt uitgesteld tot jaar 2, dan wordt in jaar 1 een opbrengst van € 100 gerealiseerd, maar een ontvangst van € 0. In jaar 2 zal de ontvangst dan € 100 bedragen en de opbrengsten € 0.</w:t>
      </w:r>
    </w:p>
    <w:p w14:paraId="47CE4DC4" w14:textId="77777777" w:rsidR="009A5DBE" w:rsidRPr="00A45B68" w:rsidRDefault="009A5DBE" w:rsidP="008B5AA9">
      <w:pPr>
        <w:jc w:val="both"/>
        <w:rPr>
          <w:szCs w:val="20"/>
        </w:rPr>
      </w:pPr>
    </w:p>
    <w:p w14:paraId="508A2754" w14:textId="77777777" w:rsidR="00846AA1" w:rsidRPr="00A45B68" w:rsidRDefault="00846AA1" w:rsidP="008B5AA9">
      <w:pPr>
        <w:jc w:val="both"/>
        <w:rPr>
          <w:i/>
          <w:szCs w:val="20"/>
        </w:rPr>
      </w:pPr>
      <w:r w:rsidRPr="00A45B68">
        <w:rPr>
          <w:i/>
          <w:szCs w:val="20"/>
        </w:rPr>
        <w:t>Voorbeeld uitgaven v</w:t>
      </w:r>
      <w:r w:rsidR="00FD0830">
        <w:rPr>
          <w:i/>
          <w:szCs w:val="20"/>
        </w:rPr>
        <w:t>er</w:t>
      </w:r>
      <w:r w:rsidRPr="00A45B68">
        <w:rPr>
          <w:i/>
          <w:szCs w:val="20"/>
        </w:rPr>
        <w:t>s</w:t>
      </w:r>
      <w:r w:rsidR="00FD0830">
        <w:rPr>
          <w:i/>
          <w:szCs w:val="20"/>
        </w:rPr>
        <w:t>us</w:t>
      </w:r>
      <w:r w:rsidRPr="00A45B68">
        <w:rPr>
          <w:i/>
          <w:szCs w:val="20"/>
        </w:rPr>
        <w:t xml:space="preserve"> kosten</w:t>
      </w:r>
    </w:p>
    <w:p w14:paraId="5F139429" w14:textId="77777777" w:rsidR="00846AA1" w:rsidRPr="00A45B68" w:rsidRDefault="00846AA1" w:rsidP="008B5AA9">
      <w:pPr>
        <w:jc w:val="both"/>
        <w:rPr>
          <w:szCs w:val="20"/>
        </w:rPr>
      </w:pPr>
      <w:r w:rsidRPr="00A45B68">
        <w:rPr>
          <w:szCs w:val="20"/>
        </w:rPr>
        <w:t xml:space="preserve">Koopt een onderneming in jaar 1 een machine ter waarde van € 1.000 die 10 jaar meegaat (met een residuwaarde van € 0), dan zijn er uitgaven van € 1.000 in jaar 1 (en van € 0 in de overige jaren), maar zijn de kosten € 100 (€ 1.000 gedeeld door 10) voor elk afzonderlijk jaar van jaar 1 tot en met jaar 10. </w:t>
      </w:r>
    </w:p>
    <w:p w14:paraId="0D27D026" w14:textId="77777777" w:rsidR="00846AA1" w:rsidRPr="00A45B68" w:rsidRDefault="00846AA1" w:rsidP="008B5AA9">
      <w:pPr>
        <w:jc w:val="both"/>
        <w:rPr>
          <w:szCs w:val="20"/>
        </w:rPr>
      </w:pPr>
    </w:p>
    <w:p w14:paraId="4B6900D2" w14:textId="77777777" w:rsidR="00846AA1" w:rsidRPr="00A45B68" w:rsidRDefault="00846AA1" w:rsidP="008B5AA9">
      <w:pPr>
        <w:jc w:val="both"/>
        <w:rPr>
          <w:szCs w:val="20"/>
        </w:rPr>
      </w:pPr>
      <w:r w:rsidRPr="00A45B68">
        <w:rPr>
          <w:szCs w:val="20"/>
        </w:rPr>
        <w:t xml:space="preserve">Dus waar in </w:t>
      </w:r>
      <w:hyperlink r:id="rId124" w:history="1">
        <w:r w:rsidR="008B5AA9">
          <w:rPr>
            <w:rStyle w:val="Hyperlink"/>
          </w:rPr>
          <w:t>V</w:t>
        </w:r>
        <w:r w:rsidR="008B5AA9" w:rsidRPr="006B32BD">
          <w:rPr>
            <w:rStyle w:val="Hyperlink"/>
          </w:rPr>
          <w:t>erordening 1303/2013</w:t>
        </w:r>
      </w:hyperlink>
      <w:r w:rsidR="008B5AA9">
        <w:rPr>
          <w:rStyle w:val="Hyperlink"/>
        </w:rPr>
        <w:t xml:space="preserve"> </w:t>
      </w:r>
      <w:r w:rsidRPr="00A45B68">
        <w:rPr>
          <w:szCs w:val="20"/>
        </w:rPr>
        <w:t xml:space="preserve">wordt gesproken over </w:t>
      </w:r>
      <w:r w:rsidR="00DA5190">
        <w:rPr>
          <w:szCs w:val="20"/>
        </w:rPr>
        <w:t>‘</w:t>
      </w:r>
      <w:r w:rsidRPr="00A45B68">
        <w:rPr>
          <w:szCs w:val="20"/>
        </w:rPr>
        <w:t>inkomsten</w:t>
      </w:r>
      <w:r w:rsidR="00E733EB">
        <w:rPr>
          <w:szCs w:val="20"/>
        </w:rPr>
        <w:t>’</w:t>
      </w:r>
      <w:r w:rsidR="0016034A">
        <w:rPr>
          <w:szCs w:val="20"/>
        </w:rPr>
        <w:t>,</w:t>
      </w:r>
      <w:r w:rsidRPr="00A45B68">
        <w:rPr>
          <w:szCs w:val="20"/>
        </w:rPr>
        <w:t xml:space="preserve"> dan bedoelen we daarmee </w:t>
      </w:r>
      <w:r w:rsidRPr="00A45B68">
        <w:rPr>
          <w:szCs w:val="20"/>
          <w:u w:val="single"/>
        </w:rPr>
        <w:t>ontvangsten</w:t>
      </w:r>
      <w:r w:rsidRPr="00A45B68">
        <w:rPr>
          <w:szCs w:val="20"/>
        </w:rPr>
        <w:t xml:space="preserve"> in de bovengenoemde zin. En als we het hebben over netto-inkomsten, dan gaat het om het positieve saldo van ontvangsten minus de op die ontvangsten betrekking hebbende uitgaven.</w:t>
      </w:r>
    </w:p>
    <w:p w14:paraId="165148EA" w14:textId="77777777" w:rsidR="00846AA1" w:rsidRPr="00A45B68" w:rsidRDefault="00846AA1" w:rsidP="008B5AA9">
      <w:pPr>
        <w:jc w:val="both"/>
        <w:rPr>
          <w:szCs w:val="20"/>
        </w:rPr>
      </w:pPr>
    </w:p>
    <w:p w14:paraId="4766FD91" w14:textId="77777777" w:rsidR="00846AA1" w:rsidRPr="00A45B68" w:rsidRDefault="00846AA1" w:rsidP="008B5AA9">
      <w:pPr>
        <w:jc w:val="both"/>
        <w:rPr>
          <w:szCs w:val="20"/>
        </w:rPr>
      </w:pPr>
      <w:r w:rsidRPr="00A45B68">
        <w:rPr>
          <w:szCs w:val="20"/>
        </w:rPr>
        <w:t xml:space="preserve">Voor alle inkomsten geldt, ongeacht of deze nu tijdens of na afloop van het project worden gegenereerd, dat deze enkel in aanmerking genomen dienen te worden als deze een </w:t>
      </w:r>
      <w:r w:rsidRPr="00A45B68">
        <w:rPr>
          <w:szCs w:val="20"/>
          <w:u w:val="single"/>
        </w:rPr>
        <w:t>rechtstreeks</w:t>
      </w:r>
      <w:r w:rsidRPr="00A45B68">
        <w:rPr>
          <w:szCs w:val="20"/>
        </w:rPr>
        <w:t xml:space="preserve"> verband met (de doelstelling van) het project hebben. </w:t>
      </w:r>
    </w:p>
    <w:p w14:paraId="551A853B" w14:textId="77777777" w:rsidR="00846AA1" w:rsidRPr="00A45B68" w:rsidRDefault="00846AA1" w:rsidP="008B5AA9">
      <w:pPr>
        <w:jc w:val="both"/>
        <w:rPr>
          <w:szCs w:val="20"/>
        </w:rPr>
      </w:pPr>
    </w:p>
    <w:p w14:paraId="7576154D" w14:textId="77777777" w:rsidR="00846AA1" w:rsidRPr="00A45B68" w:rsidRDefault="00846AA1" w:rsidP="008B5AA9">
      <w:pPr>
        <w:jc w:val="both"/>
        <w:rPr>
          <w:szCs w:val="20"/>
        </w:rPr>
      </w:pPr>
      <w:r w:rsidRPr="00A45B68">
        <w:rPr>
          <w:szCs w:val="20"/>
        </w:rPr>
        <w:t xml:space="preserve">Indien in het project sprake is van subsidiabele en niet-subsidiabele kosten, dan geldt voor alle inkomsten bovendien, dat deze </w:t>
      </w:r>
      <w:r w:rsidRPr="00A45B68">
        <w:rPr>
          <w:szCs w:val="20"/>
          <w:u w:val="single"/>
        </w:rPr>
        <w:t>verhoudingsgewijs</w:t>
      </w:r>
      <w:r w:rsidRPr="00A45B68">
        <w:rPr>
          <w:szCs w:val="20"/>
        </w:rPr>
        <w:t xml:space="preserve"> worden toegerekend aan het subsidiabele en de niet-subsidiabele deel van de kosten.</w:t>
      </w:r>
    </w:p>
    <w:p w14:paraId="4E1C2841" w14:textId="77777777" w:rsidR="00F40F1B" w:rsidRPr="00A45B68" w:rsidRDefault="00F40F1B" w:rsidP="008B5AA9">
      <w:pPr>
        <w:pStyle w:val="Lijstalinea"/>
        <w:ind w:left="0"/>
        <w:jc w:val="both"/>
        <w:rPr>
          <w:szCs w:val="20"/>
        </w:rPr>
      </w:pPr>
    </w:p>
    <w:p w14:paraId="29411411" w14:textId="77777777" w:rsidR="00637ED8" w:rsidRPr="00D168AB" w:rsidRDefault="00637ED8" w:rsidP="00D105C0">
      <w:pPr>
        <w:pStyle w:val="Kop3"/>
        <w:numPr>
          <w:ilvl w:val="2"/>
          <w:numId w:val="3"/>
        </w:numPr>
        <w:jc w:val="both"/>
        <w:rPr>
          <w:rFonts w:ascii="Century Gothic" w:hAnsi="Century Gothic"/>
          <w:color w:val="000000"/>
        </w:rPr>
      </w:pPr>
      <w:bookmarkStart w:id="209" w:name="_Toc504077744"/>
      <w:r w:rsidRPr="00D168AB">
        <w:rPr>
          <w:rFonts w:ascii="Century Gothic" w:hAnsi="Century Gothic"/>
          <w:color w:val="000000"/>
        </w:rPr>
        <w:t>Inkomsten tijdens de looptijd van het project</w:t>
      </w:r>
      <w:bookmarkEnd w:id="209"/>
    </w:p>
    <w:p w14:paraId="40AB8A78" w14:textId="55C5DE6D" w:rsidR="00846AA1" w:rsidRPr="00A45B68" w:rsidRDefault="00846AA1" w:rsidP="67969120">
      <w:pPr>
        <w:jc w:val="both"/>
        <w:rPr>
          <w:szCs w:val="20"/>
        </w:rPr>
      </w:pPr>
      <w:r w:rsidRPr="003B2432">
        <w:t xml:space="preserve">Als u bij de indiening van de subsidieaanvraag voorziet dat uw project tijdens de looptijd daarvan netto-inkomsten zal genereren, dan moet u dit in de begroting van uw project reeds vermelden. De </w:t>
      </w:r>
      <w:r w:rsidR="00E740A4" w:rsidRPr="003B2432">
        <w:t>Managementautoriteit</w:t>
      </w:r>
      <w:r w:rsidRPr="003B2432">
        <w:t xml:space="preserve"> zal hier bij het verlenen van de subsidie al rekening houden. Dit gebeurt door de begrote subsidiabele projectkosten te verminderen met de te verwachten inkomsten, waarna over de uitkomst van deze rekensom de hoogte van de subsidie wordt bepaald. </w:t>
      </w:r>
    </w:p>
    <w:p w14:paraId="0FEC0393" w14:textId="77777777" w:rsidR="00846AA1" w:rsidRDefault="00846AA1" w:rsidP="008B5AA9">
      <w:pPr>
        <w:jc w:val="both"/>
        <w:rPr>
          <w:szCs w:val="20"/>
        </w:rPr>
      </w:pPr>
    </w:p>
    <w:p w14:paraId="6C51DA0B" w14:textId="22F2ED7E" w:rsidR="0016034A" w:rsidRPr="00A45B68" w:rsidRDefault="0016034A" w:rsidP="67969120">
      <w:pPr>
        <w:jc w:val="both"/>
        <w:rPr>
          <w:szCs w:val="20"/>
        </w:rPr>
      </w:pPr>
      <w:r w:rsidRPr="003B2432">
        <w:t xml:space="preserve">Het kan zo zijn dat u bij de indiening van de subsidieaanvraag niet voorziet dat uw project tijdens de looptijd daarvan netto-inkomsten zal genereren, maar dat u dit pas tijdens de uitvoering van uw project constateert. In dat geval heeft de </w:t>
      </w:r>
      <w:r w:rsidR="00E740A4" w:rsidRPr="003B2432">
        <w:t>Managementautoriteit</w:t>
      </w:r>
      <w:r w:rsidRPr="003B2432">
        <w:t xml:space="preserve"> bij het verlenen van de subsidie nog geen rekening met deze inkomsten kunnen houden. </w:t>
      </w:r>
    </w:p>
    <w:p w14:paraId="1B26C851" w14:textId="77777777" w:rsidR="0016034A" w:rsidRPr="00A45B68" w:rsidRDefault="0016034A" w:rsidP="008B5AA9">
      <w:pPr>
        <w:jc w:val="both"/>
        <w:rPr>
          <w:szCs w:val="20"/>
        </w:rPr>
      </w:pPr>
    </w:p>
    <w:p w14:paraId="39DF89B1" w14:textId="5C8DB1D8" w:rsidR="00846AA1" w:rsidRPr="00A45B68" w:rsidRDefault="00846AA1" w:rsidP="67969120">
      <w:pPr>
        <w:jc w:val="both"/>
        <w:rPr>
          <w:szCs w:val="20"/>
        </w:rPr>
      </w:pPr>
      <w:r w:rsidRPr="003B2432">
        <w:t xml:space="preserve">Vanuit het beginsel van goed financieel beheer doet u bij elke voortgangsrapportage, die u tijdens de uitvoering van het project indient, en bij de eindrapportage een opgave van de daadwerkelijk ontvangen inkomsten. Als de </w:t>
      </w:r>
      <w:r w:rsidR="00E740A4" w:rsidRPr="003B2432">
        <w:t>Managementautoriteit</w:t>
      </w:r>
      <w:r w:rsidRPr="003B2432">
        <w:t xml:space="preserve"> u verplicht heeft tot het indienen van een rapport van bevindingen door een accountant, dan wordt van de accountant verwacht dat hij de volledigheid van de inkomsten heeft vastgesteld.</w:t>
      </w:r>
    </w:p>
    <w:p w14:paraId="4FB222F7" w14:textId="77777777" w:rsidR="00846AA1" w:rsidRPr="00A45B68" w:rsidRDefault="00846AA1" w:rsidP="008B5AA9">
      <w:pPr>
        <w:jc w:val="both"/>
        <w:rPr>
          <w:szCs w:val="20"/>
        </w:rPr>
      </w:pPr>
    </w:p>
    <w:p w14:paraId="7FF44B7F" w14:textId="77777777" w:rsidR="00846AA1" w:rsidRPr="00A45B68" w:rsidRDefault="00846AA1" w:rsidP="008B5AA9">
      <w:pPr>
        <w:jc w:val="both"/>
        <w:rPr>
          <w:szCs w:val="20"/>
        </w:rPr>
      </w:pPr>
      <w:r w:rsidRPr="00A45B68">
        <w:rPr>
          <w:szCs w:val="20"/>
        </w:rPr>
        <w:t xml:space="preserve">Ongeacht of de netto-inkomsten tijdens de looptijd van het project vooraf begroot zijn of niet, in een aantal gevallen hoeft hiermee geen rekening te worden gehouden. U vindt deze uitzonderingen in de derde alinea van artikel 65, lid 8 van </w:t>
      </w:r>
      <w:hyperlink r:id="rId125" w:history="1">
        <w:r w:rsidR="008B5AA9">
          <w:rPr>
            <w:rStyle w:val="Hyperlink"/>
          </w:rPr>
          <w:t>V</w:t>
        </w:r>
        <w:r w:rsidR="008B5AA9" w:rsidRPr="006B32BD">
          <w:rPr>
            <w:rStyle w:val="Hyperlink"/>
          </w:rPr>
          <w:t>erordening 1303/2013</w:t>
        </w:r>
      </w:hyperlink>
      <w:r w:rsidRPr="00A45B68">
        <w:rPr>
          <w:szCs w:val="20"/>
        </w:rPr>
        <w:t xml:space="preserve">: </w:t>
      </w:r>
    </w:p>
    <w:p w14:paraId="5A014B4F" w14:textId="77777777" w:rsidR="00846AA1" w:rsidRPr="00A45B68" w:rsidRDefault="00846AA1" w:rsidP="007371D4">
      <w:pPr>
        <w:pStyle w:val="Lijstalinea"/>
        <w:numPr>
          <w:ilvl w:val="0"/>
          <w:numId w:val="35"/>
        </w:numPr>
        <w:spacing w:after="200"/>
        <w:contextualSpacing/>
        <w:jc w:val="both"/>
        <w:rPr>
          <w:szCs w:val="20"/>
        </w:rPr>
      </w:pPr>
      <w:r w:rsidRPr="00A45B68">
        <w:rPr>
          <w:szCs w:val="20"/>
        </w:rPr>
        <w:t>Projecten waarvoor de voorschriften inzake staatssteun gelden;</w:t>
      </w:r>
    </w:p>
    <w:p w14:paraId="7EB2FF6B" w14:textId="77777777" w:rsidR="00846AA1" w:rsidRPr="00A45B68" w:rsidRDefault="00846AA1" w:rsidP="007371D4">
      <w:pPr>
        <w:pStyle w:val="Lijstalinea"/>
        <w:numPr>
          <w:ilvl w:val="0"/>
          <w:numId w:val="35"/>
        </w:numPr>
        <w:spacing w:after="200"/>
        <w:contextualSpacing/>
        <w:jc w:val="both"/>
        <w:rPr>
          <w:szCs w:val="20"/>
        </w:rPr>
      </w:pPr>
      <w:r w:rsidRPr="00A45B68">
        <w:rPr>
          <w:szCs w:val="20"/>
        </w:rPr>
        <w:t>Projecten waarvoor de totale subsidiabele kosten niet meer dan € 50.000 bedragen;</w:t>
      </w:r>
    </w:p>
    <w:p w14:paraId="33FDB763" w14:textId="77777777" w:rsidR="00846AA1" w:rsidRPr="00A45B68" w:rsidRDefault="00846AA1" w:rsidP="007371D4">
      <w:pPr>
        <w:pStyle w:val="Lijstalinea"/>
        <w:numPr>
          <w:ilvl w:val="0"/>
          <w:numId w:val="35"/>
        </w:numPr>
        <w:spacing w:after="200"/>
        <w:contextualSpacing/>
        <w:jc w:val="both"/>
        <w:rPr>
          <w:szCs w:val="20"/>
        </w:rPr>
      </w:pPr>
      <w:r w:rsidRPr="00A45B68">
        <w:rPr>
          <w:szCs w:val="20"/>
        </w:rPr>
        <w:t>Financieringsinstrumenten.</w:t>
      </w:r>
    </w:p>
    <w:p w14:paraId="27713333" w14:textId="6E6113E8" w:rsidR="00846AA1" w:rsidRPr="00A45B68" w:rsidRDefault="00A0739B" w:rsidP="67969120">
      <w:pPr>
        <w:jc w:val="both"/>
        <w:rPr>
          <w:szCs w:val="20"/>
        </w:rPr>
      </w:pPr>
      <w:r w:rsidRPr="003B2432">
        <w:t>Voor de overige</w:t>
      </w:r>
      <w:r w:rsidR="003C3845" w:rsidRPr="003B2432">
        <w:t xml:space="preserve"> uitzonderingen</w:t>
      </w:r>
      <w:r w:rsidRPr="003B2432">
        <w:t xml:space="preserve"> </w:t>
      </w:r>
      <w:r w:rsidR="00846AA1" w:rsidRPr="003B2432">
        <w:t xml:space="preserve">kunt u terecht bij de </w:t>
      </w:r>
      <w:r w:rsidR="00E740A4" w:rsidRPr="003B2432">
        <w:t>Managementautoriteit</w:t>
      </w:r>
      <w:r w:rsidR="00846AA1" w:rsidRPr="003B2432">
        <w:t>.</w:t>
      </w:r>
    </w:p>
    <w:p w14:paraId="3CC5E406" w14:textId="77777777" w:rsidR="00846AA1" w:rsidRPr="00A45B68" w:rsidRDefault="00846AA1" w:rsidP="008B5AA9">
      <w:pPr>
        <w:jc w:val="both"/>
        <w:rPr>
          <w:szCs w:val="20"/>
        </w:rPr>
      </w:pPr>
    </w:p>
    <w:p w14:paraId="66011855" w14:textId="76206884" w:rsidR="00846AA1" w:rsidRDefault="0016034A" w:rsidP="008B5AA9">
      <w:pPr>
        <w:jc w:val="both"/>
        <w:rPr>
          <w:szCs w:val="20"/>
        </w:rPr>
      </w:pPr>
      <w:r w:rsidRPr="0016034A">
        <w:rPr>
          <w:szCs w:val="20"/>
        </w:rPr>
        <w:t xml:space="preserve">Dit betekent bijvoorbeeld </w:t>
      </w:r>
      <w:r w:rsidRPr="0016034A" w:rsidDel="00B5588C">
        <w:rPr>
          <w:szCs w:val="20"/>
        </w:rPr>
        <w:t>voor projecten waarvoor de voorschriften inzake staatssteun gelden</w:t>
      </w:r>
      <w:r w:rsidRPr="0016034A">
        <w:rPr>
          <w:szCs w:val="20"/>
        </w:rPr>
        <w:t>, zoals bij subsidiër</w:t>
      </w:r>
      <w:r w:rsidR="003D6682">
        <w:rPr>
          <w:szCs w:val="20"/>
        </w:rPr>
        <w:t xml:space="preserve">ing onder de reikwijdte van de </w:t>
      </w:r>
      <w:hyperlink r:id="rId126" w:history="1">
        <w:r w:rsidR="003D6682" w:rsidRPr="00EF2FB1">
          <w:rPr>
            <w:rStyle w:val="Hyperlink"/>
            <w:szCs w:val="20"/>
          </w:rPr>
          <w:t>AGVV</w:t>
        </w:r>
      </w:hyperlink>
      <w:r w:rsidRPr="0016034A">
        <w:rPr>
          <w:szCs w:val="20"/>
        </w:rPr>
        <w:t>,</w:t>
      </w:r>
      <w:r w:rsidRPr="0016034A" w:rsidDel="00B5588C">
        <w:rPr>
          <w:szCs w:val="20"/>
        </w:rPr>
        <w:t xml:space="preserve"> dat begunstigden de netto-inkomsten niet in mindering behoeven te brengen op de subsidiabele uitgaven. </w:t>
      </w:r>
      <w:r w:rsidRPr="0016034A">
        <w:rPr>
          <w:szCs w:val="20"/>
        </w:rPr>
        <w:t xml:space="preserve">Dit komt </w:t>
      </w:r>
      <w:r w:rsidRPr="0016034A">
        <w:rPr>
          <w:szCs w:val="20"/>
        </w:rPr>
        <w:lastRenderedPageBreak/>
        <w:t>o</w:t>
      </w:r>
      <w:r w:rsidRPr="0016034A" w:rsidDel="00B5588C">
        <w:rPr>
          <w:szCs w:val="20"/>
        </w:rPr>
        <w:t xml:space="preserve">mdat de </w:t>
      </w:r>
      <w:hyperlink r:id="rId127" w:history="1">
        <w:r w:rsidR="003D6682" w:rsidRPr="00EF2FB1">
          <w:rPr>
            <w:rStyle w:val="Hyperlink"/>
            <w:szCs w:val="20"/>
          </w:rPr>
          <w:t>AGVV</w:t>
        </w:r>
      </w:hyperlink>
      <w:r w:rsidRPr="0016034A" w:rsidDel="00B5588C">
        <w:rPr>
          <w:szCs w:val="20"/>
        </w:rPr>
        <w:t xml:space="preserve"> in de regel steun voor productieve investeringen en exploitatiesteun uitsluit</w:t>
      </w:r>
      <w:r w:rsidRPr="0016034A">
        <w:rPr>
          <w:szCs w:val="20"/>
        </w:rPr>
        <w:t xml:space="preserve"> en de steunintensiteit maximaliseert. De uitsluiting van het rekening houden met inkomsten is </w:t>
      </w:r>
      <w:r w:rsidRPr="0016034A" w:rsidDel="00B5588C">
        <w:rPr>
          <w:szCs w:val="20"/>
        </w:rPr>
        <w:t xml:space="preserve">het logische complement </w:t>
      </w:r>
      <w:r w:rsidRPr="0016034A">
        <w:rPr>
          <w:szCs w:val="20"/>
        </w:rPr>
        <w:t>hier</w:t>
      </w:r>
      <w:r w:rsidRPr="0016034A" w:rsidDel="00B5588C">
        <w:rPr>
          <w:szCs w:val="20"/>
        </w:rPr>
        <w:t>van.</w:t>
      </w:r>
    </w:p>
    <w:p w14:paraId="5456782D" w14:textId="77777777" w:rsidR="000175E2" w:rsidRPr="00A45B68" w:rsidRDefault="000175E2" w:rsidP="008B5AA9">
      <w:pPr>
        <w:jc w:val="both"/>
        <w:rPr>
          <w:szCs w:val="20"/>
        </w:rPr>
      </w:pPr>
    </w:p>
    <w:p w14:paraId="530F5C34" w14:textId="2C90F183" w:rsidR="00637ED8" w:rsidRPr="00D168AB" w:rsidRDefault="00637ED8" w:rsidP="00D168AB">
      <w:pPr>
        <w:pStyle w:val="Kop3"/>
        <w:numPr>
          <w:ilvl w:val="2"/>
          <w:numId w:val="3"/>
        </w:numPr>
        <w:jc w:val="both"/>
        <w:rPr>
          <w:rFonts w:ascii="Century Gothic" w:hAnsi="Century Gothic"/>
          <w:color w:val="000000"/>
        </w:rPr>
      </w:pPr>
      <w:bookmarkStart w:id="210" w:name="_Inkomsten_ook_na"/>
      <w:bookmarkStart w:id="211" w:name="_Toc504077745"/>
      <w:bookmarkEnd w:id="210"/>
      <w:r w:rsidRPr="00D168AB">
        <w:rPr>
          <w:rFonts w:ascii="Century Gothic" w:hAnsi="Century Gothic"/>
          <w:color w:val="000000"/>
        </w:rPr>
        <w:t>Inkomsten (ook) na afloop van het project</w:t>
      </w:r>
      <w:bookmarkEnd w:id="211"/>
    </w:p>
    <w:p w14:paraId="0F51233D" w14:textId="77777777" w:rsidR="00846AA1" w:rsidRPr="00A45B68" w:rsidRDefault="00846AA1" w:rsidP="008B5AA9">
      <w:pPr>
        <w:jc w:val="both"/>
        <w:rPr>
          <w:szCs w:val="20"/>
        </w:rPr>
      </w:pPr>
      <w:r w:rsidRPr="00A45B68">
        <w:rPr>
          <w:szCs w:val="20"/>
        </w:rPr>
        <w:t xml:space="preserve">Artikel 61 van </w:t>
      </w:r>
      <w:hyperlink r:id="rId128" w:history="1">
        <w:r w:rsidR="008B5AA9">
          <w:rPr>
            <w:rStyle w:val="Hyperlink"/>
          </w:rPr>
          <w:t>V</w:t>
        </w:r>
        <w:r w:rsidR="008B5AA9" w:rsidRPr="006B32BD">
          <w:rPr>
            <w:rStyle w:val="Hyperlink"/>
          </w:rPr>
          <w:t>erordening 1303/2013</w:t>
        </w:r>
      </w:hyperlink>
      <w:r w:rsidR="0041305A">
        <w:rPr>
          <w:szCs w:val="20"/>
        </w:rPr>
        <w:t xml:space="preserve"> b</w:t>
      </w:r>
      <w:r w:rsidRPr="00A45B68">
        <w:rPr>
          <w:szCs w:val="20"/>
        </w:rPr>
        <w:t>epaalt wanneer en hoe rekening moet worden gehouden met netto-inkomsten na afloop van het project. Lid 1 van artikel 61 geeft de reikwijdte aan: het moet gaan om betalingen die gebruikers rechtstreeks doen voor de door middel van het project verstrekte goederen of diensten. Hierop moeten alle operationele kosten en kosten voor de vervanging van uitrusting met een korte levensduur in mindering worden gebracht die in diezelfde periode zijn gemaakt.</w:t>
      </w:r>
    </w:p>
    <w:p w14:paraId="36C1A7AA" w14:textId="77777777" w:rsidR="00846AA1" w:rsidRPr="00A45B68" w:rsidRDefault="00846AA1" w:rsidP="008B5AA9">
      <w:pPr>
        <w:jc w:val="both"/>
        <w:rPr>
          <w:szCs w:val="20"/>
        </w:rPr>
      </w:pPr>
    </w:p>
    <w:p w14:paraId="3E49E9B1" w14:textId="13D670F9" w:rsidR="00846AA1" w:rsidRDefault="00846AA1" w:rsidP="67969120">
      <w:pPr>
        <w:jc w:val="both"/>
        <w:rPr>
          <w:szCs w:val="20"/>
        </w:rPr>
      </w:pPr>
      <w:r w:rsidRPr="003B2432">
        <w:t xml:space="preserve">Op grond van lid 2 van artikel 61 zal de </w:t>
      </w:r>
      <w:r w:rsidR="00E740A4" w:rsidRPr="003B2432">
        <w:t>Managementautoriteit</w:t>
      </w:r>
      <w:r w:rsidRPr="003B2432">
        <w:t xml:space="preserve"> bij de beoordeling van uw subsidieaanvraag een berekening maken waardoor de subsidiabele kosten van het project worden verminderd met de netto-inkomsten die het project binnen een bepaalde periode kan genereren. Hierdoor zal de </w:t>
      </w:r>
      <w:r w:rsidR="00E740A4" w:rsidRPr="003B2432">
        <w:t>Managementautoriteit</w:t>
      </w:r>
      <w:r w:rsidRPr="003B2432">
        <w:t xml:space="preserve"> in de subsidieverlening een lager bedrag aan totale subsidiabele kosten vermelden dan u in uw begroting hebt opgenomen. Het subsidiebedrag in de subsidieverlening zal hierdoor ook lager uitkomen.</w:t>
      </w:r>
    </w:p>
    <w:p w14:paraId="34970956" w14:textId="77777777" w:rsidR="003D6682" w:rsidRDefault="003D6682" w:rsidP="008B5AA9">
      <w:pPr>
        <w:jc w:val="both"/>
        <w:rPr>
          <w:szCs w:val="20"/>
        </w:rPr>
      </w:pPr>
    </w:p>
    <w:p w14:paraId="214E0083" w14:textId="77777777" w:rsidR="003D6682" w:rsidRPr="00A45B68" w:rsidRDefault="003D6682" w:rsidP="003D6682">
      <w:pPr>
        <w:jc w:val="both"/>
        <w:rPr>
          <w:szCs w:val="20"/>
        </w:rPr>
      </w:pPr>
      <w:r>
        <w:rPr>
          <w:szCs w:val="20"/>
        </w:rPr>
        <w:t>I</w:t>
      </w:r>
      <w:r w:rsidR="000900CE">
        <w:rPr>
          <w:szCs w:val="20"/>
        </w:rPr>
        <w:t xml:space="preserve">n een aantal gevallen </w:t>
      </w:r>
      <w:r w:rsidRPr="00A45B68">
        <w:rPr>
          <w:szCs w:val="20"/>
        </w:rPr>
        <w:t xml:space="preserve">hoeft </w:t>
      </w:r>
      <w:r>
        <w:rPr>
          <w:szCs w:val="20"/>
        </w:rPr>
        <w:t>er</w:t>
      </w:r>
      <w:r w:rsidRPr="00A45B68">
        <w:rPr>
          <w:szCs w:val="20"/>
        </w:rPr>
        <w:t xml:space="preserve"> geen rekening te worden gehouden</w:t>
      </w:r>
      <w:r>
        <w:rPr>
          <w:szCs w:val="20"/>
        </w:rPr>
        <w:t xml:space="preserve"> met netto-inkomsten</w:t>
      </w:r>
      <w:r w:rsidRPr="00A45B68">
        <w:rPr>
          <w:szCs w:val="20"/>
        </w:rPr>
        <w:t xml:space="preserve">. U vindt deze uitzonderingen in artikel 61 lid 7 en 8 van </w:t>
      </w:r>
      <w:hyperlink r:id="rId129" w:history="1">
        <w:r>
          <w:rPr>
            <w:rStyle w:val="Hyperlink"/>
          </w:rPr>
          <w:t>V</w:t>
        </w:r>
        <w:r w:rsidRPr="006B32BD">
          <w:rPr>
            <w:rStyle w:val="Hyperlink"/>
          </w:rPr>
          <w:t>erordening 1303/2013</w:t>
        </w:r>
      </w:hyperlink>
      <w:r w:rsidRPr="00A45B68">
        <w:rPr>
          <w:szCs w:val="20"/>
        </w:rPr>
        <w:t xml:space="preserve">: </w:t>
      </w:r>
    </w:p>
    <w:p w14:paraId="48765404" w14:textId="77777777" w:rsidR="003D6682" w:rsidRPr="003D6682" w:rsidRDefault="003D6682" w:rsidP="007371D4">
      <w:pPr>
        <w:pStyle w:val="Lijstalinea"/>
        <w:numPr>
          <w:ilvl w:val="0"/>
          <w:numId w:val="40"/>
        </w:numPr>
        <w:jc w:val="both"/>
        <w:rPr>
          <w:szCs w:val="20"/>
        </w:rPr>
      </w:pPr>
      <w:r>
        <w:rPr>
          <w:szCs w:val="20"/>
        </w:rPr>
        <w:t>p</w:t>
      </w:r>
      <w:r w:rsidRPr="003D6682">
        <w:rPr>
          <w:szCs w:val="20"/>
        </w:rPr>
        <w:t xml:space="preserve">rojecten waarvoor de EFRO-bijdrage is aangemerkt als verenigbare staatssteun aan het </w:t>
      </w:r>
      <w:r w:rsidR="00381254">
        <w:rPr>
          <w:szCs w:val="20"/>
        </w:rPr>
        <w:t>MKB</w:t>
      </w:r>
      <w:r w:rsidRPr="003D6682">
        <w:rPr>
          <w:szCs w:val="20"/>
        </w:rPr>
        <w:t xml:space="preserve"> (als voor de staatssteun een beperking geldt qua steunintensiteit of steunbedrag);</w:t>
      </w:r>
    </w:p>
    <w:p w14:paraId="7E8200A8" w14:textId="77777777" w:rsidR="003D6682" w:rsidRPr="003D6682" w:rsidRDefault="003D6682" w:rsidP="007371D4">
      <w:pPr>
        <w:pStyle w:val="Lijstalinea"/>
        <w:numPr>
          <w:ilvl w:val="0"/>
          <w:numId w:val="40"/>
        </w:numPr>
        <w:jc w:val="both"/>
        <w:rPr>
          <w:szCs w:val="20"/>
        </w:rPr>
      </w:pPr>
      <w:r>
        <w:rPr>
          <w:szCs w:val="20"/>
        </w:rPr>
        <w:t>p</w:t>
      </w:r>
      <w:r w:rsidRPr="003D6682">
        <w:rPr>
          <w:szCs w:val="20"/>
        </w:rPr>
        <w:t>rojecten waarvoor de totale subsidiabele kosten niet meer dan € 1.000.000 bedragen;</w:t>
      </w:r>
    </w:p>
    <w:p w14:paraId="5C6019C0" w14:textId="77777777" w:rsidR="003D6682" w:rsidRPr="003D6682" w:rsidRDefault="003D6682" w:rsidP="007371D4">
      <w:pPr>
        <w:pStyle w:val="Lijstalinea"/>
        <w:numPr>
          <w:ilvl w:val="0"/>
          <w:numId w:val="40"/>
        </w:numPr>
        <w:jc w:val="both"/>
        <w:rPr>
          <w:szCs w:val="20"/>
        </w:rPr>
      </w:pPr>
      <w:r>
        <w:rPr>
          <w:szCs w:val="20"/>
        </w:rPr>
        <w:t>s</w:t>
      </w:r>
      <w:r w:rsidRPr="003D6682">
        <w:rPr>
          <w:szCs w:val="20"/>
        </w:rPr>
        <w:t>teun aan of uit financieringsinstrumenten.</w:t>
      </w:r>
    </w:p>
    <w:p w14:paraId="6DC8CA2A" w14:textId="77777777" w:rsidR="00CD4E59" w:rsidRDefault="00CD4E59" w:rsidP="003D6682">
      <w:pPr>
        <w:jc w:val="both"/>
        <w:rPr>
          <w:szCs w:val="20"/>
        </w:rPr>
      </w:pPr>
    </w:p>
    <w:p w14:paraId="4B00B148" w14:textId="1B0B01D5" w:rsidR="003D6682" w:rsidRPr="00A45B68" w:rsidRDefault="00A0739B" w:rsidP="67969120">
      <w:pPr>
        <w:jc w:val="both"/>
        <w:rPr>
          <w:szCs w:val="20"/>
        </w:rPr>
      </w:pPr>
      <w:r w:rsidRPr="003B2432">
        <w:t xml:space="preserve">Voor de overige </w:t>
      </w:r>
      <w:r w:rsidR="003D6682" w:rsidRPr="003B2432">
        <w:t>uitzonderingen</w:t>
      </w:r>
      <w:r w:rsidRPr="003B2432">
        <w:t xml:space="preserve"> </w:t>
      </w:r>
      <w:r w:rsidR="003D6682" w:rsidRPr="003B2432">
        <w:t xml:space="preserve">kunt u terecht bij de </w:t>
      </w:r>
      <w:r w:rsidR="00E740A4" w:rsidRPr="003B2432">
        <w:t>Managementautoriteit</w:t>
      </w:r>
      <w:r w:rsidR="003D6682" w:rsidRPr="003B2432">
        <w:t>.</w:t>
      </w:r>
    </w:p>
    <w:p w14:paraId="749DF317" w14:textId="77777777" w:rsidR="00846AA1" w:rsidRPr="003D6682" w:rsidRDefault="00846AA1" w:rsidP="008B5AA9">
      <w:pPr>
        <w:jc w:val="both"/>
        <w:rPr>
          <w:szCs w:val="20"/>
        </w:rPr>
      </w:pPr>
    </w:p>
    <w:p w14:paraId="6A83B4AF" w14:textId="77777777" w:rsidR="00846AA1" w:rsidRPr="00066ABE" w:rsidRDefault="00846AA1" w:rsidP="00405D1A">
      <w:pPr>
        <w:pStyle w:val="Kop2"/>
        <w:numPr>
          <w:ilvl w:val="0"/>
          <w:numId w:val="0"/>
        </w:numPr>
        <w:ind w:left="708" w:firstLine="708"/>
        <w:jc w:val="both"/>
        <w:rPr>
          <w:rFonts w:ascii="Century Gothic" w:hAnsi="Century Gothic"/>
        </w:rPr>
      </w:pPr>
      <w:bookmarkStart w:id="212" w:name="_Toc504077746"/>
      <w:r w:rsidRPr="00066ABE">
        <w:rPr>
          <w:rFonts w:ascii="Century Gothic" w:hAnsi="Century Gothic"/>
        </w:rPr>
        <w:t>4.</w:t>
      </w:r>
      <w:r w:rsidR="008B5AA9">
        <w:rPr>
          <w:rFonts w:ascii="Century Gothic" w:hAnsi="Century Gothic"/>
        </w:rPr>
        <w:t>7</w:t>
      </w:r>
      <w:r w:rsidR="00405D1A">
        <w:rPr>
          <w:rFonts w:ascii="Century Gothic" w:hAnsi="Century Gothic"/>
        </w:rPr>
        <w:t>.3.1</w:t>
      </w:r>
      <w:r w:rsidR="00405D1A">
        <w:rPr>
          <w:rFonts w:ascii="Century Gothic" w:hAnsi="Century Gothic"/>
        </w:rPr>
        <w:tab/>
      </w:r>
      <w:r w:rsidR="00405D1A">
        <w:rPr>
          <w:rFonts w:ascii="Century Gothic" w:hAnsi="Century Gothic"/>
        </w:rPr>
        <w:tab/>
      </w:r>
      <w:r w:rsidRPr="00066ABE">
        <w:rPr>
          <w:rFonts w:ascii="Century Gothic" w:hAnsi="Century Gothic"/>
        </w:rPr>
        <w:t>Inkomsten vooraf objectief te bepalen</w:t>
      </w:r>
      <w:bookmarkEnd w:id="212"/>
    </w:p>
    <w:p w14:paraId="59B79D2D" w14:textId="105209F2" w:rsidR="00846AA1" w:rsidRPr="00A45B68" w:rsidRDefault="00846AA1" w:rsidP="008B5AA9">
      <w:pPr>
        <w:jc w:val="both"/>
        <w:rPr>
          <w:szCs w:val="20"/>
        </w:rPr>
      </w:pPr>
      <w:r w:rsidRPr="00A45B68">
        <w:rPr>
          <w:szCs w:val="20"/>
        </w:rPr>
        <w:t xml:space="preserve">Artikel 61 geeft meerdere mogelijkheden voor de wijze waarop de </w:t>
      </w:r>
      <w:r w:rsidR="00E740A4">
        <w:rPr>
          <w:szCs w:val="20"/>
        </w:rPr>
        <w:t>Managementautoriteit</w:t>
      </w:r>
      <w:r w:rsidRPr="00A45B68">
        <w:rPr>
          <w:szCs w:val="20"/>
        </w:rPr>
        <w:t xml:space="preserve"> de vooraf objectief bepaalbare netto-inkomsten kan berekenen. </w:t>
      </w:r>
      <w:r w:rsidR="00B4594B">
        <w:rPr>
          <w:szCs w:val="20"/>
        </w:rPr>
        <w:t xml:space="preserve">Ook gegenereerde besparingen op de operationele kosten worden als netto-inkomsten behandeld, tenzij deze worden tenietgedaan door een evenredige verlaging van de exploitatiesubsidie. </w:t>
      </w:r>
      <w:r w:rsidRPr="00A45B68">
        <w:rPr>
          <w:szCs w:val="20"/>
        </w:rPr>
        <w:t xml:space="preserve">In artikel 1.7 van de </w:t>
      </w:r>
      <w:hyperlink r:id="rId130" w:history="1">
        <w:r w:rsidR="003D6682" w:rsidRPr="00504341">
          <w:rPr>
            <w:rStyle w:val="Hyperlink"/>
            <w:rFonts w:cs="Calibri"/>
            <w:szCs w:val="20"/>
          </w:rPr>
          <w:t>REES</w:t>
        </w:r>
      </w:hyperlink>
      <w:r w:rsidR="003D6682">
        <w:rPr>
          <w:szCs w:val="20"/>
        </w:rPr>
        <w:t xml:space="preserve"> </w:t>
      </w:r>
      <w:r w:rsidRPr="00A45B68">
        <w:rPr>
          <w:szCs w:val="20"/>
        </w:rPr>
        <w:t xml:space="preserve">is vastgelegd dat de methode van artikel 61 lid 3, onder b, van </w:t>
      </w:r>
      <w:hyperlink r:id="rId131" w:history="1">
        <w:r w:rsidR="008B5AA9">
          <w:rPr>
            <w:rStyle w:val="Hyperlink"/>
          </w:rPr>
          <w:t>V</w:t>
        </w:r>
        <w:r w:rsidR="008B5AA9" w:rsidRPr="006B32BD">
          <w:rPr>
            <w:rStyle w:val="Hyperlink"/>
          </w:rPr>
          <w:t>erordening 1303/2013</w:t>
        </w:r>
      </w:hyperlink>
      <w:r w:rsidR="008B5AA9">
        <w:rPr>
          <w:rStyle w:val="Hyperlink"/>
        </w:rPr>
        <w:t xml:space="preserve"> </w:t>
      </w:r>
      <w:r w:rsidRPr="00A45B68">
        <w:rPr>
          <w:szCs w:val="20"/>
        </w:rPr>
        <w:t xml:space="preserve">voor EFRO-projecten in Nederland de standaard is. Bij deze </w:t>
      </w:r>
      <w:proofErr w:type="spellStart"/>
      <w:r w:rsidRPr="00A45B68">
        <w:rPr>
          <w:i/>
          <w:szCs w:val="20"/>
        </w:rPr>
        <w:t>funding</w:t>
      </w:r>
      <w:proofErr w:type="spellEnd"/>
      <w:r w:rsidRPr="00A45B68">
        <w:rPr>
          <w:i/>
          <w:szCs w:val="20"/>
        </w:rPr>
        <w:t xml:space="preserve"> gap </w:t>
      </w:r>
      <w:r w:rsidRPr="00A45B68">
        <w:rPr>
          <w:szCs w:val="20"/>
        </w:rPr>
        <w:t xml:space="preserve">methode moet rekening gehouden worden met een referentieperiode, met de gewoonlijk verwachte rentabiliteit, met de toepassing van het beginsel </w:t>
      </w:r>
      <w:r w:rsidR="00DA5190">
        <w:rPr>
          <w:szCs w:val="20"/>
        </w:rPr>
        <w:t>‘</w:t>
      </w:r>
      <w:r w:rsidRPr="00A45B68">
        <w:rPr>
          <w:szCs w:val="20"/>
        </w:rPr>
        <w:t>de vervuiler betaalt</w:t>
      </w:r>
      <w:r w:rsidR="00DA5190">
        <w:rPr>
          <w:szCs w:val="20"/>
        </w:rPr>
        <w:t>’</w:t>
      </w:r>
      <w:r w:rsidRPr="00A45B68">
        <w:rPr>
          <w:szCs w:val="20"/>
        </w:rPr>
        <w:t xml:space="preserve"> en met billijkheidsoverwegingen. Met referentieperiode wordt bedoeld de periode die in aanmerking wordt genomen bij het berekenen van de netto-inkomsten. Die referentieperiode bestrijkt zowel de projectperiode, als de periode na voltooiing van het project en verschilt per sector waarbinnen uw project valt. In onderstaande tabel zijn de voor het EFRO in Nederland meest relevante sectoren en de bijbehorende referentieperiode vermeld. </w:t>
      </w:r>
    </w:p>
    <w:p w14:paraId="7415ADFF" w14:textId="77777777" w:rsidR="00846AA1" w:rsidRPr="00A45B68" w:rsidRDefault="00846AA1" w:rsidP="008B5AA9">
      <w:pPr>
        <w:jc w:val="both"/>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5"/>
        <w:gridCol w:w="2606"/>
      </w:tblGrid>
      <w:tr w:rsidR="00846AA1" w:rsidRPr="00DD400A" w14:paraId="33905CBF" w14:textId="77777777" w:rsidTr="00D168AB">
        <w:tc>
          <w:tcPr>
            <w:tcW w:w="2605" w:type="dxa"/>
          </w:tcPr>
          <w:p w14:paraId="7EC109FE" w14:textId="77777777" w:rsidR="00846AA1" w:rsidRPr="004C121B" w:rsidRDefault="00846AA1" w:rsidP="008B5AA9">
            <w:pPr>
              <w:jc w:val="both"/>
              <w:rPr>
                <w:b/>
                <w:szCs w:val="20"/>
              </w:rPr>
            </w:pPr>
            <w:r w:rsidRPr="004C121B">
              <w:rPr>
                <w:b/>
                <w:szCs w:val="20"/>
              </w:rPr>
              <w:t>Sector</w:t>
            </w:r>
          </w:p>
        </w:tc>
        <w:tc>
          <w:tcPr>
            <w:tcW w:w="2606" w:type="dxa"/>
          </w:tcPr>
          <w:p w14:paraId="4EA946F0" w14:textId="77777777" w:rsidR="00846AA1" w:rsidRPr="004C121B" w:rsidRDefault="00846AA1" w:rsidP="008B5AA9">
            <w:pPr>
              <w:jc w:val="both"/>
              <w:rPr>
                <w:b/>
                <w:szCs w:val="20"/>
              </w:rPr>
            </w:pPr>
            <w:r w:rsidRPr="004C121B">
              <w:rPr>
                <w:b/>
                <w:szCs w:val="20"/>
              </w:rPr>
              <w:t>Referentieperiode</w:t>
            </w:r>
          </w:p>
          <w:p w14:paraId="4F135428" w14:textId="77777777" w:rsidR="00846AA1" w:rsidRPr="004C121B" w:rsidRDefault="00846AA1" w:rsidP="008B5AA9">
            <w:pPr>
              <w:jc w:val="both"/>
              <w:rPr>
                <w:b/>
                <w:szCs w:val="20"/>
              </w:rPr>
            </w:pPr>
            <w:r w:rsidRPr="004C121B">
              <w:rPr>
                <w:b/>
                <w:szCs w:val="20"/>
              </w:rPr>
              <w:t>(in jaren)</w:t>
            </w:r>
          </w:p>
        </w:tc>
      </w:tr>
      <w:tr w:rsidR="00846AA1" w:rsidRPr="00DD400A" w14:paraId="46F3D278" w14:textId="77777777" w:rsidTr="00D168AB">
        <w:tc>
          <w:tcPr>
            <w:tcW w:w="2605" w:type="dxa"/>
          </w:tcPr>
          <w:p w14:paraId="4442D989" w14:textId="77777777" w:rsidR="00846AA1" w:rsidRPr="004C121B" w:rsidRDefault="00846AA1" w:rsidP="008B5AA9">
            <w:pPr>
              <w:jc w:val="both"/>
              <w:rPr>
                <w:szCs w:val="20"/>
              </w:rPr>
            </w:pPr>
            <w:r w:rsidRPr="004C121B">
              <w:rPr>
                <w:szCs w:val="20"/>
              </w:rPr>
              <w:t>Energie</w:t>
            </w:r>
          </w:p>
        </w:tc>
        <w:tc>
          <w:tcPr>
            <w:tcW w:w="2606" w:type="dxa"/>
          </w:tcPr>
          <w:p w14:paraId="53A047EB" w14:textId="77777777" w:rsidR="00846AA1" w:rsidRPr="004C121B" w:rsidRDefault="00846AA1" w:rsidP="008B5AA9">
            <w:pPr>
              <w:jc w:val="both"/>
              <w:rPr>
                <w:szCs w:val="20"/>
              </w:rPr>
            </w:pPr>
            <w:r w:rsidRPr="004C121B">
              <w:rPr>
                <w:szCs w:val="20"/>
              </w:rPr>
              <w:t>15 – 25</w:t>
            </w:r>
          </w:p>
        </w:tc>
      </w:tr>
      <w:tr w:rsidR="00846AA1" w:rsidRPr="00DD400A" w14:paraId="18BBFE4C" w14:textId="77777777" w:rsidTr="00D168AB">
        <w:tc>
          <w:tcPr>
            <w:tcW w:w="2605" w:type="dxa"/>
          </w:tcPr>
          <w:p w14:paraId="12DE261B" w14:textId="77777777" w:rsidR="00846AA1" w:rsidRPr="004C121B" w:rsidRDefault="00846AA1" w:rsidP="008B5AA9">
            <w:pPr>
              <w:jc w:val="both"/>
              <w:rPr>
                <w:szCs w:val="20"/>
              </w:rPr>
            </w:pPr>
            <w:r w:rsidRPr="004C121B">
              <w:rPr>
                <w:szCs w:val="20"/>
              </w:rPr>
              <w:t>Onderzoek en innovatie</w:t>
            </w:r>
          </w:p>
        </w:tc>
        <w:tc>
          <w:tcPr>
            <w:tcW w:w="2606" w:type="dxa"/>
          </w:tcPr>
          <w:p w14:paraId="6F688B7C" w14:textId="77777777" w:rsidR="00846AA1" w:rsidRPr="004C121B" w:rsidRDefault="00846AA1" w:rsidP="008B5AA9">
            <w:pPr>
              <w:jc w:val="both"/>
              <w:rPr>
                <w:szCs w:val="20"/>
              </w:rPr>
            </w:pPr>
            <w:r w:rsidRPr="004C121B">
              <w:rPr>
                <w:szCs w:val="20"/>
              </w:rPr>
              <w:t>15 – 25</w:t>
            </w:r>
          </w:p>
        </w:tc>
      </w:tr>
      <w:tr w:rsidR="00846AA1" w:rsidRPr="00DD400A" w14:paraId="08A0A960" w14:textId="77777777" w:rsidTr="00D168AB">
        <w:tc>
          <w:tcPr>
            <w:tcW w:w="2605" w:type="dxa"/>
          </w:tcPr>
          <w:p w14:paraId="7F1772F6" w14:textId="77777777" w:rsidR="00846AA1" w:rsidRPr="004C121B" w:rsidRDefault="00846AA1" w:rsidP="008B5AA9">
            <w:pPr>
              <w:jc w:val="both"/>
              <w:rPr>
                <w:szCs w:val="20"/>
              </w:rPr>
            </w:pPr>
            <w:r w:rsidRPr="004C121B">
              <w:rPr>
                <w:szCs w:val="20"/>
              </w:rPr>
              <w:t>Zakelijke infrastructuur</w:t>
            </w:r>
          </w:p>
        </w:tc>
        <w:tc>
          <w:tcPr>
            <w:tcW w:w="2606" w:type="dxa"/>
          </w:tcPr>
          <w:p w14:paraId="41A240E7" w14:textId="77777777" w:rsidR="00846AA1" w:rsidRPr="004C121B" w:rsidRDefault="00846AA1" w:rsidP="008B5AA9">
            <w:pPr>
              <w:jc w:val="both"/>
              <w:rPr>
                <w:szCs w:val="20"/>
              </w:rPr>
            </w:pPr>
            <w:r w:rsidRPr="004C121B">
              <w:rPr>
                <w:szCs w:val="20"/>
              </w:rPr>
              <w:t>10 – 15</w:t>
            </w:r>
          </w:p>
        </w:tc>
      </w:tr>
    </w:tbl>
    <w:p w14:paraId="168E77FB" w14:textId="77777777" w:rsidR="00846AA1" w:rsidRPr="00A45B68" w:rsidRDefault="00846AA1" w:rsidP="008B5AA9">
      <w:pPr>
        <w:jc w:val="both"/>
        <w:rPr>
          <w:szCs w:val="20"/>
        </w:rPr>
      </w:pPr>
    </w:p>
    <w:p w14:paraId="729DA32F" w14:textId="365439EB" w:rsidR="00846AA1" w:rsidRPr="00A45B68" w:rsidRDefault="00846AA1" w:rsidP="67969120">
      <w:pPr>
        <w:jc w:val="both"/>
        <w:rPr>
          <w:szCs w:val="20"/>
        </w:rPr>
      </w:pPr>
      <w:r w:rsidRPr="003B2432">
        <w:t xml:space="preserve">De Europese Commissie heeft ook nog andere sectoren en bijbehorende referentieperiodes benoemd. Voor het totale overzicht wordt verwezen naar Bijlage I bij </w:t>
      </w:r>
      <w:hyperlink r:id="rId132" w:history="1">
        <w:r w:rsidRPr="003B2432">
          <w:rPr>
            <w:rStyle w:val="Hyperlink"/>
          </w:rPr>
          <w:t>Verordening 480/2014</w:t>
        </w:r>
      </w:hyperlink>
      <w:r w:rsidRPr="003B2432">
        <w:t xml:space="preserve">. Als uw project niet past binnen één van de specifiek genoemde sectoren, dan geldt als referentieperiode 10 tot 15 jaar voor </w:t>
      </w:r>
      <w:r w:rsidR="00DA5190" w:rsidRPr="003B2432">
        <w:t>‘</w:t>
      </w:r>
      <w:r w:rsidRPr="003B2432">
        <w:t>Overige sectoren</w:t>
      </w:r>
      <w:r w:rsidR="00DA5190" w:rsidRPr="003B2432">
        <w:t>’</w:t>
      </w:r>
      <w:r w:rsidRPr="003B2432">
        <w:t xml:space="preserve">. Zoals uit de tabel blijkt, kent de </w:t>
      </w:r>
      <w:r w:rsidRPr="003B2432">
        <w:lastRenderedPageBreak/>
        <w:t xml:space="preserve">referentieperiode een zekere bandbreedte. Het is aan u om voor uw project te motiveren waarom u voor een bepaalde referentieperiode hebt gekozen. Uiteraard kunt u hierover ook in overleg treden met de </w:t>
      </w:r>
      <w:r w:rsidR="00E740A4" w:rsidRPr="003B2432">
        <w:t>Managementautoriteit</w:t>
      </w:r>
      <w:r w:rsidRPr="003B2432">
        <w:t xml:space="preserve">. </w:t>
      </w:r>
    </w:p>
    <w:p w14:paraId="248A3B76" w14:textId="77777777" w:rsidR="00846AA1" w:rsidRPr="00A45B68" w:rsidRDefault="00846AA1" w:rsidP="008B5AA9">
      <w:pPr>
        <w:jc w:val="both"/>
        <w:rPr>
          <w:szCs w:val="20"/>
        </w:rPr>
      </w:pPr>
    </w:p>
    <w:p w14:paraId="6617DB3B" w14:textId="3E9632DD" w:rsidR="00846AA1" w:rsidRPr="00A45B68" w:rsidRDefault="00846AA1" w:rsidP="008B5AA9">
      <w:pPr>
        <w:jc w:val="both"/>
        <w:rPr>
          <w:szCs w:val="20"/>
        </w:rPr>
      </w:pPr>
      <w:r w:rsidRPr="00A45B68">
        <w:rPr>
          <w:szCs w:val="20"/>
        </w:rPr>
        <w:t xml:space="preserve">In de artikelen 15 tot en met 19 van </w:t>
      </w:r>
      <w:hyperlink r:id="rId133" w:history="1">
        <w:r w:rsidRPr="00DA5190">
          <w:rPr>
            <w:rStyle w:val="Hyperlink"/>
            <w:szCs w:val="20"/>
          </w:rPr>
          <w:t>Verordening 480/2014</w:t>
        </w:r>
      </w:hyperlink>
      <w:r w:rsidRPr="00A45B68">
        <w:rPr>
          <w:szCs w:val="20"/>
        </w:rPr>
        <w:t xml:space="preserve"> heeft de Europese Commissie gedetailleerde bepalingen opgenomen over deze berekeningsmethode, waaronder de vaststelling van de inkomsten,</w:t>
      </w:r>
      <w:r w:rsidR="002E6C5B">
        <w:rPr>
          <w:szCs w:val="20"/>
        </w:rPr>
        <w:t xml:space="preserve"> </w:t>
      </w:r>
      <w:r w:rsidR="00B4594B">
        <w:rPr>
          <w:szCs w:val="20"/>
        </w:rPr>
        <w:t xml:space="preserve">de gegenereerde besparingen op de operationele kosten, die als inkomsten worden </w:t>
      </w:r>
      <w:proofErr w:type="spellStart"/>
      <w:r w:rsidR="00B4594B">
        <w:rPr>
          <w:szCs w:val="20"/>
        </w:rPr>
        <w:t>gezien,</w:t>
      </w:r>
      <w:r w:rsidRPr="00A45B68">
        <w:rPr>
          <w:szCs w:val="20"/>
        </w:rPr>
        <w:t>de</w:t>
      </w:r>
      <w:proofErr w:type="spellEnd"/>
      <w:r w:rsidRPr="00A45B68">
        <w:rPr>
          <w:szCs w:val="20"/>
        </w:rPr>
        <w:t xml:space="preserve"> vaststelling van de kosten, de restwaarde van de investering en het verdisconteren van kasstromen. Er geldt een vaste discontovoet van 4%. De </w:t>
      </w:r>
      <w:r w:rsidR="00E740A4">
        <w:rPr>
          <w:szCs w:val="20"/>
        </w:rPr>
        <w:t>Managementautoriteit</w:t>
      </w:r>
      <w:r w:rsidRPr="00A45B68">
        <w:rPr>
          <w:szCs w:val="20"/>
        </w:rPr>
        <w:t xml:space="preserve"> heeft een model beschikbaar waarmee u op basis van uw eigen gegevens en rekening houdend met de diverse variabelen op eenvoudige wijze de </w:t>
      </w:r>
      <w:proofErr w:type="spellStart"/>
      <w:r w:rsidRPr="00A45B68">
        <w:rPr>
          <w:i/>
          <w:szCs w:val="20"/>
        </w:rPr>
        <w:t>funding</w:t>
      </w:r>
      <w:proofErr w:type="spellEnd"/>
      <w:r w:rsidRPr="00A45B68">
        <w:rPr>
          <w:i/>
          <w:szCs w:val="20"/>
        </w:rPr>
        <w:t xml:space="preserve"> gap </w:t>
      </w:r>
      <w:r w:rsidRPr="00A45B68">
        <w:rPr>
          <w:szCs w:val="20"/>
        </w:rPr>
        <w:t xml:space="preserve">van uw project kunt berekenen. </w:t>
      </w:r>
    </w:p>
    <w:p w14:paraId="3C425D92" w14:textId="77777777" w:rsidR="00846AA1" w:rsidRPr="00A45B68" w:rsidRDefault="00846AA1" w:rsidP="00DD400A">
      <w:pPr>
        <w:spacing w:line="276" w:lineRule="auto"/>
        <w:jc w:val="both"/>
        <w:rPr>
          <w:szCs w:val="20"/>
        </w:rPr>
      </w:pPr>
    </w:p>
    <w:p w14:paraId="590C7C89" w14:textId="77777777" w:rsidR="00846AA1" w:rsidRPr="00066ABE" w:rsidRDefault="00846AA1" w:rsidP="00405D1A">
      <w:pPr>
        <w:pStyle w:val="Kop2"/>
        <w:numPr>
          <w:ilvl w:val="0"/>
          <w:numId w:val="0"/>
        </w:numPr>
        <w:ind w:left="708" w:firstLine="708"/>
        <w:jc w:val="both"/>
        <w:rPr>
          <w:rFonts w:ascii="Century Gothic" w:hAnsi="Century Gothic"/>
        </w:rPr>
      </w:pPr>
      <w:bookmarkStart w:id="213" w:name="_4.7.3.2__Inkomsten"/>
      <w:bookmarkStart w:id="214" w:name="_Toc504077747"/>
      <w:bookmarkEnd w:id="213"/>
      <w:r w:rsidRPr="00066ABE">
        <w:rPr>
          <w:rFonts w:ascii="Century Gothic" w:hAnsi="Century Gothic"/>
        </w:rPr>
        <w:t>4.</w:t>
      </w:r>
      <w:r w:rsidR="008B5AA9">
        <w:rPr>
          <w:rFonts w:ascii="Century Gothic" w:hAnsi="Century Gothic"/>
        </w:rPr>
        <w:t>7</w:t>
      </w:r>
      <w:r w:rsidRPr="00066ABE">
        <w:rPr>
          <w:rFonts w:ascii="Century Gothic" w:hAnsi="Century Gothic"/>
        </w:rPr>
        <w:t>.3.2</w:t>
      </w:r>
      <w:r w:rsidR="00405D1A">
        <w:rPr>
          <w:rFonts w:ascii="Century Gothic" w:hAnsi="Century Gothic"/>
        </w:rPr>
        <w:tab/>
      </w:r>
      <w:r w:rsidR="00405D1A">
        <w:rPr>
          <w:rFonts w:ascii="Century Gothic" w:hAnsi="Century Gothic"/>
        </w:rPr>
        <w:tab/>
      </w:r>
      <w:r w:rsidRPr="00066ABE">
        <w:rPr>
          <w:rFonts w:ascii="Century Gothic" w:hAnsi="Century Gothic"/>
        </w:rPr>
        <w:t>Inkomsten vooraf niet objectief te bepalen</w:t>
      </w:r>
      <w:bookmarkEnd w:id="214"/>
    </w:p>
    <w:p w14:paraId="4F126D15" w14:textId="207D8D8B" w:rsidR="00846AA1" w:rsidRPr="00A45B68" w:rsidRDefault="00846AA1" w:rsidP="67969120">
      <w:pPr>
        <w:jc w:val="both"/>
        <w:rPr>
          <w:szCs w:val="20"/>
        </w:rPr>
      </w:pPr>
      <w:r w:rsidRPr="003B2432">
        <w:t xml:space="preserve">Zijn de netto-inkomsten niet vooraf objectief te bepalen, dan regelt artikel 61, lid 6 van </w:t>
      </w:r>
      <w:hyperlink r:id="rId134" w:history="1">
        <w:r w:rsidR="008B5AA9">
          <w:rPr>
            <w:rStyle w:val="Hyperlink"/>
          </w:rPr>
          <w:t>V</w:t>
        </w:r>
        <w:r w:rsidR="008B5AA9" w:rsidRPr="006B32BD">
          <w:rPr>
            <w:rStyle w:val="Hyperlink"/>
          </w:rPr>
          <w:t>erordening 1303/2013</w:t>
        </w:r>
      </w:hyperlink>
      <w:r w:rsidR="003D6682" w:rsidRPr="003B2432">
        <w:t xml:space="preserve"> d</w:t>
      </w:r>
      <w:r w:rsidRPr="003B2432">
        <w:t xml:space="preserve">e wijze waarop de </w:t>
      </w:r>
      <w:r w:rsidR="00E740A4" w:rsidRPr="003B2432">
        <w:t>Managementautoriteit</w:t>
      </w:r>
      <w:r w:rsidRPr="003B2432">
        <w:t xml:space="preserve"> deze in aanmerking zal nemen. Juist omdat de hoogte van de netto-inkomsten vooraf niet objectief zijn te bepalen, kan de </w:t>
      </w:r>
      <w:r w:rsidR="00E740A4" w:rsidRPr="003B2432">
        <w:t>Managementautoriteit</w:t>
      </w:r>
      <w:r w:rsidRPr="003B2432">
        <w:t xml:space="preserve"> hiermee bij de subsidieverlening nog geen rekening houden. Ook bij de subsidievaststelling zullen de netto-inkomsten na afloop van de projectperiode veelal nog niet objectief te bepalen zijn. </w:t>
      </w:r>
    </w:p>
    <w:p w14:paraId="10EFAC41" w14:textId="77777777" w:rsidR="00846AA1" w:rsidRPr="00A45B68" w:rsidRDefault="00846AA1" w:rsidP="008B5AA9">
      <w:pPr>
        <w:jc w:val="both"/>
        <w:rPr>
          <w:szCs w:val="20"/>
        </w:rPr>
      </w:pPr>
    </w:p>
    <w:p w14:paraId="55AFE31F" w14:textId="2964575B" w:rsidR="00846AA1" w:rsidRPr="00A45B68" w:rsidRDefault="00846AA1" w:rsidP="67969120">
      <w:pPr>
        <w:jc w:val="both"/>
        <w:rPr>
          <w:szCs w:val="20"/>
        </w:rPr>
      </w:pPr>
      <w:r w:rsidRPr="003B2432">
        <w:t xml:space="preserve">De </w:t>
      </w:r>
      <w:r w:rsidR="00E740A4" w:rsidRPr="003B2432">
        <w:t>Managementautoriteit</w:t>
      </w:r>
      <w:r w:rsidRPr="003B2432">
        <w:t xml:space="preserve"> zal daarom in een dergelijk geval in de subsidievaststelling opnemen dat u op enig moment aan de </w:t>
      </w:r>
      <w:r w:rsidR="00E740A4" w:rsidRPr="003B2432">
        <w:t>Managementautoriteit</w:t>
      </w:r>
      <w:r w:rsidRPr="003B2432">
        <w:t xml:space="preserve"> moet melden welke netto-inkomsten u binnen 3 jaar na voltooiing van uw project</w:t>
      </w:r>
      <w:r w:rsidRPr="003B2432">
        <w:rPr>
          <w:rStyle w:val="Voetnootmarkering"/>
        </w:rPr>
        <w:footnoteReference w:id="13"/>
      </w:r>
      <w:r w:rsidRPr="003B2432">
        <w:t xml:space="preserve"> hebt gegenereerd. Na ontvangst van uw opgave zal de </w:t>
      </w:r>
      <w:r w:rsidR="00E740A4" w:rsidRPr="003B2432">
        <w:t>Managementautoriteit</w:t>
      </w:r>
      <w:r w:rsidRPr="003B2432">
        <w:t xml:space="preserve"> de subsidievaststelling herzien, als uit uw opgave inderdaad blijkt dat er sprake is van netto-inkomsten.</w:t>
      </w:r>
    </w:p>
    <w:p w14:paraId="0B93AB7A" w14:textId="77777777" w:rsidR="00846AA1" w:rsidRPr="00A45B68" w:rsidRDefault="00846AA1" w:rsidP="008B5AA9">
      <w:pPr>
        <w:jc w:val="both"/>
        <w:rPr>
          <w:szCs w:val="20"/>
        </w:rPr>
      </w:pPr>
    </w:p>
    <w:p w14:paraId="3B262A15" w14:textId="77777777" w:rsidR="00846AA1" w:rsidRPr="00467BA5" w:rsidRDefault="00846AA1" w:rsidP="008B5AA9">
      <w:pPr>
        <w:pStyle w:val="Kop2"/>
        <w:numPr>
          <w:ilvl w:val="1"/>
          <w:numId w:val="3"/>
        </w:numPr>
        <w:jc w:val="both"/>
        <w:rPr>
          <w:rFonts w:ascii="Century Gothic" w:hAnsi="Century Gothic"/>
          <w:color w:val="000000"/>
        </w:rPr>
      </w:pPr>
      <w:bookmarkStart w:id="215" w:name="_Klevende_voorwaarden"/>
      <w:bookmarkStart w:id="216" w:name="_Toc504077748"/>
      <w:bookmarkEnd w:id="215"/>
      <w:r w:rsidRPr="00467BA5">
        <w:rPr>
          <w:rFonts w:ascii="Century Gothic" w:hAnsi="Century Gothic"/>
          <w:color w:val="000000"/>
        </w:rPr>
        <w:t>Klevende voorwaarden</w:t>
      </w:r>
      <w:bookmarkEnd w:id="216"/>
    </w:p>
    <w:p w14:paraId="42293B66" w14:textId="77777777" w:rsidR="00846AA1" w:rsidRPr="00467BA5" w:rsidRDefault="00846AA1" w:rsidP="008B5AA9">
      <w:pPr>
        <w:jc w:val="both"/>
        <w:rPr>
          <w:szCs w:val="20"/>
        </w:rPr>
      </w:pPr>
      <w:r w:rsidRPr="00467BA5">
        <w:rPr>
          <w:szCs w:val="20"/>
        </w:rPr>
        <w:t xml:space="preserve">Indien een project is afgerond en de subsidie middels een beschikking is vastgesteld kan het zijn dat er nog enkele klevende voorwaarden van toepassing zijn. Dit zijn voorwaarden, waar </w:t>
      </w:r>
      <w:r w:rsidR="009F6FDD">
        <w:rPr>
          <w:szCs w:val="20"/>
        </w:rPr>
        <w:t>u</w:t>
      </w:r>
      <w:r w:rsidRPr="00467BA5">
        <w:rPr>
          <w:szCs w:val="20"/>
        </w:rPr>
        <w:t xml:space="preserve"> nog aan moet voldoen gedurende een bepaalde periode na het einde van het project en na de vaststelling van zijn subsidie. </w:t>
      </w:r>
    </w:p>
    <w:p w14:paraId="42D894BE" w14:textId="77777777" w:rsidR="00846AA1" w:rsidRPr="00467BA5" w:rsidRDefault="00846AA1" w:rsidP="008B5AA9">
      <w:pPr>
        <w:jc w:val="both"/>
        <w:rPr>
          <w:szCs w:val="20"/>
        </w:rPr>
      </w:pPr>
    </w:p>
    <w:p w14:paraId="09CF0AF4" w14:textId="77777777" w:rsidR="00637ED8" w:rsidRPr="00D168AB" w:rsidRDefault="00637ED8" w:rsidP="00476C8C">
      <w:pPr>
        <w:pStyle w:val="Kop3"/>
        <w:numPr>
          <w:ilvl w:val="2"/>
          <w:numId w:val="3"/>
        </w:numPr>
        <w:jc w:val="both"/>
        <w:rPr>
          <w:rFonts w:ascii="Century Gothic" w:hAnsi="Century Gothic"/>
          <w:color w:val="000000"/>
        </w:rPr>
      </w:pPr>
      <w:bookmarkStart w:id="217" w:name="_Bewaren_bewijsstukken"/>
      <w:bookmarkStart w:id="218" w:name="_Toc504077749"/>
      <w:bookmarkEnd w:id="217"/>
      <w:r w:rsidRPr="00D168AB">
        <w:rPr>
          <w:rFonts w:ascii="Century Gothic" w:hAnsi="Century Gothic"/>
          <w:color w:val="000000"/>
        </w:rPr>
        <w:t>Bewaren bewijsstukken</w:t>
      </w:r>
      <w:bookmarkEnd w:id="218"/>
    </w:p>
    <w:p w14:paraId="66E3E285" w14:textId="77777777" w:rsidR="00846AA1" w:rsidRPr="00467BA5" w:rsidRDefault="00846AA1" w:rsidP="008B5AA9">
      <w:pPr>
        <w:jc w:val="both"/>
        <w:rPr>
          <w:szCs w:val="20"/>
        </w:rPr>
      </w:pPr>
      <w:r w:rsidRPr="00467BA5">
        <w:rPr>
          <w:szCs w:val="20"/>
        </w:rPr>
        <w:t xml:space="preserve">Conform artikel 140 van </w:t>
      </w:r>
      <w:hyperlink r:id="rId135" w:history="1">
        <w:r w:rsidR="005F57E9">
          <w:rPr>
            <w:rStyle w:val="Hyperlink"/>
          </w:rPr>
          <w:t>V</w:t>
        </w:r>
        <w:r w:rsidR="005F57E9" w:rsidRPr="006B32BD">
          <w:rPr>
            <w:rStyle w:val="Hyperlink"/>
          </w:rPr>
          <w:t>erordening 1303/2013</w:t>
        </w:r>
      </w:hyperlink>
      <w:r w:rsidR="005F57E9">
        <w:rPr>
          <w:szCs w:val="20"/>
        </w:rPr>
        <w:t xml:space="preserve"> d</w:t>
      </w:r>
      <w:r w:rsidRPr="00467BA5">
        <w:rPr>
          <w:szCs w:val="20"/>
        </w:rPr>
        <w:t>ienen begunstigden tot minimaal 31</w:t>
      </w:r>
      <w:r w:rsidR="00281EBC">
        <w:rPr>
          <w:szCs w:val="20"/>
        </w:rPr>
        <w:t xml:space="preserve"> december </w:t>
      </w:r>
      <w:r w:rsidRPr="00467BA5">
        <w:rPr>
          <w:szCs w:val="20"/>
        </w:rPr>
        <w:t>2028 alle bewijsstukken van een project op het gebied van het verstrekken van opdrachten, betalingen, ontvangsten, uitgaven en audits betreffende het project te bewaren. Kortom de volledige projectadministratie.</w:t>
      </w:r>
      <w:r w:rsidR="00DD588B" w:rsidRPr="00467BA5">
        <w:rPr>
          <w:szCs w:val="20"/>
        </w:rPr>
        <w:t xml:space="preserve"> Er zijn m</w:t>
      </w:r>
      <w:r w:rsidR="009F6FDD">
        <w:rPr>
          <w:szCs w:val="20"/>
        </w:rPr>
        <w:t>o</w:t>
      </w:r>
      <w:r w:rsidR="00DD588B" w:rsidRPr="00467BA5">
        <w:rPr>
          <w:szCs w:val="20"/>
        </w:rPr>
        <w:t xml:space="preserve">gelijkheden dat </w:t>
      </w:r>
      <w:r w:rsidR="009F6FDD">
        <w:rPr>
          <w:szCs w:val="20"/>
        </w:rPr>
        <w:t>deze termijn</w:t>
      </w:r>
      <w:r w:rsidR="00DD588B" w:rsidRPr="00467BA5">
        <w:rPr>
          <w:szCs w:val="20"/>
        </w:rPr>
        <w:t xml:space="preserve"> wordt verkort</w:t>
      </w:r>
      <w:r w:rsidR="009F6FDD">
        <w:rPr>
          <w:szCs w:val="20"/>
        </w:rPr>
        <w:t>. Hier</w:t>
      </w:r>
      <w:r w:rsidR="00DD588B" w:rsidRPr="00467BA5">
        <w:rPr>
          <w:szCs w:val="20"/>
        </w:rPr>
        <w:t xml:space="preserve">over wordt u geïnformeerd. </w:t>
      </w:r>
    </w:p>
    <w:p w14:paraId="4F75E4C7" w14:textId="77777777" w:rsidR="00846AA1" w:rsidRPr="00467BA5" w:rsidRDefault="00846AA1" w:rsidP="008B5AA9">
      <w:pPr>
        <w:jc w:val="both"/>
        <w:rPr>
          <w:szCs w:val="20"/>
        </w:rPr>
      </w:pPr>
      <w:r w:rsidRPr="00467BA5">
        <w:rPr>
          <w:szCs w:val="20"/>
        </w:rPr>
        <w:t xml:space="preserve">De bewijsstukken worden hetzij als originele stukken, hetzij als voor authentiek gewaarmerkte versies op algemeen aanvaarde gegevensdragers bewaard (artikel 140 lid 3 </w:t>
      </w:r>
      <w:r w:rsidR="005F57E9">
        <w:rPr>
          <w:szCs w:val="20"/>
        </w:rPr>
        <w:t xml:space="preserve">van </w:t>
      </w:r>
      <w:hyperlink r:id="rId136" w:history="1">
        <w:r w:rsidR="005F57E9">
          <w:rPr>
            <w:rStyle w:val="Hyperlink"/>
          </w:rPr>
          <w:t>V</w:t>
        </w:r>
        <w:r w:rsidR="005F57E9" w:rsidRPr="006B32BD">
          <w:rPr>
            <w:rStyle w:val="Hyperlink"/>
          </w:rPr>
          <w:t>erordening 1303/2013</w:t>
        </w:r>
      </w:hyperlink>
      <w:r w:rsidR="00463979">
        <w:rPr>
          <w:szCs w:val="20"/>
        </w:rPr>
        <w:t xml:space="preserve">. Zie ook de </w:t>
      </w:r>
      <w:r w:rsidR="00B274B6" w:rsidRPr="00A624E0">
        <w:rPr>
          <w:rFonts w:cs="Calibri"/>
          <w:color w:val="000000"/>
          <w:szCs w:val="20"/>
        </w:rPr>
        <w:t xml:space="preserve">bijlage </w:t>
      </w:r>
      <w:r w:rsidR="00B274B6">
        <w:rPr>
          <w:rFonts w:cs="Calibri"/>
          <w:color w:val="000000"/>
          <w:szCs w:val="20"/>
        </w:rPr>
        <w:t xml:space="preserve">bij </w:t>
      </w:r>
      <w:r w:rsidR="00B274B6" w:rsidRPr="00A624E0">
        <w:rPr>
          <w:rFonts w:cs="Calibri"/>
          <w:color w:val="000000"/>
          <w:szCs w:val="20"/>
        </w:rPr>
        <w:t xml:space="preserve">de </w:t>
      </w:r>
      <w:hyperlink r:id="rId137" w:history="1">
        <w:r w:rsidR="00B274B6" w:rsidRPr="00504341">
          <w:rPr>
            <w:rStyle w:val="Hyperlink"/>
            <w:rFonts w:cs="Calibri"/>
            <w:szCs w:val="20"/>
          </w:rPr>
          <w:t>REES</w:t>
        </w:r>
      </w:hyperlink>
      <w:r w:rsidR="00B274B6">
        <w:rPr>
          <w:rStyle w:val="Hyperlink"/>
          <w:rFonts w:cs="Calibri"/>
          <w:szCs w:val="20"/>
        </w:rPr>
        <w:t>)</w:t>
      </w:r>
      <w:r w:rsidRPr="00467BA5">
        <w:rPr>
          <w:szCs w:val="20"/>
        </w:rPr>
        <w:t>.</w:t>
      </w:r>
    </w:p>
    <w:p w14:paraId="78D685AC" w14:textId="77777777" w:rsidR="00846AA1" w:rsidRPr="00467BA5" w:rsidRDefault="00846AA1" w:rsidP="008B5AA9">
      <w:pPr>
        <w:jc w:val="both"/>
        <w:rPr>
          <w:szCs w:val="20"/>
        </w:rPr>
      </w:pPr>
    </w:p>
    <w:p w14:paraId="58D32074" w14:textId="77777777" w:rsidR="00637ED8" w:rsidRPr="00D168AB" w:rsidRDefault="00637ED8" w:rsidP="00476C8C">
      <w:pPr>
        <w:pStyle w:val="Kop3"/>
        <w:numPr>
          <w:ilvl w:val="2"/>
          <w:numId w:val="3"/>
        </w:numPr>
        <w:jc w:val="both"/>
        <w:rPr>
          <w:rFonts w:ascii="Century Gothic" w:hAnsi="Century Gothic"/>
          <w:color w:val="000000"/>
        </w:rPr>
      </w:pPr>
      <w:bookmarkStart w:id="219" w:name="_Toc504077750"/>
      <w:r w:rsidRPr="00D168AB">
        <w:rPr>
          <w:rFonts w:ascii="Century Gothic" w:hAnsi="Century Gothic"/>
          <w:color w:val="000000"/>
        </w:rPr>
        <w:t>Instandhoudingsplicht</w:t>
      </w:r>
      <w:bookmarkEnd w:id="219"/>
    </w:p>
    <w:p w14:paraId="3690DD7B" w14:textId="5F5942CD" w:rsidR="00846AA1" w:rsidRPr="00467BA5" w:rsidRDefault="00846AA1" w:rsidP="008B5AA9">
      <w:pPr>
        <w:jc w:val="both"/>
        <w:rPr>
          <w:szCs w:val="20"/>
        </w:rPr>
      </w:pPr>
      <w:r w:rsidRPr="00467BA5">
        <w:rPr>
          <w:szCs w:val="20"/>
        </w:rPr>
        <w:t xml:space="preserve">Op grond van artikel 71, eerste lid, van </w:t>
      </w:r>
      <w:hyperlink r:id="rId138" w:history="1">
        <w:r w:rsidR="005F57E9">
          <w:rPr>
            <w:rStyle w:val="Hyperlink"/>
          </w:rPr>
          <w:t>V</w:t>
        </w:r>
        <w:r w:rsidR="005F57E9" w:rsidRPr="006B32BD">
          <w:rPr>
            <w:rStyle w:val="Hyperlink"/>
          </w:rPr>
          <w:t>erordening 1303/2013</w:t>
        </w:r>
      </w:hyperlink>
      <w:r w:rsidR="005F57E9">
        <w:rPr>
          <w:szCs w:val="20"/>
        </w:rPr>
        <w:t xml:space="preserve"> g</w:t>
      </w:r>
      <w:r w:rsidRPr="00467BA5">
        <w:rPr>
          <w:szCs w:val="20"/>
        </w:rPr>
        <w:t>eldt de verplichting tot instandhouding. Deze verplichting is enkel van toepassing op projecten waarbij sprake is van een investering in infrastructuur of van een productieve investering. Voor dergelijke projecten geldt dat de EFRO-bijdrage alleen gehandhaafd blijft als het project gedurende 5 jaar na</w:t>
      </w:r>
      <w:r w:rsidR="002E6C5B">
        <w:rPr>
          <w:szCs w:val="20"/>
        </w:rPr>
        <w:t xml:space="preserve"> </w:t>
      </w:r>
      <w:r w:rsidRPr="00467BA5">
        <w:rPr>
          <w:szCs w:val="20"/>
        </w:rPr>
        <w:t>de einddatum van het project geen substantiële wijziging, bijvoorbeeld in functie en eigendom, ondergaat</w:t>
      </w:r>
      <w:r w:rsidR="005F57E9">
        <w:rPr>
          <w:szCs w:val="20"/>
        </w:rPr>
        <w:t>. V</w:t>
      </w:r>
      <w:r w:rsidRPr="00467BA5">
        <w:rPr>
          <w:szCs w:val="20"/>
        </w:rPr>
        <w:t>oor MKB</w:t>
      </w:r>
      <w:r w:rsidR="005F57E9">
        <w:rPr>
          <w:rStyle w:val="Voetnootmarkering"/>
          <w:szCs w:val="20"/>
        </w:rPr>
        <w:footnoteReference w:id="14"/>
      </w:r>
      <w:r w:rsidRPr="00467BA5">
        <w:rPr>
          <w:szCs w:val="20"/>
        </w:rPr>
        <w:t xml:space="preserve"> </w:t>
      </w:r>
      <w:r w:rsidR="005D5D7F">
        <w:rPr>
          <w:szCs w:val="20"/>
        </w:rPr>
        <w:t xml:space="preserve">geldt een periode van </w:t>
      </w:r>
      <w:r w:rsidRPr="00467BA5">
        <w:rPr>
          <w:szCs w:val="20"/>
        </w:rPr>
        <w:t>drie jaar</w:t>
      </w:r>
      <w:r w:rsidR="00D45A0F">
        <w:rPr>
          <w:szCs w:val="20"/>
        </w:rPr>
        <w:t xml:space="preserve"> </w:t>
      </w:r>
      <w:r w:rsidR="00D45A0F" w:rsidRPr="00366138">
        <w:rPr>
          <w:szCs w:val="20"/>
        </w:rPr>
        <w:t xml:space="preserve">bij behoud van investeringen of door het </w:t>
      </w:r>
      <w:r w:rsidR="00C76361">
        <w:rPr>
          <w:szCs w:val="20"/>
        </w:rPr>
        <w:t>MKB</w:t>
      </w:r>
      <w:r w:rsidR="00C76361" w:rsidRPr="00366138">
        <w:rPr>
          <w:szCs w:val="20"/>
        </w:rPr>
        <w:t xml:space="preserve"> </w:t>
      </w:r>
      <w:proofErr w:type="spellStart"/>
      <w:r w:rsidR="00D45A0F" w:rsidRPr="00366138">
        <w:rPr>
          <w:szCs w:val="20"/>
        </w:rPr>
        <w:t>gecree</w:t>
      </w:r>
      <w:r w:rsidR="00381254" w:rsidRPr="00366138">
        <w:rPr>
          <w:szCs w:val="20"/>
        </w:rPr>
        <w:t>e</w:t>
      </w:r>
      <w:r w:rsidR="00D45A0F" w:rsidRPr="00366138">
        <w:rPr>
          <w:szCs w:val="20"/>
        </w:rPr>
        <w:t>rde</w:t>
      </w:r>
      <w:proofErr w:type="spellEnd"/>
      <w:r w:rsidR="00D45A0F" w:rsidRPr="00366138">
        <w:rPr>
          <w:szCs w:val="20"/>
        </w:rPr>
        <w:t xml:space="preserve"> banen</w:t>
      </w:r>
      <w:r w:rsidR="00366138">
        <w:rPr>
          <w:szCs w:val="20"/>
        </w:rPr>
        <w:t xml:space="preserve"> </w:t>
      </w:r>
      <w:r w:rsidR="005D3D36" w:rsidRPr="00366138">
        <w:rPr>
          <w:szCs w:val="20"/>
        </w:rPr>
        <w:t>(</w:t>
      </w:r>
      <w:r w:rsidR="005D3D36" w:rsidRPr="005D3D36">
        <w:rPr>
          <w:szCs w:val="20"/>
        </w:rPr>
        <w:t>zie ook artikel</w:t>
      </w:r>
      <w:r w:rsidR="005D3D36">
        <w:rPr>
          <w:szCs w:val="20"/>
        </w:rPr>
        <w:t xml:space="preserve"> 5.2.9 lid 2 van de </w:t>
      </w:r>
      <w:hyperlink r:id="rId139" w:history="1">
        <w:r w:rsidR="005D3D36" w:rsidRPr="00504341">
          <w:rPr>
            <w:rStyle w:val="Hyperlink"/>
            <w:rFonts w:cs="Calibri"/>
            <w:szCs w:val="20"/>
          </w:rPr>
          <w:t>REES</w:t>
        </w:r>
      </w:hyperlink>
      <w:r w:rsidR="00764BFA">
        <w:rPr>
          <w:szCs w:val="20"/>
        </w:rPr>
        <w:t xml:space="preserve">). </w:t>
      </w:r>
      <w:r w:rsidRPr="00467BA5">
        <w:rPr>
          <w:szCs w:val="20"/>
        </w:rPr>
        <w:t xml:space="preserve">Deze instandhoudingsverplichting geldt niet voor een project dat een substantiële wijziging </w:t>
      </w:r>
      <w:r w:rsidRPr="00467BA5">
        <w:rPr>
          <w:szCs w:val="20"/>
        </w:rPr>
        <w:lastRenderedPageBreak/>
        <w:t>ondergaat als gevolg van de beëindiging van de productieactiviteit wegens een niet frauduleus faillissement.</w:t>
      </w:r>
    </w:p>
    <w:p w14:paraId="44BED9C3" w14:textId="7E64AB41" w:rsidR="00846AA1" w:rsidRPr="00467BA5" w:rsidRDefault="00846AA1" w:rsidP="67969120">
      <w:pPr>
        <w:jc w:val="both"/>
        <w:rPr>
          <w:szCs w:val="20"/>
        </w:rPr>
      </w:pPr>
      <w:r w:rsidRPr="003B2432">
        <w:t>Wijzigingen in functie of eigendom kan gevolgen hebben voor de hoogte van deze vaststelling.</w:t>
      </w:r>
      <w:r w:rsidR="002E6C5B" w:rsidRPr="003B2432">
        <w:t xml:space="preserve"> </w:t>
      </w:r>
      <w:r w:rsidRPr="003B2432">
        <w:t>Belangrijk is dat het feit of een dergelijke wijziging in aard of functie dan wel in eigendom:</w:t>
      </w:r>
    </w:p>
    <w:p w14:paraId="68B4E3A1" w14:textId="77777777" w:rsidR="00846AA1" w:rsidRPr="008B5AA9" w:rsidRDefault="00846AA1" w:rsidP="008B5AA9">
      <w:pPr>
        <w:pStyle w:val="Lijstalinea"/>
        <w:numPr>
          <w:ilvl w:val="0"/>
          <w:numId w:val="6"/>
        </w:numPr>
        <w:jc w:val="both"/>
        <w:rPr>
          <w:szCs w:val="20"/>
        </w:rPr>
      </w:pPr>
      <w:r w:rsidRPr="008B5AA9">
        <w:rPr>
          <w:szCs w:val="20"/>
        </w:rPr>
        <w:t>strijdig is met de aard van het project of de uitvoeringsvoorwaarden, dan wel een onderneming of overheidsinstantie</w:t>
      </w:r>
      <w:r w:rsidR="008B5AA9">
        <w:rPr>
          <w:szCs w:val="20"/>
        </w:rPr>
        <w:t xml:space="preserve"> onrechtmatig voordeel oplevert;</w:t>
      </w:r>
    </w:p>
    <w:p w14:paraId="7E8D96DD" w14:textId="77777777" w:rsidR="00846AA1" w:rsidRPr="008B5AA9" w:rsidRDefault="008B5AA9" w:rsidP="008B5AA9">
      <w:pPr>
        <w:pStyle w:val="Lijstalinea"/>
        <w:numPr>
          <w:ilvl w:val="0"/>
          <w:numId w:val="6"/>
        </w:numPr>
        <w:jc w:val="both"/>
        <w:rPr>
          <w:szCs w:val="20"/>
        </w:rPr>
      </w:pPr>
      <w:r>
        <w:rPr>
          <w:szCs w:val="20"/>
        </w:rPr>
        <w:t>d</w:t>
      </w:r>
      <w:r w:rsidR="00846AA1" w:rsidRPr="008B5AA9">
        <w:rPr>
          <w:szCs w:val="20"/>
        </w:rPr>
        <w:t>ie het gevolg is van hetzij een verandering in de aard van de eigendom van een infrastructuurvoorziening, hetzij de beëindiging van een productieactiviteit.</w:t>
      </w:r>
    </w:p>
    <w:p w14:paraId="18E19466" w14:textId="77777777" w:rsidR="00846AA1" w:rsidRPr="00467BA5" w:rsidRDefault="00846AA1" w:rsidP="008B5AA9">
      <w:pPr>
        <w:jc w:val="both"/>
        <w:rPr>
          <w:szCs w:val="20"/>
        </w:rPr>
      </w:pPr>
    </w:p>
    <w:p w14:paraId="2106C720" w14:textId="77777777" w:rsidR="00846AA1" w:rsidRPr="00467BA5" w:rsidRDefault="00846AA1" w:rsidP="008B5AA9">
      <w:pPr>
        <w:jc w:val="both"/>
        <w:rPr>
          <w:szCs w:val="20"/>
        </w:rPr>
      </w:pPr>
      <w:r w:rsidRPr="00467BA5">
        <w:rPr>
          <w:szCs w:val="20"/>
        </w:rPr>
        <w:t>Kortom een wijziging in aard of eigendom sec leidt niet tot een neerwaartse bijstelling van de vaststelling, het moet de gevolgen hebben zoals in deze twee bepalingen omschreven. In de situatie waarin een gebouw wordt verkocht zonder winst en met behoud van functie, d</w:t>
      </w:r>
      <w:r w:rsidR="000900CE">
        <w:rPr>
          <w:szCs w:val="20"/>
        </w:rPr>
        <w:t xml:space="preserve">an is er niets aan de hand en </w:t>
      </w:r>
      <w:r w:rsidRPr="00467BA5">
        <w:rPr>
          <w:szCs w:val="20"/>
        </w:rPr>
        <w:t xml:space="preserve">hoeft de subsidievaststelling niet neerwaarts te worden bijgesteld. </w:t>
      </w:r>
    </w:p>
    <w:p w14:paraId="1C11E7B3" w14:textId="77777777" w:rsidR="00846AA1" w:rsidRDefault="00846AA1" w:rsidP="008B5AA9">
      <w:pPr>
        <w:jc w:val="both"/>
        <w:rPr>
          <w:szCs w:val="20"/>
        </w:rPr>
      </w:pPr>
    </w:p>
    <w:p w14:paraId="75F28608" w14:textId="77777777" w:rsidR="00637ED8" w:rsidRPr="00D168AB" w:rsidRDefault="00637ED8" w:rsidP="00D105C0">
      <w:pPr>
        <w:pStyle w:val="Kop3"/>
        <w:numPr>
          <w:ilvl w:val="2"/>
          <w:numId w:val="3"/>
        </w:numPr>
        <w:jc w:val="both"/>
        <w:rPr>
          <w:rFonts w:ascii="Century Gothic" w:hAnsi="Century Gothic"/>
          <w:color w:val="000000"/>
        </w:rPr>
      </w:pPr>
      <w:bookmarkStart w:id="220" w:name="_Toc504077751"/>
      <w:r w:rsidRPr="00D168AB">
        <w:rPr>
          <w:rFonts w:ascii="Century Gothic" w:hAnsi="Century Gothic"/>
          <w:color w:val="000000"/>
        </w:rPr>
        <w:t>Inkomsten na afloop</w:t>
      </w:r>
      <w:bookmarkEnd w:id="220"/>
    </w:p>
    <w:p w14:paraId="740CD019" w14:textId="75A69C9A" w:rsidR="004A41D7" w:rsidRPr="004A41D7" w:rsidRDefault="004A41D7" w:rsidP="67969120">
      <w:pPr>
        <w:jc w:val="both"/>
        <w:rPr>
          <w:szCs w:val="20"/>
        </w:rPr>
      </w:pPr>
      <w:r w:rsidRPr="003B2432">
        <w:t xml:space="preserve">Indien het project binnen 3 jaar na de voltooiing daarvan vooraf niet objectief te bepalen netto inkomsten genereert (zie </w:t>
      </w:r>
      <w:hyperlink w:anchor="_4.7.3.2__Inkomsten" w:history="1">
        <w:r w:rsidRPr="003B2432">
          <w:rPr>
            <w:rStyle w:val="Hyperlink"/>
          </w:rPr>
          <w:t>paragraaf 4.7.3.2</w:t>
        </w:r>
      </w:hyperlink>
      <w:r w:rsidRPr="003B2432">
        <w:t xml:space="preserve">), dan dient u dit aan de </w:t>
      </w:r>
      <w:r w:rsidR="00E740A4" w:rsidRPr="003B2432">
        <w:t>Managementautoriteit</w:t>
      </w:r>
      <w:r w:rsidRPr="003B2432">
        <w:t xml:space="preserve"> te melden. </w:t>
      </w:r>
      <w:r w:rsidR="00B4594B" w:rsidRPr="003B2432">
        <w:t>Ook gegenereerde be</w:t>
      </w:r>
      <w:r w:rsidR="007371D4" w:rsidRPr="003B2432">
        <w:t>s</w:t>
      </w:r>
      <w:r w:rsidR="00B4594B" w:rsidRPr="003B2432">
        <w:t xml:space="preserve">paringen op de operationele kosten, kunnen als netto-inkomsten worden behandeld. </w:t>
      </w:r>
      <w:r w:rsidRPr="003B2432">
        <w:t xml:space="preserve">De </w:t>
      </w:r>
      <w:r w:rsidR="00E740A4" w:rsidRPr="003B2432">
        <w:t>Managementautoriteit</w:t>
      </w:r>
      <w:r w:rsidRPr="003B2432">
        <w:t xml:space="preserve"> zal u vervolgens een gewijzigde subsidievaststelling toesturen waarbij met deze inkomsten alsnog rekening wordt gehouden. </w:t>
      </w:r>
    </w:p>
    <w:p w14:paraId="2A983E34" w14:textId="77777777" w:rsidR="00846AA1" w:rsidRPr="00467BA5" w:rsidRDefault="00846AA1" w:rsidP="008B5AA9">
      <w:pPr>
        <w:jc w:val="both"/>
        <w:rPr>
          <w:szCs w:val="20"/>
        </w:rPr>
      </w:pPr>
    </w:p>
    <w:p w14:paraId="2D9712C1" w14:textId="77777777" w:rsidR="00846AA1" w:rsidRPr="00A45B68" w:rsidRDefault="00846AA1" w:rsidP="008B5AA9">
      <w:pPr>
        <w:jc w:val="both"/>
        <w:rPr>
          <w:szCs w:val="20"/>
        </w:rPr>
      </w:pPr>
    </w:p>
    <w:p w14:paraId="17B742FE" w14:textId="77777777" w:rsidR="006D4551" w:rsidRDefault="00846AA1" w:rsidP="006D4551">
      <w:pPr>
        <w:pStyle w:val="Kop1"/>
      </w:pPr>
      <w:bookmarkStart w:id="221" w:name="_Bijlage_1:_Overzicht"/>
      <w:bookmarkEnd w:id="221"/>
      <w:r>
        <w:rPr>
          <w:rFonts w:ascii="Verdana" w:hAnsi="Verdana"/>
          <w:sz w:val="18"/>
          <w:szCs w:val="18"/>
        </w:rPr>
        <w:br w:type="page"/>
      </w:r>
      <w:bookmarkStart w:id="222" w:name="faq120"/>
      <w:bookmarkStart w:id="223" w:name="faq119"/>
      <w:bookmarkStart w:id="224" w:name="faq118"/>
      <w:bookmarkStart w:id="225" w:name="faq116"/>
      <w:bookmarkStart w:id="226" w:name="faq115"/>
      <w:bookmarkStart w:id="227" w:name="faq114"/>
      <w:bookmarkStart w:id="228" w:name="faq113"/>
      <w:bookmarkStart w:id="229" w:name="faq112"/>
      <w:bookmarkStart w:id="230" w:name="faq111"/>
      <w:bookmarkStart w:id="231" w:name="faq110"/>
      <w:bookmarkStart w:id="232" w:name="faq109"/>
      <w:bookmarkStart w:id="233" w:name="faq108"/>
      <w:bookmarkStart w:id="234" w:name="faq107"/>
      <w:bookmarkStart w:id="235" w:name="faq106"/>
      <w:bookmarkStart w:id="236" w:name="faq105"/>
      <w:bookmarkStart w:id="237" w:name="faq104"/>
      <w:bookmarkStart w:id="238" w:name="faq103"/>
      <w:bookmarkStart w:id="239" w:name="faq102"/>
      <w:bookmarkStart w:id="240" w:name="faq101"/>
      <w:bookmarkStart w:id="241" w:name="faq99"/>
      <w:bookmarkStart w:id="242" w:name="faq100"/>
      <w:bookmarkStart w:id="243" w:name="faq18"/>
      <w:bookmarkStart w:id="244" w:name="faq17"/>
      <w:bookmarkStart w:id="245" w:name="faq14"/>
      <w:bookmarkStart w:id="246" w:name="faq15"/>
      <w:bookmarkStart w:id="247" w:name="faq13"/>
      <w:bookmarkStart w:id="248" w:name="faq12"/>
      <w:bookmarkStart w:id="249" w:name="faq11"/>
      <w:bookmarkStart w:id="250" w:name="faq9"/>
      <w:bookmarkStart w:id="251" w:name="faq8"/>
      <w:bookmarkStart w:id="252" w:name="faq20"/>
      <w:bookmarkStart w:id="253" w:name="faq6"/>
      <w:bookmarkStart w:id="254" w:name="_Toc504077752"/>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006D4551" w:rsidRPr="00A624E0">
        <w:rPr>
          <w:color w:val="000000"/>
        </w:rPr>
        <w:lastRenderedPageBreak/>
        <w:t xml:space="preserve">Bijlage </w:t>
      </w:r>
      <w:r w:rsidR="006D4551">
        <w:rPr>
          <w:color w:val="000000"/>
        </w:rPr>
        <w:t>1</w:t>
      </w:r>
      <w:r w:rsidR="006D4551" w:rsidRPr="00A624E0">
        <w:rPr>
          <w:color w:val="000000"/>
        </w:rPr>
        <w:t xml:space="preserve">: </w:t>
      </w:r>
      <w:r w:rsidR="006D4551">
        <w:t>Overzicht procedure financiële instrumenten</w:t>
      </w:r>
      <w:bookmarkEnd w:id="254"/>
    </w:p>
    <w:p w14:paraId="6C91CBAF" w14:textId="77777777" w:rsidR="006D4551" w:rsidRDefault="006D4551" w:rsidP="006D4551">
      <w:pPr>
        <w:rPr>
          <w:b/>
        </w:rPr>
      </w:pPr>
    </w:p>
    <w:p w14:paraId="303FE85E" w14:textId="16A3C93F" w:rsidR="006D4551" w:rsidRDefault="006D4551" w:rsidP="006D4551">
      <w:r>
        <w:t xml:space="preserve">De </w:t>
      </w:r>
      <w:r w:rsidR="00C76361">
        <w:t xml:space="preserve">Europese Unie </w:t>
      </w:r>
      <w:r>
        <w:t>stimuleert in de ESIF-periode 2014-2020 het gebruik van financiële</w:t>
      </w:r>
      <w:r w:rsidR="002E6C5B">
        <w:t xml:space="preserve"> </w:t>
      </w:r>
      <w:r>
        <w:t xml:space="preserve">instrumenten waaronder </w:t>
      </w:r>
      <w:proofErr w:type="spellStart"/>
      <w:r>
        <w:t>revolverende</w:t>
      </w:r>
      <w:proofErr w:type="spellEnd"/>
      <w:r>
        <w:t xml:space="preserve"> fondsen. Deze fondsen worden (mede) met ESIF-middelen gevoed en zijn gericht op het stimuleren van sub-commerciële</w:t>
      </w:r>
      <w:r>
        <w:rPr>
          <w:rStyle w:val="Voetnootmarkering"/>
        </w:rPr>
        <w:footnoteReference w:id="15"/>
      </w:r>
      <w:r>
        <w:t xml:space="preserve"> investeringen met een terugverdienpotentie bij eindontvangers. Daartoe worden door de fondsmanager vanuit het </w:t>
      </w:r>
      <w:proofErr w:type="spellStart"/>
      <w:r>
        <w:t>revolverende</w:t>
      </w:r>
      <w:proofErr w:type="spellEnd"/>
      <w:r>
        <w:t xml:space="preserve"> fonds financieringsinstrumenten zoals leningen en garanties ingezet. (Rente-) vergoedingen en eventuele aflossingen vloeien weer terug in het fonds en kunnen worden ingezet voor nieuwe investeringen. Op deze manier kan hetzelfde geld meerdere malen worden ingezet.</w:t>
      </w:r>
    </w:p>
    <w:p w14:paraId="1BF63611" w14:textId="77777777" w:rsidR="006D4551" w:rsidRDefault="006D4551" w:rsidP="006D4551">
      <w:r>
        <w:t xml:space="preserve">Opzet en beheer van een dergelijk - mede met ESIF middelen te voeden - fonds dient te passen binnen specifieke Europese kaders. De kern daarvan ligt vast in de </w:t>
      </w:r>
      <w:hyperlink r:id="rId140" w:history="1">
        <w:r w:rsidRPr="008B5AA9">
          <w:rPr>
            <w:rStyle w:val="Hyperlink"/>
          </w:rPr>
          <w:t>kaderverordening (EU 1303/2013)</w:t>
        </w:r>
      </w:hyperlink>
      <w:r>
        <w:t xml:space="preserve"> en de </w:t>
      </w:r>
      <w:hyperlink r:id="rId141" w:history="1">
        <w:r w:rsidRPr="00DA5190">
          <w:rPr>
            <w:rStyle w:val="Hyperlink"/>
          </w:rPr>
          <w:t>gedelegeerde verordening (EU 480/2014)</w:t>
        </w:r>
      </w:hyperlink>
      <w:r>
        <w:t>. Daarnaast zijn er diverse uitvoeringsverordeningen en zogenaamde ‘</w:t>
      </w:r>
      <w:proofErr w:type="spellStart"/>
      <w:r>
        <w:t>guidance</w:t>
      </w:r>
      <w:proofErr w:type="spellEnd"/>
      <w:r>
        <w:t xml:space="preserve"> </w:t>
      </w:r>
      <w:proofErr w:type="spellStart"/>
      <w:r>
        <w:t>notes</w:t>
      </w:r>
      <w:proofErr w:type="spellEnd"/>
      <w:r>
        <w:t xml:space="preserve">’ van belang. </w:t>
      </w:r>
    </w:p>
    <w:p w14:paraId="4F84F315" w14:textId="63E34D4F" w:rsidR="006D4551" w:rsidRDefault="006D4551" w:rsidP="006D4551">
      <w:r>
        <w:t xml:space="preserve">Er is een aantal stappen te onderscheiden </w:t>
      </w:r>
      <w:r w:rsidR="00941230">
        <w:t xml:space="preserve">die </w:t>
      </w:r>
      <w:r>
        <w:t xml:space="preserve">genomen </w:t>
      </w:r>
      <w:r w:rsidR="00941230">
        <w:t xml:space="preserve">moeten worden </w:t>
      </w:r>
      <w:r>
        <w:t>bij de voorbereiding</w:t>
      </w:r>
      <w:r w:rsidR="00941230">
        <w:t>,</w:t>
      </w:r>
      <w:r>
        <w:t xml:space="preserve"> ontwikkeling, uitvoering en afrekening van een </w:t>
      </w:r>
      <w:proofErr w:type="spellStart"/>
      <w:r>
        <w:t>revolverend</w:t>
      </w:r>
      <w:proofErr w:type="spellEnd"/>
      <w:r>
        <w:t xml:space="preserve"> fonds. Onderstaande figuur geeft deze stappen weer als haltes in een routekaart van start tot en met afronding van een fonds. Per fase worden de belangrijke stappen kort toegelicht.</w:t>
      </w:r>
    </w:p>
    <w:p w14:paraId="3A6E3C5A" w14:textId="77777777" w:rsidR="006D4551" w:rsidRDefault="006D4551" w:rsidP="006D4551"/>
    <w:p w14:paraId="320E2CBA" w14:textId="77777777" w:rsidR="006D4551" w:rsidRDefault="006D4551" w:rsidP="006D4551">
      <w:r>
        <w:rPr>
          <w:noProof/>
        </w:rPr>
        <w:drawing>
          <wp:inline distT="0" distB="0" distL="0" distR="0" wp14:anchorId="650D8AA0" wp14:editId="538BFA89">
            <wp:extent cx="5181600" cy="3800475"/>
            <wp:effectExtent l="19050" t="0" r="0" b="0"/>
            <wp:docPr id="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42"/>
                    <a:srcRect/>
                    <a:stretch>
                      <a:fillRect/>
                    </a:stretch>
                  </pic:blipFill>
                  <pic:spPr bwMode="auto">
                    <a:xfrm>
                      <a:off x="0" y="0"/>
                      <a:ext cx="5181600" cy="3800475"/>
                    </a:xfrm>
                    <a:prstGeom prst="rect">
                      <a:avLst/>
                    </a:prstGeom>
                    <a:noFill/>
                    <a:ln w="9525">
                      <a:noFill/>
                      <a:miter lim="800000"/>
                      <a:headEnd/>
                      <a:tailEnd/>
                    </a:ln>
                  </pic:spPr>
                </pic:pic>
              </a:graphicData>
            </a:graphic>
          </wp:inline>
        </w:drawing>
      </w:r>
    </w:p>
    <w:p w14:paraId="64D6A1DA" w14:textId="77777777" w:rsidR="006D4551" w:rsidRDefault="006D4551" w:rsidP="006D4551"/>
    <w:p w14:paraId="190C1093" w14:textId="77777777" w:rsidR="006D4551" w:rsidRPr="0031365B" w:rsidRDefault="006D4551" w:rsidP="00EF0431">
      <w:pPr>
        <w:jc w:val="both"/>
        <w:rPr>
          <w:b/>
          <w:i/>
        </w:rPr>
      </w:pPr>
      <w:r w:rsidRPr="0031365B">
        <w:rPr>
          <w:b/>
          <w:i/>
        </w:rPr>
        <w:t>Voorbereidingsfase</w:t>
      </w:r>
    </w:p>
    <w:p w14:paraId="7EE48BD9" w14:textId="77777777" w:rsidR="006D4551" w:rsidRDefault="006D4551" w:rsidP="00EF0431">
      <w:pPr>
        <w:jc w:val="both"/>
      </w:pPr>
      <w:r>
        <w:t>De voorbereidingsfase is omvangrijk en tijdsintensief. Er dienen veel zaken ‘aan de voorkant’ te worden geregeld en vastgelegd. Zoals het gezegde luidt: een goed begin is het halve werk.</w:t>
      </w:r>
    </w:p>
    <w:p w14:paraId="20D609BB" w14:textId="77777777" w:rsidR="006D4551" w:rsidRDefault="006D4551" w:rsidP="00EF0431">
      <w:pPr>
        <w:jc w:val="both"/>
      </w:pPr>
    </w:p>
    <w:p w14:paraId="4E401530" w14:textId="77777777" w:rsidR="006D4551" w:rsidRDefault="006D4551" w:rsidP="00EF0431">
      <w:pPr>
        <w:jc w:val="both"/>
      </w:pPr>
      <w:r>
        <w:t xml:space="preserve">De eerste stap in de voorbereidingsfase – en nieuw ten opzichte van de programmaperiode 2007-2013 - is het uitvoeren van een ex ante evaluatie. Hiermee worden noodzaak, reikwijdte </w:t>
      </w:r>
      <w:r>
        <w:lastRenderedPageBreak/>
        <w:t xml:space="preserve">en de optimale vormgeving van het (voorgenomen) </w:t>
      </w:r>
      <w:proofErr w:type="spellStart"/>
      <w:r>
        <w:t>revolverende</w:t>
      </w:r>
      <w:proofErr w:type="spellEnd"/>
      <w:r>
        <w:t xml:space="preserve"> fonds onderbouwd. De EU heeft in samenwerking met de EIB een – overigens vrijblijvende - methodologie uitgewerkt op basis waarvan de ex ante evaluatie kan worden uitgevoerd.</w:t>
      </w:r>
      <w:r>
        <w:rPr>
          <w:rStyle w:val="Voetnootmarkering"/>
        </w:rPr>
        <w:footnoteReference w:id="16"/>
      </w:r>
      <w:r>
        <w:t xml:space="preserve"> Artikel 37 van EU 1303/2013 geeft de voorwaarden weer voor ondersteuning van </w:t>
      </w:r>
      <w:proofErr w:type="spellStart"/>
      <w:r>
        <w:t>revolverende</w:t>
      </w:r>
      <w:proofErr w:type="spellEnd"/>
      <w:r>
        <w:t xml:space="preserve"> fondsen met ESIF middelen. Het tweede lid van dit artikel noemt een aantal elementen dat verplicht dient terug te komen in de ex ante evaluatie. </w:t>
      </w:r>
    </w:p>
    <w:p w14:paraId="55DB9113" w14:textId="77777777" w:rsidR="006D4551" w:rsidRDefault="006D4551" w:rsidP="00EF0431">
      <w:pPr>
        <w:jc w:val="both"/>
      </w:pPr>
    </w:p>
    <w:p w14:paraId="6359794A" w14:textId="2219C3B1" w:rsidR="006D4551" w:rsidRDefault="006D4551" w:rsidP="00EF0431">
      <w:pPr>
        <w:jc w:val="both"/>
      </w:pPr>
      <w:r>
        <w:t>Blok 1 van de</w:t>
      </w:r>
      <w:r w:rsidR="002E6C5B">
        <w:t xml:space="preserve"> </w:t>
      </w:r>
      <w:r>
        <w:t xml:space="preserve">EU/EIB-methodologie handelt over het aantonen van </w:t>
      </w:r>
      <w:proofErr w:type="spellStart"/>
      <w:r>
        <w:t>marktfalen</w:t>
      </w:r>
      <w:proofErr w:type="spellEnd"/>
      <w:r>
        <w:t xml:space="preserve"> (bestaansrecht), blok 2 over de optimale vormgeving en aansturing van het instrument. Belangrijk onderdeel binnen dit tweede blok is de investeringsstrategie waarin (minimaal) aan bod komen:</w:t>
      </w:r>
    </w:p>
    <w:p w14:paraId="7A8F0198" w14:textId="77777777" w:rsidR="006D4551" w:rsidRDefault="006D4551" w:rsidP="00EF0431">
      <w:pPr>
        <w:pStyle w:val="Lijstalinea"/>
        <w:numPr>
          <w:ilvl w:val="0"/>
          <w:numId w:val="35"/>
        </w:numPr>
        <w:jc w:val="both"/>
      </w:pPr>
      <w:r>
        <w:t xml:space="preserve">Implementatiestructuur: ‘Wie voert het fonds uit?’ en ‘Welke </w:t>
      </w:r>
      <w:proofErr w:type="spellStart"/>
      <w:r>
        <w:t>financiele</w:t>
      </w:r>
      <w:proofErr w:type="spellEnd"/>
      <w:r>
        <w:t xml:space="preserve"> intermediairs worden eventueel ingezet?’</w:t>
      </w:r>
    </w:p>
    <w:p w14:paraId="5B3D0BC5" w14:textId="77777777" w:rsidR="006D4551" w:rsidRDefault="006D4551" w:rsidP="00EF0431">
      <w:pPr>
        <w:pStyle w:val="Lijstalinea"/>
        <w:numPr>
          <w:ilvl w:val="0"/>
          <w:numId w:val="35"/>
        </w:numPr>
        <w:jc w:val="both"/>
      </w:pPr>
      <w:r>
        <w:t>Focus en schaal van het fonds: ‘Is het fonds in lijn met de market assessment (uit de ex ante evaluatie)?’ en ‘Is er voldoende flexibiliteit ingebouwd, zodat het fonds kan meebewegen met veranderende omstandigheden in praktijk?’</w:t>
      </w:r>
    </w:p>
    <w:p w14:paraId="4FF95F9B" w14:textId="77777777" w:rsidR="006D4551" w:rsidRDefault="006D4551" w:rsidP="00EF0431">
      <w:pPr>
        <w:pStyle w:val="Lijstalinea"/>
        <w:numPr>
          <w:ilvl w:val="0"/>
          <w:numId w:val="35"/>
        </w:numPr>
        <w:jc w:val="both"/>
      </w:pPr>
      <w:r>
        <w:t>Selectie financieringsinstrumenten: ‘Biedt het fonds leningen, garanties, participaties en/of varianten daarop?’ en ‘Worden combinaties gemaakt met subsidies?’</w:t>
      </w:r>
    </w:p>
    <w:p w14:paraId="2CD58B63" w14:textId="77777777" w:rsidR="006D4551" w:rsidRDefault="006D4551" w:rsidP="00EF0431">
      <w:pPr>
        <w:pStyle w:val="Lijstalinea"/>
        <w:numPr>
          <w:ilvl w:val="0"/>
          <w:numId w:val="35"/>
        </w:numPr>
        <w:jc w:val="both"/>
      </w:pPr>
      <w:r>
        <w:t>Selectie van eindontvangers: ‘Hoe wordt bepaald wie gebruik mag maken van de financieringsinstrumenten uit het fonds?’</w:t>
      </w:r>
    </w:p>
    <w:p w14:paraId="175112C9" w14:textId="77777777" w:rsidR="006D4551" w:rsidRDefault="006D4551" w:rsidP="00EF0431">
      <w:pPr>
        <w:jc w:val="both"/>
      </w:pPr>
    </w:p>
    <w:p w14:paraId="1C4A56E1" w14:textId="77777777" w:rsidR="006D4551" w:rsidRDefault="006D4551" w:rsidP="00EF0431">
      <w:pPr>
        <w:jc w:val="both"/>
      </w:pPr>
      <w:r>
        <w:t xml:space="preserve">De ex ante evaluatie kan in fasen worden uitgevoerd, maar moet helemaal zijn afgerond voordat de Management Autoriteit kan besluiten een programmabijdrage aan het fonds toe te kennen. </w:t>
      </w:r>
    </w:p>
    <w:p w14:paraId="6AF3AF81" w14:textId="77777777" w:rsidR="006D4551" w:rsidRDefault="006D4551" w:rsidP="00EF0431">
      <w:pPr>
        <w:jc w:val="both"/>
      </w:pPr>
    </w:p>
    <w:p w14:paraId="21A0E9CB" w14:textId="77777777" w:rsidR="006D4551" w:rsidRDefault="006D4551" w:rsidP="00EF0431">
      <w:pPr>
        <w:jc w:val="both"/>
      </w:pPr>
      <w:r>
        <w:t xml:space="preserve">Na afronding van de ex ante evaluatie kan worden gestart met het ontwerp van een fonds. Een groot aantal onderwerpen komt daarbij aan bod. Het bedrijfsplan, de voeding van het fonds, de fondsstructuur (waaronder al dan niet de keuze voor een holdingfonds – </w:t>
      </w:r>
      <w:proofErr w:type="spellStart"/>
      <w:r>
        <w:t>ontwikkelfondsstuctuur</w:t>
      </w:r>
      <w:proofErr w:type="spellEnd"/>
      <w:r>
        <w:t>) en de juridische opzet staan daarin centraal. Het is van belang in deze fase nadrukkelijk rekening te houden met het ‘</w:t>
      </w:r>
      <w:proofErr w:type="spellStart"/>
      <w:r>
        <w:t>staatssteunproof</w:t>
      </w:r>
      <w:proofErr w:type="spellEnd"/>
      <w:r>
        <w:t xml:space="preserve">’ inrichten van het </w:t>
      </w:r>
      <w:proofErr w:type="spellStart"/>
      <w:r>
        <w:t>revolverende</w:t>
      </w:r>
      <w:proofErr w:type="spellEnd"/>
      <w:r>
        <w:t xml:space="preserve"> fonds. Staatssteun op het niveau van de fondsmanager, op het niveau van eventuele private bijdragen aan het fondskapitaal of staatssteun op het niveau van de eindontvangers. Primair afhankelijk van de ‘scope’ van het </w:t>
      </w:r>
      <w:proofErr w:type="spellStart"/>
      <w:r>
        <w:t>revolverende</w:t>
      </w:r>
      <w:proofErr w:type="spellEnd"/>
      <w:r>
        <w:t xml:space="preserve"> fonds en de energie en tijd die men eventueel wil steken in een apart staatssteunnotificatietraject, kan de Algemene Groepsvrijstellingsverordening (AGVV) daarbij </w:t>
      </w:r>
      <w:proofErr w:type="spellStart"/>
      <w:r>
        <w:t>kaderstellend</w:t>
      </w:r>
      <w:proofErr w:type="spellEnd"/>
      <w:r>
        <w:t xml:space="preserve"> zijn. </w:t>
      </w:r>
    </w:p>
    <w:p w14:paraId="3535C306" w14:textId="77777777" w:rsidR="006D4551" w:rsidRDefault="006D4551" w:rsidP="00EF0431">
      <w:pPr>
        <w:jc w:val="both"/>
      </w:pPr>
    </w:p>
    <w:p w14:paraId="6A879272" w14:textId="1419E812" w:rsidR="006D4551" w:rsidRDefault="006D4551" w:rsidP="00EF0431">
      <w:pPr>
        <w:jc w:val="both"/>
      </w:pPr>
      <w:r>
        <w:t xml:space="preserve">Een </w:t>
      </w:r>
      <w:proofErr w:type="spellStart"/>
      <w:r>
        <w:t>revolverend</w:t>
      </w:r>
      <w:proofErr w:type="spellEnd"/>
      <w:r>
        <w:t xml:space="preserve"> fonds kan worden gevoed met bijdragen vanuit een of meerdere ESIF- programma’s. In dit laatste geval is het zaak de verschillende financieringsstromen</w:t>
      </w:r>
      <w:r w:rsidR="002E6C5B">
        <w:t xml:space="preserve"> </w:t>
      </w:r>
      <w:r>
        <w:t xml:space="preserve">administratief strikt te scheiden. Publieke en private cofinanciering kan plaatsvinden op fondsniveau en/of op het niveau van eindontvangers. Beiden tellen mee bij de bepaling van de hoogte van het cofinancieringspercentage van belang in relatie tot de subsidieaanvraag die strekt tot voeding van een </w:t>
      </w:r>
      <w:proofErr w:type="spellStart"/>
      <w:r>
        <w:t>revolverend</w:t>
      </w:r>
      <w:proofErr w:type="spellEnd"/>
      <w:r>
        <w:t xml:space="preserve"> fonds. </w:t>
      </w:r>
    </w:p>
    <w:p w14:paraId="6E0A1460" w14:textId="77777777" w:rsidR="006D4551" w:rsidRDefault="006D4551" w:rsidP="00EF0431">
      <w:pPr>
        <w:jc w:val="both"/>
      </w:pPr>
    </w:p>
    <w:p w14:paraId="13BC9579" w14:textId="77777777" w:rsidR="006D4551" w:rsidRPr="0031365B" w:rsidRDefault="006D4551" w:rsidP="00EF0431">
      <w:pPr>
        <w:jc w:val="both"/>
        <w:rPr>
          <w:b/>
          <w:i/>
        </w:rPr>
      </w:pPr>
      <w:r w:rsidRPr="0031365B">
        <w:rPr>
          <w:b/>
          <w:i/>
        </w:rPr>
        <w:t>Uitvoeringsfase</w:t>
      </w:r>
    </w:p>
    <w:p w14:paraId="44BEFA54" w14:textId="3A03DA24" w:rsidR="006D4551" w:rsidRDefault="006D4551" w:rsidP="00EF0431">
      <w:pPr>
        <w:jc w:val="both"/>
      </w:pPr>
      <w:r>
        <w:t>Op basis van het complete fondsontwerp kan een fondsmanager worden geselecteerd. Aan een</w:t>
      </w:r>
      <w:r w:rsidR="002E6C5B">
        <w:t xml:space="preserve"> </w:t>
      </w:r>
      <w:r>
        <w:t xml:space="preserve">fondsmanager worden door de </w:t>
      </w:r>
      <w:r w:rsidR="00A6197C">
        <w:t xml:space="preserve">Europese Unie </w:t>
      </w:r>
      <w:r>
        <w:t xml:space="preserve">hoge eisen gesteld. Een fondsmanager moet prudent zijn, een bewezen staat van dienst hebben en voldoen aan een aantal specifieke minimumeisen en selectiecriteria. Het principe van ‘zakelijk beheer’ staat daarbij centraal. Belangrijk element bij de inrichting van de administratie van het </w:t>
      </w:r>
      <w:proofErr w:type="spellStart"/>
      <w:r>
        <w:t>revolverend</w:t>
      </w:r>
      <w:proofErr w:type="spellEnd"/>
      <w:r>
        <w:t xml:space="preserve"> fonds is dat zij zodanig is ingericht - en compleet is - dat controle op het niveau van de eindontvanger niet noodzakelijk is.</w:t>
      </w:r>
    </w:p>
    <w:p w14:paraId="6D964B45" w14:textId="77777777" w:rsidR="006D4551" w:rsidRDefault="006D4551" w:rsidP="00EF0431">
      <w:pPr>
        <w:jc w:val="both"/>
      </w:pPr>
    </w:p>
    <w:p w14:paraId="39D27F57" w14:textId="722C5AFE" w:rsidR="00081B1C" w:rsidRDefault="006D4551" w:rsidP="00EF0431">
      <w:pPr>
        <w:jc w:val="both"/>
      </w:pPr>
      <w:r>
        <w:lastRenderedPageBreak/>
        <w:t>Idealiter wordt het fond</w:t>
      </w:r>
      <w:r w:rsidR="00A6197C">
        <w:t>s</w:t>
      </w:r>
      <w:r>
        <w:t xml:space="preserve">management extern aanbesteed. Gezien de opdrachtvolumes die met fondsbeheer gepaard gaan is veelal een Europese aanbestedingsprocedure geëigend. </w:t>
      </w:r>
      <w:proofErr w:type="spellStart"/>
      <w:r>
        <w:t>Inbesteding</w:t>
      </w:r>
      <w:proofErr w:type="spellEnd"/>
      <w:r>
        <w:t xml:space="preserve"> behoort onder strikte criteria ook tot de mogelijkheden. </w:t>
      </w:r>
    </w:p>
    <w:p w14:paraId="5B6C0E63" w14:textId="40D4781C" w:rsidR="006D4551" w:rsidRDefault="006D4551" w:rsidP="00EF0431">
      <w:pPr>
        <w:jc w:val="both"/>
      </w:pPr>
      <w:r>
        <w:t>De kosten voor het management van fondsen zijn vanuit de EU-regelgeving begrensd met een maximum,</w:t>
      </w:r>
      <w:r w:rsidR="002E6C5B">
        <w:t xml:space="preserve"> </w:t>
      </w:r>
      <w:r>
        <w:t xml:space="preserve">zowel op holding- als ontwikkelfondsniveau. Voor ontwikkelfondsen wordt daarnaast onderscheid gemaakt tussen een vast en een </w:t>
      </w:r>
      <w:proofErr w:type="spellStart"/>
      <w:r>
        <w:t>prestatiegerelateerd</w:t>
      </w:r>
      <w:proofErr w:type="spellEnd"/>
      <w:r>
        <w:t xml:space="preserve"> deel van de </w:t>
      </w:r>
      <w:proofErr w:type="spellStart"/>
      <w:r>
        <w:t>managementfee</w:t>
      </w:r>
      <w:proofErr w:type="spellEnd"/>
      <w:r>
        <w:t>.</w:t>
      </w:r>
    </w:p>
    <w:p w14:paraId="5B70C760" w14:textId="77777777" w:rsidR="006D4551" w:rsidRDefault="006D4551" w:rsidP="00EF0431">
      <w:pPr>
        <w:jc w:val="both"/>
      </w:pPr>
    </w:p>
    <w:p w14:paraId="109D9ECC" w14:textId="64DA1BA7" w:rsidR="006D4551" w:rsidRDefault="006D4551" w:rsidP="00EF0431">
      <w:pPr>
        <w:jc w:val="both"/>
      </w:pPr>
      <w:r>
        <w:t xml:space="preserve">De aanstelling van een fondsmanager op ontwikkelfondsniveau gebeurt door de </w:t>
      </w:r>
      <w:proofErr w:type="spellStart"/>
      <w:r w:rsidR="00A6197C">
        <w:t>Managmentautoriteit</w:t>
      </w:r>
      <w:proofErr w:type="spellEnd"/>
      <w:r w:rsidR="00A6197C">
        <w:t xml:space="preserve"> </w:t>
      </w:r>
      <w:r>
        <w:t xml:space="preserve">of de instantie die een Holdingfonds uitvoert. Afhankelijk van de fondsstructuur, de </w:t>
      </w:r>
      <w:proofErr w:type="spellStart"/>
      <w:r>
        <w:t>governance</w:t>
      </w:r>
      <w:proofErr w:type="spellEnd"/>
      <w:r>
        <w:t xml:space="preserve"> en de juridische opzet van het fonds moeten verschillende overeenkomsten worden opgesteld. In alle gevallen staat daarbij centraal: de financieringsovereenkomst tussen de </w:t>
      </w:r>
      <w:proofErr w:type="spellStart"/>
      <w:r w:rsidR="00110E9E">
        <w:t>Managmentautoriteit</w:t>
      </w:r>
      <w:proofErr w:type="spellEnd"/>
      <w:r w:rsidR="00110E9E">
        <w:t xml:space="preserve"> </w:t>
      </w:r>
      <w:r>
        <w:t xml:space="preserve">en de instantie die een Holdingfonds uitvoert of de </w:t>
      </w:r>
      <w:proofErr w:type="spellStart"/>
      <w:r w:rsidR="00110E9E">
        <w:t>Managmentautoriteit</w:t>
      </w:r>
      <w:proofErr w:type="spellEnd"/>
      <w:r w:rsidR="00110E9E">
        <w:t xml:space="preserve"> </w:t>
      </w:r>
      <w:r>
        <w:t xml:space="preserve">/de instantie die een Holdingfonds uitvoert en de instantie die het ontwikkelfonds uitvoert. </w:t>
      </w:r>
    </w:p>
    <w:p w14:paraId="09E1A153" w14:textId="77777777" w:rsidR="006D4551" w:rsidRDefault="006D4551" w:rsidP="00EF0431">
      <w:pPr>
        <w:jc w:val="both"/>
      </w:pPr>
    </w:p>
    <w:p w14:paraId="2FF69CE2" w14:textId="77777777" w:rsidR="006D4551" w:rsidRDefault="006D4551" w:rsidP="00EF0431">
      <w:pPr>
        <w:jc w:val="both"/>
      </w:pPr>
      <w:r>
        <w:t xml:space="preserve">Bij beoordeling en toekenning van middelen door het fonds aan eindontvangers staan de afspraken in de financieringsovereenkomst centraal. Bij de beoordeling van een voorstel dient de fondsmanager het voorstel onder meer te toetsen op basis van het beoordelingskader van desbetreffende Operationeel Programma. Overigens gelden in relatie tot </w:t>
      </w:r>
      <w:proofErr w:type="spellStart"/>
      <w:r>
        <w:t>revolverende</w:t>
      </w:r>
      <w:proofErr w:type="spellEnd"/>
      <w:r>
        <w:t xml:space="preserve"> fondsen aanvullende regels voor verschillende onderwerpen of activiteiten, bijvoorbeeld als er investeringen worden gedaan in aankoop van grond en infrastructuur. </w:t>
      </w:r>
    </w:p>
    <w:p w14:paraId="22ED58A1" w14:textId="32300E06" w:rsidR="006D4551" w:rsidRDefault="006D4551" w:rsidP="00EF0431">
      <w:pPr>
        <w:jc w:val="both"/>
      </w:pPr>
      <w:r>
        <w:t>Storting van programmabijdragen aan een holding – respectievelijk een ontwikkelfonds –</w:t>
      </w:r>
      <w:r w:rsidR="002E6C5B">
        <w:t xml:space="preserve">  </w:t>
      </w:r>
      <w:r>
        <w:t xml:space="preserve">vindt gefaseerd plaats in tranches van 25%. Pas bij voldoende daadwerkelijke uitbetaling aan eindontvangers kan een volgende tranche worden aangevraagd. Deze werkwijze is een breuk met het verleden waarbij het op voorhand ‘volstorten’ van een </w:t>
      </w:r>
      <w:proofErr w:type="spellStart"/>
      <w:r>
        <w:t>revolverend</w:t>
      </w:r>
      <w:proofErr w:type="spellEnd"/>
      <w:r>
        <w:t xml:space="preserve"> fonds</w:t>
      </w:r>
      <w:r w:rsidR="002E6C5B">
        <w:t xml:space="preserve"> </w:t>
      </w:r>
      <w:r>
        <w:t>eerder regel dan uitzondering was.</w:t>
      </w:r>
    </w:p>
    <w:p w14:paraId="066DD9C1" w14:textId="7896CE5F" w:rsidR="006D4551" w:rsidRDefault="006D4551" w:rsidP="00EF0431">
      <w:pPr>
        <w:jc w:val="both"/>
      </w:pPr>
      <w:r>
        <w:t xml:space="preserve">Middelen die, na te zijn uitgezet, weer terugvloeien naar een fonds (inclusief vergoedingen) mogen onder voorwaarden weer opnieuw geïnvesteerd worden voor doelstellingen waarvoor het fonds is opgericht. Hierbij gelden verschillende regels binnen en buiten de </w:t>
      </w:r>
      <w:proofErr w:type="spellStart"/>
      <w:r>
        <w:t>subsidiabiliteitsperiode</w:t>
      </w:r>
      <w:proofErr w:type="spellEnd"/>
      <w:r>
        <w:t xml:space="preserve">. Overigens geldt een instandhoudingsplicht van ESIF-middelen tot ten minste </w:t>
      </w:r>
      <w:r w:rsidR="00110E9E">
        <w:t xml:space="preserve">acht </w:t>
      </w:r>
      <w:r>
        <w:t xml:space="preserve">jaar na het verstrijken van de </w:t>
      </w:r>
      <w:proofErr w:type="spellStart"/>
      <w:r>
        <w:t>subsidiabiliteitsperiode</w:t>
      </w:r>
      <w:proofErr w:type="spellEnd"/>
      <w:r>
        <w:t xml:space="preserve"> (i.c. tot 2031).</w:t>
      </w:r>
    </w:p>
    <w:p w14:paraId="3F477C9B" w14:textId="77777777" w:rsidR="006D4551" w:rsidRDefault="006D4551" w:rsidP="00EF0431">
      <w:pPr>
        <w:jc w:val="both"/>
      </w:pPr>
    </w:p>
    <w:p w14:paraId="348428B1" w14:textId="5A0A5D04" w:rsidR="006D4551" w:rsidRDefault="006D4551" w:rsidP="00EF0431">
      <w:pPr>
        <w:jc w:val="both"/>
      </w:pPr>
      <w:r>
        <w:t xml:space="preserve">Gedurende de uitvoeringsperiode en bij afsluiting van een fonds krijgt de </w:t>
      </w:r>
      <w:proofErr w:type="spellStart"/>
      <w:r w:rsidR="00110E9E">
        <w:t>Managmentautoriteit</w:t>
      </w:r>
      <w:proofErr w:type="spellEnd"/>
      <w:r w:rsidR="00110E9E">
        <w:t xml:space="preserve"> </w:t>
      </w:r>
      <w:r>
        <w:t xml:space="preserve">op gezette tijden voortgangsrapportages aangeleverd door de fondsmanager. Hierin wordt de informatie geleverd die nodig is om de inhoudelijke en financiële voortgang van het fonds te monitoren. Mede op basis daarvan kan de </w:t>
      </w:r>
      <w:proofErr w:type="spellStart"/>
      <w:r w:rsidR="00110E9E">
        <w:t>Managmentautoriteit</w:t>
      </w:r>
      <w:proofErr w:type="spellEnd"/>
      <w:r w:rsidR="00110E9E">
        <w:t xml:space="preserve"> </w:t>
      </w:r>
      <w:r>
        <w:t xml:space="preserve">aan de </w:t>
      </w:r>
      <w:r w:rsidR="00110E9E">
        <w:t xml:space="preserve">Europese Unie </w:t>
      </w:r>
      <w:r>
        <w:t xml:space="preserve">rapporteren over de inzet van de Europese middelen en het effect daarvan. </w:t>
      </w:r>
    </w:p>
    <w:p w14:paraId="4D19D4BC" w14:textId="77777777" w:rsidR="006D4551" w:rsidRDefault="006D4551" w:rsidP="00EF0431">
      <w:pPr>
        <w:jc w:val="both"/>
      </w:pPr>
    </w:p>
    <w:p w14:paraId="7303003E" w14:textId="77777777" w:rsidR="006D4551" w:rsidRPr="0031365B" w:rsidRDefault="006D4551" w:rsidP="00EF0431">
      <w:pPr>
        <w:jc w:val="both"/>
        <w:rPr>
          <w:b/>
          <w:i/>
        </w:rPr>
      </w:pPr>
      <w:r w:rsidRPr="0031365B">
        <w:rPr>
          <w:b/>
          <w:i/>
        </w:rPr>
        <w:t>Afrekeningsfase</w:t>
      </w:r>
    </w:p>
    <w:p w14:paraId="552D4375" w14:textId="77777777" w:rsidR="006D4551" w:rsidRDefault="006D4551" w:rsidP="00EF0431">
      <w:pPr>
        <w:jc w:val="both"/>
      </w:pPr>
      <w:r>
        <w:t xml:space="preserve">Bij de afsluiting van een programma (zoals voor deze periode zal plaats vinden op 31 december 2022) dienen met betrekking tot </w:t>
      </w:r>
      <w:proofErr w:type="spellStart"/>
      <w:r>
        <w:t>revolverende</w:t>
      </w:r>
      <w:proofErr w:type="spellEnd"/>
      <w:r>
        <w:t xml:space="preserve"> fondsen specifieke regels in acht te worden genomen. In de meeste gevallen worden de </w:t>
      </w:r>
      <w:proofErr w:type="spellStart"/>
      <w:r>
        <w:t>revolverende</w:t>
      </w:r>
      <w:proofErr w:type="spellEnd"/>
      <w:r>
        <w:t xml:space="preserve"> fondsen zelf niet opgeheven of afgesloten (winding up), maar geldt slechts dat de kosten die als subsidiabele kosten voor het programma verantwoord kunnen worden moeten worden vastgesteld. Belangrijk element daarbij is de bepaling van de </w:t>
      </w:r>
      <w:proofErr w:type="spellStart"/>
      <w:r>
        <w:t>subsidiabiliteit</w:t>
      </w:r>
      <w:proofErr w:type="spellEnd"/>
      <w:r>
        <w:t xml:space="preserve"> van uitgaven voor financiële instrumenten en management </w:t>
      </w:r>
      <w:proofErr w:type="spellStart"/>
      <w:r>
        <w:t>fees</w:t>
      </w:r>
      <w:proofErr w:type="spellEnd"/>
      <w:r>
        <w:t>, inclusief eventueel daarvoor bestemde gekapitaliseerde toekomstige uitgaven die voldoen aan de voorwaarden.</w:t>
      </w:r>
    </w:p>
    <w:p w14:paraId="4481BFF0" w14:textId="77777777" w:rsidR="006D4551" w:rsidRDefault="006D4551" w:rsidP="006D2A92">
      <w:pPr>
        <w:pStyle w:val="Kop1"/>
        <w:rPr>
          <w:color w:val="000000"/>
        </w:rPr>
      </w:pPr>
    </w:p>
    <w:p w14:paraId="40AD2B43" w14:textId="77777777" w:rsidR="006D4551" w:rsidRDefault="006D4551">
      <w:pPr>
        <w:rPr>
          <w:rFonts w:eastAsia="Times New Roman" w:cs="Arial"/>
          <w:b/>
          <w:bCs/>
          <w:color w:val="000000"/>
          <w:kern w:val="36"/>
          <w:szCs w:val="20"/>
        </w:rPr>
      </w:pPr>
      <w:r>
        <w:rPr>
          <w:color w:val="000000"/>
        </w:rPr>
        <w:br w:type="page"/>
      </w:r>
    </w:p>
    <w:p w14:paraId="4E617158" w14:textId="77777777" w:rsidR="006D2A92" w:rsidRDefault="006D2A92" w:rsidP="006D2A92">
      <w:pPr>
        <w:pStyle w:val="Kop1"/>
      </w:pPr>
      <w:bookmarkStart w:id="255" w:name="_Bijlage_2:_Overzicht"/>
      <w:bookmarkStart w:id="256" w:name="_Toc504077753"/>
      <w:bookmarkEnd w:id="255"/>
      <w:r w:rsidRPr="00A624E0">
        <w:rPr>
          <w:color w:val="000000"/>
        </w:rPr>
        <w:lastRenderedPageBreak/>
        <w:t xml:space="preserve">Bijlage </w:t>
      </w:r>
      <w:r w:rsidR="006D4551">
        <w:rPr>
          <w:color w:val="000000"/>
        </w:rPr>
        <w:t>2</w:t>
      </w:r>
      <w:r w:rsidRPr="00A624E0">
        <w:rPr>
          <w:color w:val="000000"/>
        </w:rPr>
        <w:t xml:space="preserve">: </w:t>
      </w:r>
      <w:r>
        <w:t>Overzicht Europese EFRO wet- en regelgeving</w:t>
      </w:r>
      <w:bookmarkEnd w:id="256"/>
    </w:p>
    <w:p w14:paraId="0B462C2A" w14:textId="075EABD2" w:rsidR="006D4551" w:rsidRPr="00593C94" w:rsidRDefault="00B860FE" w:rsidP="00593C94">
      <w:pPr>
        <w:spacing w:line="240" w:lineRule="atLeast"/>
        <w:contextualSpacing/>
        <w:jc w:val="both"/>
        <w:rPr>
          <w:lang w:eastAsia="en-US"/>
        </w:rPr>
      </w:pPr>
      <w:r w:rsidRPr="003B2432">
        <w:rPr>
          <w:lang w:eastAsia="en-US"/>
        </w:rPr>
        <w:t>Stand van zaken per 1 november 2017</w:t>
      </w:r>
    </w:p>
    <w:p w14:paraId="0A42D192" w14:textId="77777777" w:rsidR="00B860FE" w:rsidRDefault="00B860FE" w:rsidP="006D2A92">
      <w:pPr>
        <w:spacing w:line="240" w:lineRule="atLeast"/>
        <w:contextualSpacing/>
        <w:jc w:val="both"/>
        <w:rPr>
          <w:szCs w:val="18"/>
          <w:u w:val="single"/>
          <w:lang w:eastAsia="en-US"/>
        </w:rPr>
      </w:pPr>
    </w:p>
    <w:p w14:paraId="1E191004" w14:textId="77777777" w:rsidR="006D2A92" w:rsidRPr="00566045" w:rsidRDefault="006D2A92" w:rsidP="006D2A92">
      <w:pPr>
        <w:spacing w:line="240" w:lineRule="atLeast"/>
        <w:contextualSpacing/>
        <w:jc w:val="both"/>
        <w:rPr>
          <w:szCs w:val="18"/>
          <w:u w:val="single"/>
          <w:lang w:eastAsia="en-US"/>
        </w:rPr>
      </w:pPr>
      <w:r w:rsidRPr="00566045">
        <w:rPr>
          <w:szCs w:val="18"/>
          <w:u w:val="single"/>
          <w:lang w:eastAsia="en-US"/>
        </w:rPr>
        <w:t>Wet- en regelgeving en andere instrumenten van de Europese Unie</w:t>
      </w:r>
    </w:p>
    <w:p w14:paraId="42882B3E" w14:textId="77777777" w:rsidR="006D2A92" w:rsidRDefault="006D2A92" w:rsidP="000B2116">
      <w:pPr>
        <w:numPr>
          <w:ilvl w:val="0"/>
          <w:numId w:val="42"/>
        </w:numPr>
        <w:spacing w:line="240" w:lineRule="atLeast"/>
        <w:ind w:left="284" w:hanging="284"/>
        <w:contextualSpacing/>
        <w:jc w:val="both"/>
        <w:rPr>
          <w:szCs w:val="18"/>
          <w:lang w:eastAsia="en-US"/>
        </w:rPr>
      </w:pPr>
      <w:r w:rsidRPr="00566045">
        <w:rPr>
          <w:szCs w:val="18"/>
          <w:lang w:eastAsia="en-US"/>
        </w:rPr>
        <w:t>Verordening (EU, Euratom) nr. 966/2012 van het Europees Parlement en de Raad van 25 oktober 2012 tot vaststelling van de financiële regels van toepassing op de algemene begroting van de Unie en tot intrekking van Verordening (EG, Euratom) nr. 1605/2002)</w:t>
      </w:r>
      <w:r>
        <w:rPr>
          <w:szCs w:val="18"/>
          <w:lang w:eastAsia="en-US"/>
        </w:rPr>
        <w:t>.</w:t>
      </w:r>
      <w:r>
        <w:rPr>
          <w:rStyle w:val="Voetnootmarkering"/>
          <w:szCs w:val="18"/>
          <w:lang w:eastAsia="en-US"/>
        </w:rPr>
        <w:footnoteReference w:id="17"/>
      </w:r>
    </w:p>
    <w:p w14:paraId="1229FADC" w14:textId="77777777" w:rsidR="006D2A92" w:rsidRPr="00D25051" w:rsidRDefault="006D2A92" w:rsidP="006D2A92">
      <w:pPr>
        <w:ind w:left="284"/>
        <w:contextualSpacing/>
        <w:jc w:val="both"/>
        <w:rPr>
          <w:szCs w:val="18"/>
          <w:lang w:eastAsia="en-US"/>
        </w:rPr>
      </w:pPr>
    </w:p>
    <w:p w14:paraId="6F8992F9" w14:textId="77777777" w:rsidR="006D2A92" w:rsidRPr="00D25051" w:rsidRDefault="006D2A92" w:rsidP="000B2116">
      <w:pPr>
        <w:numPr>
          <w:ilvl w:val="0"/>
          <w:numId w:val="42"/>
        </w:numPr>
        <w:spacing w:line="240" w:lineRule="atLeast"/>
        <w:ind w:left="284" w:hanging="284"/>
        <w:contextualSpacing/>
        <w:jc w:val="both"/>
        <w:rPr>
          <w:szCs w:val="18"/>
          <w:lang w:eastAsia="en-US"/>
        </w:rPr>
      </w:pPr>
      <w:r w:rsidRPr="00566045">
        <w:rPr>
          <w:rFonts w:cs="Lucida Sans Unicode"/>
          <w:bCs/>
          <w:szCs w:val="18"/>
          <w:lang w:eastAsia="en-US"/>
        </w:rPr>
        <w:t>Verordening (EU) nr. 1303/2013 van het Europees Parlement en de Raad van 17 december 2013 houdende gemeenschappelijke bepalingen inzake het Europees Fonds voor regionale ontwikkeling, het Europees Sociaal Fonds, het Cohesiefonds, het Europees Landbouwfonds voor plattelandsontwikkeling en het Europees Fonds voor maritieme zaken en visserij en algemene bepalingen inzake het Europees Fonds voor regionale ontwikkeling, het Europees Sociaal Fonds, het Cohesiefonds en het Europees Fonds voor maritieme zaken en visserij, en tot intrekking van Verordening (EG) nr. 1083/2006 van de Raad.</w:t>
      </w:r>
      <w:r>
        <w:rPr>
          <w:rStyle w:val="Voetnootmarkering"/>
          <w:rFonts w:cs="Lucida Sans Unicode"/>
          <w:szCs w:val="18"/>
          <w:lang w:eastAsia="en-US"/>
        </w:rPr>
        <w:footnoteReference w:id="18"/>
      </w:r>
    </w:p>
    <w:p w14:paraId="06AD70A0" w14:textId="77777777" w:rsidR="006D2A92" w:rsidRPr="00566045" w:rsidRDefault="006D2A92" w:rsidP="006D2A92">
      <w:pPr>
        <w:ind w:left="284"/>
        <w:contextualSpacing/>
        <w:jc w:val="both"/>
        <w:rPr>
          <w:szCs w:val="18"/>
          <w:lang w:eastAsia="en-US"/>
        </w:rPr>
      </w:pPr>
    </w:p>
    <w:p w14:paraId="46C658BB" w14:textId="77777777" w:rsidR="006D2A92" w:rsidRPr="00566045" w:rsidRDefault="006D2A92" w:rsidP="000B2116">
      <w:pPr>
        <w:numPr>
          <w:ilvl w:val="0"/>
          <w:numId w:val="42"/>
        </w:numPr>
        <w:spacing w:line="240" w:lineRule="atLeast"/>
        <w:ind w:left="284" w:hanging="284"/>
        <w:contextualSpacing/>
        <w:jc w:val="both"/>
        <w:rPr>
          <w:szCs w:val="18"/>
          <w:lang w:eastAsia="en-US"/>
        </w:rPr>
      </w:pPr>
      <w:r w:rsidRPr="00566045">
        <w:rPr>
          <w:szCs w:val="18"/>
          <w:lang w:eastAsia="en-US"/>
        </w:rPr>
        <w:t>Alle gedelegeerde en uitvoeringsverordeningen en –besluiten vastgesteld op grond van Verordening (EU) nr. 1303/2013 voor zover relevant voor de operationele programma’s EFRO. Het betreft in het bijzonder:</w:t>
      </w:r>
    </w:p>
    <w:p w14:paraId="4246D706" w14:textId="77777777" w:rsidR="006D2A92" w:rsidRPr="00E65111" w:rsidRDefault="006D2A92" w:rsidP="000B2116">
      <w:pPr>
        <w:numPr>
          <w:ilvl w:val="0"/>
          <w:numId w:val="43"/>
        </w:numPr>
        <w:spacing w:line="240" w:lineRule="atLeast"/>
        <w:ind w:left="567" w:hanging="283"/>
        <w:contextualSpacing/>
        <w:jc w:val="both"/>
        <w:rPr>
          <w:szCs w:val="18"/>
          <w:lang w:eastAsia="en-US"/>
        </w:rPr>
      </w:pPr>
      <w:r w:rsidRPr="00566045">
        <w:rPr>
          <w:rFonts w:cs="Lucida Sans Unicode"/>
          <w:bCs/>
          <w:szCs w:val="18"/>
          <w:lang w:eastAsia="en-US"/>
        </w:rPr>
        <w:t>Gedelegeerde Verordening (EU) nr. 240/2014 van de Commissie van 7 januari 2014 betreffende de Europese gedragscode inzake partnerschap in het kader van de Europese structuur- en investeringsfondsen.</w:t>
      </w:r>
    </w:p>
    <w:p w14:paraId="32B3D9E5" w14:textId="4B99DE6D" w:rsidR="006D2A92" w:rsidRPr="00593C94" w:rsidRDefault="006D2A92" w:rsidP="00593C94">
      <w:pPr>
        <w:numPr>
          <w:ilvl w:val="0"/>
          <w:numId w:val="43"/>
        </w:numPr>
        <w:spacing w:line="240" w:lineRule="atLeast"/>
        <w:ind w:left="567" w:hanging="283"/>
        <w:contextualSpacing/>
        <w:jc w:val="both"/>
        <w:rPr>
          <w:lang w:eastAsia="en-US"/>
        </w:rPr>
      </w:pPr>
      <w:r w:rsidRPr="003B2432">
        <w:rPr>
          <w:rFonts w:cs="Lucida Sans Unicode"/>
          <w:lang w:eastAsia="en-US"/>
        </w:rPr>
        <w:t>U</w:t>
      </w:r>
      <w:r w:rsidRPr="003B2432">
        <w:rPr>
          <w:lang w:eastAsia="en-US"/>
        </w:rPr>
        <w:t xml:space="preserve">itvoeringsbesluit 2014/99/EU van de Commissie van 18 februari 2014 tot vaststelling van de lijst van de regio’s die in aanmerking komen voor financiering uit het Europees Fonds voor </w:t>
      </w:r>
      <w:r w:rsidRPr="003B2432">
        <w:rPr>
          <w:rFonts w:cs="Lucida Sans Unicode"/>
          <w:lang w:eastAsia="en-US"/>
        </w:rPr>
        <w:t>regionale</w:t>
      </w:r>
      <w:r w:rsidRPr="003B2432">
        <w:rPr>
          <w:lang w:eastAsia="en-US"/>
        </w:rPr>
        <w:t xml:space="preserve"> ontwikkeling en het Europees Sociaal Fonds en van de lidstaten die in </w:t>
      </w:r>
      <w:r w:rsidRPr="00664601">
        <w:rPr>
          <w:lang w:eastAsia="en-US"/>
        </w:rPr>
        <w:t>aanmerking komen voor financiering uit het Cohesiefonds voor de periode 2014-2020.</w:t>
      </w:r>
      <w:r w:rsidR="00B860FE" w:rsidRPr="00664601">
        <w:rPr>
          <w:rStyle w:val="Voetnootmarkering"/>
          <w:lang w:eastAsia="en-US"/>
        </w:rPr>
        <w:footnoteReference w:id="19"/>
      </w:r>
    </w:p>
    <w:p w14:paraId="5C1328E7" w14:textId="1F2693EA" w:rsidR="00B860FE" w:rsidRPr="00593C94" w:rsidRDefault="00B860FE" w:rsidP="00593C94">
      <w:pPr>
        <w:numPr>
          <w:ilvl w:val="0"/>
          <w:numId w:val="43"/>
        </w:numPr>
        <w:spacing w:line="240" w:lineRule="atLeast"/>
        <w:ind w:left="567" w:hanging="283"/>
        <w:contextualSpacing/>
        <w:jc w:val="both"/>
        <w:rPr>
          <w:rFonts w:cs="Lucida Sans Unicode"/>
          <w:lang w:eastAsia="en-US"/>
        </w:rPr>
      </w:pPr>
      <w:bookmarkStart w:id="257" w:name="_Hlk502306885"/>
      <w:r w:rsidRPr="00593C94">
        <w:rPr>
          <w:rFonts w:cs="Lucida Sans Unicode"/>
          <w:lang w:eastAsia="en-US"/>
        </w:rPr>
        <w:t>Uitvoeringsverordening (EU) Nr. 288/2014 van de Commissie van 25 februari 2014 tot vaststelling van voorschriften overeenkomstig Verordening (EU) nr. 1303/2013 van het Europees Parlement en de Raad houdende gemeenschappelijke bepalingen inzake het Europees Fonds voor regionale ontwikkeling, het Europees Sociaal Fonds, het Cohesiefonds, het Europees Landbouwfonds voor plattelandsontwikkeling en het Europees Fonds voor maritieme zaken en visserij en algemene bepalingen inzake het Europees Fonds voor regionale ontwikkeling, het Europees Sociaal Fonds, het Cohesiefonds en het Europees Fonds voor maritieme zaken en visserij betreffende het model voor operationele programma's in het kader van de doelstelling „investeren in groei en werkgelegenheid”, en overeenkomstig Verordening (EU) nr. 1299/2013 van het Europees Parlement en de Raad betreffende specifieke bepalingen voor steun uit het Europees Fonds voor regionale ontwikkeling ter verwezenlijking van de doelstelling „Europese territoriale samenwerking” betreffende het model voor samenwerkingsprogramma's in het kader van de doelstelling „Europese territoriale samenwerking”.</w:t>
      </w:r>
    </w:p>
    <w:bookmarkEnd w:id="257"/>
    <w:p w14:paraId="38BB026E" w14:textId="556E403D" w:rsidR="006D2A92" w:rsidRPr="0040241D" w:rsidRDefault="006D2A92" w:rsidP="0022782A">
      <w:pPr>
        <w:numPr>
          <w:ilvl w:val="0"/>
          <w:numId w:val="43"/>
        </w:numPr>
        <w:spacing w:line="240" w:lineRule="atLeast"/>
        <w:ind w:left="567" w:hanging="283"/>
        <w:contextualSpacing/>
        <w:jc w:val="both"/>
        <w:rPr>
          <w:szCs w:val="18"/>
          <w:lang w:eastAsia="en-US"/>
        </w:rPr>
      </w:pPr>
      <w:r w:rsidRPr="0022782A">
        <w:rPr>
          <w:rFonts w:cs="Lucida Sans Unicode"/>
          <w:bCs/>
          <w:szCs w:val="18"/>
          <w:lang w:eastAsia="en-US"/>
        </w:rPr>
        <w:t>Uitvoeringsverordening (EU) nr. 184/2014 van de Commissie van 25 februari 2014 tot vaststelling krachtens Verordening (EU) nr.</w:t>
      </w:r>
      <w:r w:rsidRPr="00E81DBD">
        <w:rPr>
          <w:rFonts w:cs="Lucida Sans Unicode"/>
          <w:bCs/>
          <w:szCs w:val="18"/>
          <w:lang w:eastAsia="en-US"/>
        </w:rPr>
        <w:t> 1303/2013 van het Europees Parlement en de Raad houdende gemeenschappelijke bepalingen inzake het Europees Fonds voor regionale ontwikkeling, het Europees Sociaal Fonds, het Cohesiefonds, het Europees Landbouwfonds voor plattelandsontwikkeling en het E</w:t>
      </w:r>
      <w:r w:rsidRPr="00E30B2A">
        <w:rPr>
          <w:rFonts w:cs="Lucida Sans Unicode"/>
          <w:bCs/>
          <w:szCs w:val="18"/>
          <w:lang w:eastAsia="en-US"/>
        </w:rPr>
        <w:t xml:space="preserve">uropees Fonds voor maritieme zaken en visserij en algemene bepalingen inzake het Europees Fonds voor regionale ontwikkeling, het Europees Sociaal Fonds, het Cohesiefonds en het Europees Fonds </w:t>
      </w:r>
      <w:r w:rsidRPr="00E30B2A">
        <w:rPr>
          <w:rFonts w:cs="Lucida Sans Unicode"/>
          <w:bCs/>
          <w:szCs w:val="18"/>
          <w:lang w:eastAsia="en-US"/>
        </w:rPr>
        <w:lastRenderedPageBreak/>
        <w:t>voor maritieme zaken en visserij, van de voorwaarden voor het systeem voor elektronische gegevensuitwisseling tussen de lidstaten en de Commissie en tot vaststelling krachtens Verordening (EU) nr. 1299/2013 van het Europees Parlement en de Raad betreffende specifieke bepalingen voor steun uit het Europees Fonds voor re</w:t>
      </w:r>
      <w:r w:rsidRPr="007E36EA">
        <w:rPr>
          <w:rFonts w:cs="Lucida Sans Unicode"/>
          <w:bCs/>
          <w:szCs w:val="18"/>
          <w:lang w:eastAsia="en-US"/>
        </w:rPr>
        <w:t>gionale ontwikkeling ter verwezenlijking van de doelstelling „Europese territoriale samenwerking” , van de nomenclatuur van de categorieën steunverlening van het Europees Fonds voor regionale ontwikkeling in het kader van de doelstelling „Europese territor</w:t>
      </w:r>
      <w:r w:rsidRPr="0040241D">
        <w:rPr>
          <w:rFonts w:cs="Lucida Sans Unicode"/>
          <w:bCs/>
          <w:szCs w:val="18"/>
          <w:lang w:eastAsia="en-US"/>
        </w:rPr>
        <w:t>iale samenwerking”.</w:t>
      </w:r>
    </w:p>
    <w:p w14:paraId="79590070" w14:textId="77777777" w:rsidR="006D2A92" w:rsidRPr="00566045" w:rsidRDefault="006D2A92" w:rsidP="000B2116">
      <w:pPr>
        <w:numPr>
          <w:ilvl w:val="0"/>
          <w:numId w:val="43"/>
        </w:numPr>
        <w:spacing w:line="240" w:lineRule="atLeast"/>
        <w:ind w:left="567" w:hanging="283"/>
        <w:contextualSpacing/>
        <w:jc w:val="both"/>
        <w:rPr>
          <w:szCs w:val="18"/>
          <w:lang w:eastAsia="en-US"/>
        </w:rPr>
      </w:pPr>
      <w:r w:rsidRPr="00566045">
        <w:rPr>
          <w:rFonts w:cs="Lucida Sans Unicode"/>
          <w:bCs/>
          <w:szCs w:val="18"/>
          <w:lang w:eastAsia="en-US"/>
        </w:rPr>
        <w:t>Gedelegeerde Verordening (EU) nr. 480/2014 van de Commissie van 3 maart 2014 tot aanvulling van Verordening (EU) nr. 1303/2013 van het Europees Parlement en de Raad houdende gemeenschappelijke bepalingen inzake het Europees Fonds voor regionale ontwikkeling, het Europees Sociaal Fonds, het Cohesiefonds, het Europees Landbouwfonds voor plattelandsontwikkeling en het Europees Fonds voor maritieme zaken en visserij en algemene bepalingen inzake het Europees Fonds voor regionale ontwikkeling, het Europees Sociaal Fonds, het Cohesiefonds en het Europees Fonds voor maritieme zaken en visserij.</w:t>
      </w:r>
      <w:r>
        <w:rPr>
          <w:rStyle w:val="Voetnootmarkering"/>
          <w:rFonts w:cs="Lucida Sans Unicode"/>
          <w:szCs w:val="18"/>
          <w:lang w:eastAsia="en-US"/>
        </w:rPr>
        <w:footnoteReference w:id="20"/>
      </w:r>
    </w:p>
    <w:p w14:paraId="59FC8252" w14:textId="77777777" w:rsidR="006D2A92" w:rsidRPr="00566045" w:rsidRDefault="006D2A92" w:rsidP="000B2116">
      <w:pPr>
        <w:numPr>
          <w:ilvl w:val="0"/>
          <w:numId w:val="43"/>
        </w:numPr>
        <w:spacing w:line="240" w:lineRule="atLeast"/>
        <w:ind w:left="567" w:hanging="283"/>
        <w:contextualSpacing/>
        <w:jc w:val="both"/>
        <w:rPr>
          <w:szCs w:val="18"/>
          <w:lang w:eastAsia="en-US"/>
        </w:rPr>
      </w:pPr>
      <w:r w:rsidRPr="00566045">
        <w:rPr>
          <w:szCs w:val="18"/>
          <w:lang w:eastAsia="en-US"/>
        </w:rPr>
        <w:t>Uitvoeringsverordening (EU) nr. 215/2014 van de Commissie van 7 maart 2014 tot vaststelling van uitvoeringsbepalingen van Verordening (EU) nr. 1303/2013 van het Europees Parlement en de Raad houdende gemeenschappelijke bepalingen inzake het Europees Fonds voor Regionale Ontwikkeling, het Europees Sociaal Fonds, het Cohesiefonds, het Europees Landbouwfonds voor plattelandsontwikkeling en het Europees Fonds voor maritieme zaken en visserij en algemene bepalingen inzake het Europees Fonds voor Regionale Ontwikkeling, het Europees Sociaal Fonds, het Cohesiefonds en het Europees Fonds voor maritieme zaken en visserij met betrekking tot methoden voor steun op het gebied van klimaatverandering, het vaststellen van mijlpalen en streefdoelen in het prestatiekader en de nomenclatuur van de categorieën steunverlening voor de Europese structuur- en investeringsfondsen.</w:t>
      </w:r>
      <w:r>
        <w:rPr>
          <w:rStyle w:val="Voetnootmarkering"/>
          <w:szCs w:val="18"/>
          <w:lang w:eastAsia="en-US"/>
        </w:rPr>
        <w:footnoteReference w:id="21"/>
      </w:r>
    </w:p>
    <w:p w14:paraId="3EFFA34F" w14:textId="77777777" w:rsidR="006D2A92" w:rsidRPr="00E65111" w:rsidRDefault="006D2A92" w:rsidP="000B2116">
      <w:pPr>
        <w:numPr>
          <w:ilvl w:val="0"/>
          <w:numId w:val="43"/>
        </w:numPr>
        <w:spacing w:line="240" w:lineRule="atLeast"/>
        <w:ind w:left="567" w:hanging="283"/>
        <w:contextualSpacing/>
        <w:jc w:val="both"/>
        <w:rPr>
          <w:szCs w:val="18"/>
          <w:lang w:eastAsia="en-US"/>
        </w:rPr>
      </w:pPr>
      <w:r w:rsidRPr="00566045">
        <w:rPr>
          <w:rFonts w:cs="Lucida Sans Unicode"/>
          <w:bCs/>
          <w:szCs w:val="18"/>
          <w:lang w:eastAsia="en-US"/>
        </w:rPr>
        <w:t>Uitvoeringsverordening (EU) nr. 821/2014 van de Commissie van 28 juli 2014 tot vaststelling van bepalingen ter uitvoering van Verordening (EU) nr. 1303/2013 van het Europees Parlement en de Raad wat betreft gedetailleerde regelingen voor de overdracht en het beheer van programmabijdragen, de verslaglegging over financieringsinstrumenten, de technische kenmerken van voorlichtings- en communicatiemaatregelen voor concrete acties, en het systeem voor de vastlegging en opslag van gegevens.</w:t>
      </w:r>
    </w:p>
    <w:p w14:paraId="7028DE2B" w14:textId="77777777" w:rsidR="006D2A92" w:rsidRPr="00566045" w:rsidRDefault="006D2A92" w:rsidP="000B2116">
      <w:pPr>
        <w:numPr>
          <w:ilvl w:val="0"/>
          <w:numId w:val="43"/>
        </w:numPr>
        <w:spacing w:line="240" w:lineRule="atLeast"/>
        <w:ind w:left="567" w:hanging="283"/>
        <w:contextualSpacing/>
        <w:jc w:val="both"/>
        <w:rPr>
          <w:szCs w:val="18"/>
          <w:lang w:eastAsia="en-US"/>
        </w:rPr>
      </w:pPr>
      <w:r w:rsidRPr="00E65111">
        <w:rPr>
          <w:szCs w:val="18"/>
          <w:lang w:eastAsia="en-US"/>
        </w:rPr>
        <w:t>U</w:t>
      </w:r>
      <w:r>
        <w:rPr>
          <w:szCs w:val="18"/>
          <w:lang w:eastAsia="en-US"/>
        </w:rPr>
        <w:t xml:space="preserve">itvoeringsverordening </w:t>
      </w:r>
      <w:r w:rsidRPr="00E65111">
        <w:rPr>
          <w:szCs w:val="18"/>
          <w:lang w:eastAsia="en-US"/>
        </w:rPr>
        <w:t xml:space="preserve">(EU) </w:t>
      </w:r>
      <w:r>
        <w:rPr>
          <w:szCs w:val="18"/>
          <w:lang w:eastAsia="en-US"/>
        </w:rPr>
        <w:t>n</w:t>
      </w:r>
      <w:r w:rsidRPr="00E65111">
        <w:rPr>
          <w:szCs w:val="18"/>
          <w:lang w:eastAsia="en-US"/>
        </w:rPr>
        <w:t xml:space="preserve">r. 964/2014 </w:t>
      </w:r>
      <w:r>
        <w:rPr>
          <w:szCs w:val="18"/>
          <w:lang w:eastAsia="en-US"/>
        </w:rPr>
        <w:t xml:space="preserve">van de Commissie </w:t>
      </w:r>
      <w:r w:rsidRPr="00E65111">
        <w:rPr>
          <w:szCs w:val="18"/>
          <w:lang w:eastAsia="en-US"/>
        </w:rPr>
        <w:t xml:space="preserve">van 11 september 2014 tot </w:t>
      </w:r>
      <w:r w:rsidRPr="00E65111">
        <w:rPr>
          <w:rFonts w:cs="Lucida Sans Unicode"/>
          <w:bCs/>
          <w:szCs w:val="18"/>
          <w:lang w:eastAsia="en-US"/>
        </w:rPr>
        <w:t>vaststelling</w:t>
      </w:r>
      <w:r w:rsidRPr="00E65111">
        <w:rPr>
          <w:szCs w:val="18"/>
          <w:lang w:eastAsia="en-US"/>
        </w:rPr>
        <w:t xml:space="preserve"> van bepalingen ter uitvoering van Verordening (EU) nr. 1303/2013 van het Europees Parlement en de Raad wat betreft standaardvoorwaarden voor financieringsinstrumenten</w:t>
      </w:r>
      <w:r>
        <w:rPr>
          <w:szCs w:val="18"/>
          <w:lang w:eastAsia="en-US"/>
        </w:rPr>
        <w:t>.</w:t>
      </w:r>
      <w:r>
        <w:rPr>
          <w:rStyle w:val="Voetnootmarkering"/>
          <w:szCs w:val="18"/>
          <w:lang w:eastAsia="en-US"/>
        </w:rPr>
        <w:footnoteReference w:id="22"/>
      </w:r>
    </w:p>
    <w:p w14:paraId="327785F8" w14:textId="77777777" w:rsidR="006D2A92" w:rsidRPr="00566045" w:rsidRDefault="006D2A92" w:rsidP="000B2116">
      <w:pPr>
        <w:numPr>
          <w:ilvl w:val="0"/>
          <w:numId w:val="43"/>
        </w:numPr>
        <w:spacing w:line="240" w:lineRule="atLeast"/>
        <w:ind w:left="567" w:hanging="283"/>
        <w:contextualSpacing/>
        <w:jc w:val="both"/>
        <w:rPr>
          <w:szCs w:val="18"/>
          <w:lang w:eastAsia="en-US"/>
        </w:rPr>
      </w:pPr>
      <w:r w:rsidRPr="00566045">
        <w:rPr>
          <w:rFonts w:cs="Lucida Sans Unicode"/>
          <w:bCs/>
          <w:szCs w:val="18"/>
          <w:lang w:eastAsia="en-US"/>
        </w:rPr>
        <w:t xml:space="preserve">Uitvoeringsbesluit 2014/660/EU van de Commissie van 11 september 2014 inzake de modelfinancieringsovereenkomst voor de bijdrage van het Europees Fonds voor regionale ontwikkeling en het Europees Landbouwfonds voor plattelandsontwikkeling aan gezamenlijke financieringsinstrumenten voor onbeperkte garanties en </w:t>
      </w:r>
      <w:proofErr w:type="spellStart"/>
      <w:r w:rsidRPr="00566045">
        <w:rPr>
          <w:rFonts w:cs="Lucida Sans Unicode"/>
          <w:bCs/>
          <w:szCs w:val="18"/>
          <w:lang w:eastAsia="en-US"/>
        </w:rPr>
        <w:t>securitisatie</w:t>
      </w:r>
      <w:proofErr w:type="spellEnd"/>
      <w:r w:rsidRPr="00566045">
        <w:rPr>
          <w:rFonts w:cs="Lucida Sans Unicode"/>
          <w:bCs/>
          <w:szCs w:val="18"/>
          <w:lang w:eastAsia="en-US"/>
        </w:rPr>
        <w:t xml:space="preserve"> ten gunste van kleine en middelgrote ondernemingen.</w:t>
      </w:r>
    </w:p>
    <w:p w14:paraId="2E5B47E6" w14:textId="7DEA19BA" w:rsidR="006D2A92" w:rsidRPr="00593C94" w:rsidRDefault="006D2A92" w:rsidP="00593C94">
      <w:pPr>
        <w:numPr>
          <w:ilvl w:val="0"/>
          <w:numId w:val="43"/>
        </w:numPr>
        <w:spacing w:line="240" w:lineRule="atLeast"/>
        <w:ind w:left="567" w:hanging="283"/>
        <w:contextualSpacing/>
        <w:jc w:val="both"/>
        <w:rPr>
          <w:lang w:eastAsia="en-US"/>
        </w:rPr>
      </w:pPr>
      <w:r w:rsidRPr="003B2432">
        <w:rPr>
          <w:rFonts w:cs="Lucida Sans Unicode"/>
          <w:lang w:eastAsia="en-US"/>
        </w:rPr>
        <w:t xml:space="preserve">Uitvoeringsverordening (EU) nr. 1011/2014 van de Commissie van 22 september 2014 tot vaststelling van uitvoeringsbepalingen voor Verordening (EU) nr. 1303/2013 van het Europees Parlement en de Raad met betrekking tot de modellen voor de indiening van bepaalde informatie bij de Commissie en voorschriften voor de uitwisseling van informatie tussen begunstigden en </w:t>
      </w:r>
      <w:r w:rsidR="00E740A4" w:rsidRPr="003B2432">
        <w:rPr>
          <w:rFonts w:cs="Lucida Sans Unicode"/>
          <w:lang w:eastAsia="en-US"/>
        </w:rPr>
        <w:t>Managementautoriteit</w:t>
      </w:r>
      <w:r w:rsidRPr="003B2432">
        <w:rPr>
          <w:rFonts w:cs="Lucida Sans Unicode"/>
          <w:lang w:eastAsia="en-US"/>
        </w:rPr>
        <w:t>en, certificeringsautoriteiten, auditautoriteiten en intermediaire instanties.</w:t>
      </w:r>
    </w:p>
    <w:p w14:paraId="7EE1FCFF" w14:textId="77777777" w:rsidR="006D2A92" w:rsidRPr="00566045" w:rsidRDefault="006D2A92" w:rsidP="000B2116">
      <w:pPr>
        <w:numPr>
          <w:ilvl w:val="0"/>
          <w:numId w:val="43"/>
        </w:numPr>
        <w:spacing w:line="240" w:lineRule="atLeast"/>
        <w:ind w:left="567" w:hanging="283"/>
        <w:contextualSpacing/>
        <w:jc w:val="both"/>
        <w:rPr>
          <w:szCs w:val="18"/>
          <w:lang w:eastAsia="en-US"/>
        </w:rPr>
      </w:pPr>
      <w:r w:rsidRPr="00566045">
        <w:rPr>
          <w:szCs w:val="18"/>
          <w:lang w:eastAsia="en-US"/>
        </w:rPr>
        <w:lastRenderedPageBreak/>
        <w:t xml:space="preserve">Uitvoeringsverordening (EU) 2015/207 van de Commissie van 20 januari 2015 tot vaststelling van uitvoeringsbepalingen voor Verordening (EU) nr. 1303/2013 van het Europees Parlement en de Raad met betrekking tot de modellen voor het voortgangsverslag, de indiening van de informatie over een groot project, het gezamenlijke actieplan, de uitvoeringsverslagen voor de doelstelling „investeren in groei en werkgelegenheid”, de </w:t>
      </w:r>
      <w:proofErr w:type="spellStart"/>
      <w:r w:rsidRPr="00566045">
        <w:rPr>
          <w:szCs w:val="18"/>
          <w:lang w:eastAsia="en-US"/>
        </w:rPr>
        <w:t>beheersverklaring</w:t>
      </w:r>
      <w:proofErr w:type="spellEnd"/>
      <w:r w:rsidRPr="00566045">
        <w:rPr>
          <w:szCs w:val="18"/>
          <w:lang w:eastAsia="en-US"/>
        </w:rPr>
        <w:t>, de auditstrategie, het auditoordeel en het jaarlijkse controleverslag en de methode voor de uitvoering van de kosten-batenanalyse en krachtens Verordening (EU) nr. 1299/2013 van het Europees Parlement en de Raad met betrekking tot het model voor de uitvoeringsverslagen voor de doelstelling „Europese territoriale samenwerking”.</w:t>
      </w:r>
    </w:p>
    <w:p w14:paraId="3EB3B68D" w14:textId="77777777" w:rsidR="006D2A92" w:rsidRPr="00566045" w:rsidRDefault="006D2A92" w:rsidP="000B2116">
      <w:pPr>
        <w:numPr>
          <w:ilvl w:val="0"/>
          <w:numId w:val="43"/>
        </w:numPr>
        <w:spacing w:line="240" w:lineRule="atLeast"/>
        <w:ind w:left="567" w:hanging="283"/>
        <w:contextualSpacing/>
        <w:jc w:val="both"/>
        <w:rPr>
          <w:szCs w:val="18"/>
          <w:lang w:eastAsia="en-US"/>
        </w:rPr>
      </w:pPr>
      <w:r w:rsidRPr="00566045">
        <w:rPr>
          <w:szCs w:val="18"/>
          <w:lang w:eastAsia="en-US"/>
        </w:rPr>
        <w:t>Gedelegeerde Verordening (EU) 2015/1076 van de Commissie van 28 april 2015 tot vaststelling krachtens Verordening (EU) nr. 1303/2013 van het Europees Parlement en de Raad van aanvullende voorschriften betreffende de vervanging van een begunstigde en betreffende de daarmee verband houdende verantwoordelijkheden, en van minimumvereisten die moeten worden opgenomen in door de Europese structuur- en investeringsfondsen gefinancierde publiek-private partnerschapsovereenkomsten</w:t>
      </w:r>
      <w:r>
        <w:rPr>
          <w:szCs w:val="18"/>
          <w:lang w:eastAsia="en-US"/>
        </w:rPr>
        <w:t>.</w:t>
      </w:r>
    </w:p>
    <w:p w14:paraId="0F6F1911" w14:textId="77777777" w:rsidR="006D2A92" w:rsidRDefault="006D2A92" w:rsidP="000B2116">
      <w:pPr>
        <w:numPr>
          <w:ilvl w:val="0"/>
          <w:numId w:val="43"/>
        </w:numPr>
        <w:spacing w:line="240" w:lineRule="atLeast"/>
        <w:ind w:left="567" w:hanging="283"/>
        <w:contextualSpacing/>
        <w:jc w:val="both"/>
        <w:rPr>
          <w:szCs w:val="18"/>
          <w:lang w:eastAsia="en-US"/>
        </w:rPr>
      </w:pPr>
      <w:r w:rsidRPr="00566045">
        <w:rPr>
          <w:szCs w:val="18"/>
          <w:lang w:eastAsia="en-US"/>
        </w:rPr>
        <w:t>Gedelegeerde Verordening (EU) 2015/1516 van de Commissie van 10 juni 2015 tot vaststelling, ingevolge Verordening (EU) nr. 1303/2013 van het Europees Parlement en de Raad, van een vast percentage voor concrete acties gefinancierd door de Europese structuur- en investeringsfondsen in de sector van onderzoek, ontwikkeling en innovatie</w:t>
      </w:r>
      <w:r>
        <w:rPr>
          <w:szCs w:val="18"/>
          <w:lang w:eastAsia="en-US"/>
        </w:rPr>
        <w:t>.</w:t>
      </w:r>
    </w:p>
    <w:p w14:paraId="34214C7C" w14:textId="77777777" w:rsidR="006D2A92" w:rsidRPr="00566045" w:rsidRDefault="006D2A92" w:rsidP="000B2116">
      <w:pPr>
        <w:numPr>
          <w:ilvl w:val="0"/>
          <w:numId w:val="43"/>
        </w:numPr>
        <w:spacing w:line="240" w:lineRule="atLeast"/>
        <w:ind w:left="567" w:hanging="283"/>
        <w:contextualSpacing/>
        <w:jc w:val="both"/>
        <w:rPr>
          <w:szCs w:val="18"/>
          <w:lang w:eastAsia="en-US"/>
        </w:rPr>
      </w:pPr>
      <w:r>
        <w:rPr>
          <w:szCs w:val="18"/>
          <w:lang w:eastAsia="en-US"/>
        </w:rPr>
        <w:t xml:space="preserve">Gedelegeerde Verordening (EU) 2015/1970 van de Commissie van 8 juli 2015 tot aanvulling van Verordening (EU) 1303/2013 van het Europees Parlement en de Raad met specifieke bepalingen inzake de rapportage over onregelmatigheden aangaande het </w:t>
      </w:r>
      <w:r w:rsidRPr="00566045">
        <w:rPr>
          <w:szCs w:val="18"/>
          <w:lang w:eastAsia="en-US"/>
        </w:rPr>
        <w:t>Europees Fonds voor regionale ontwikkeling, het Europees Sociaal Fonds, het Cohesiefonds en het Europees Fonds voor maritieme zaken en visserij</w:t>
      </w:r>
      <w:r>
        <w:rPr>
          <w:szCs w:val="18"/>
          <w:lang w:eastAsia="en-US"/>
        </w:rPr>
        <w:t>.</w:t>
      </w:r>
    </w:p>
    <w:p w14:paraId="7C800A6F" w14:textId="77777777" w:rsidR="006D2A92" w:rsidRDefault="006D2A92" w:rsidP="000B2116">
      <w:pPr>
        <w:numPr>
          <w:ilvl w:val="0"/>
          <w:numId w:val="43"/>
        </w:numPr>
        <w:spacing w:line="240" w:lineRule="atLeast"/>
        <w:ind w:left="567" w:hanging="283"/>
        <w:contextualSpacing/>
        <w:jc w:val="both"/>
        <w:rPr>
          <w:szCs w:val="18"/>
          <w:lang w:eastAsia="en-US"/>
        </w:rPr>
      </w:pPr>
      <w:r w:rsidRPr="00566045">
        <w:rPr>
          <w:szCs w:val="18"/>
          <w:lang w:eastAsia="en-US"/>
        </w:rPr>
        <w:t>Uitvoeringsverordening (EU) 2015/1974 van de Commissie van 8 juli 2015 tot vaststelling van de frequentie en de vorm van de rapportage over onregelmatigheden aangaande het Europees Fonds voor regionale ontwikkeling, het Europees Sociaal Fonds, het Cohesiefonds en het Europees Fonds voor maritieme zaken en visserij, overeenkomstig Verordening (EU) nr. 1303/2013 van het Europees Parlement en de Raad</w:t>
      </w:r>
      <w:r>
        <w:rPr>
          <w:szCs w:val="18"/>
          <w:lang w:eastAsia="en-US"/>
        </w:rPr>
        <w:t>.</w:t>
      </w:r>
    </w:p>
    <w:p w14:paraId="571D38E9" w14:textId="77777777" w:rsidR="006D2A92" w:rsidRDefault="006D2A92" w:rsidP="000B2116">
      <w:pPr>
        <w:numPr>
          <w:ilvl w:val="0"/>
          <w:numId w:val="43"/>
        </w:numPr>
        <w:spacing w:line="240" w:lineRule="atLeast"/>
        <w:ind w:left="567" w:hanging="283"/>
        <w:contextualSpacing/>
        <w:jc w:val="both"/>
        <w:rPr>
          <w:szCs w:val="18"/>
          <w:lang w:eastAsia="en-US"/>
        </w:rPr>
      </w:pPr>
      <w:r>
        <w:rPr>
          <w:szCs w:val="18"/>
          <w:lang w:eastAsia="en-US"/>
        </w:rPr>
        <w:t xml:space="preserve">Gedelegeerde Verordening (EU) 2016/568 van de Commissie van 29 januari 2016 tot aanvulling van Verordening (EU) 1303/2013 van het Europees Parlement en de Raad met betrekking tot de voorwaarden en procedures om te bepalen of oninbare bedragen door de lidstaten terugbetaald moeten worden in het kader van </w:t>
      </w:r>
      <w:r w:rsidRPr="00566045">
        <w:rPr>
          <w:szCs w:val="18"/>
          <w:lang w:eastAsia="en-US"/>
        </w:rPr>
        <w:t>het Europees Fonds voor regionale ontwikkeling, het Europees Sociaal Fonds, het Cohesiefonds en het Europees Fonds voor maritieme zaken en visserij</w:t>
      </w:r>
      <w:r>
        <w:rPr>
          <w:szCs w:val="18"/>
          <w:lang w:eastAsia="en-US"/>
        </w:rPr>
        <w:t>.</w:t>
      </w:r>
    </w:p>
    <w:p w14:paraId="171D34C3" w14:textId="77777777" w:rsidR="006D2A92" w:rsidRPr="00566045" w:rsidRDefault="006D2A92" w:rsidP="006D2A92">
      <w:pPr>
        <w:ind w:left="567"/>
        <w:contextualSpacing/>
        <w:jc w:val="both"/>
        <w:rPr>
          <w:szCs w:val="18"/>
          <w:lang w:eastAsia="en-US"/>
        </w:rPr>
      </w:pPr>
    </w:p>
    <w:p w14:paraId="567DE8D1" w14:textId="77777777" w:rsidR="006D2A92" w:rsidRDefault="006D2A92" w:rsidP="000B2116">
      <w:pPr>
        <w:numPr>
          <w:ilvl w:val="0"/>
          <w:numId w:val="42"/>
        </w:numPr>
        <w:spacing w:line="240" w:lineRule="atLeast"/>
        <w:ind w:left="284" w:hanging="284"/>
        <w:contextualSpacing/>
        <w:jc w:val="both"/>
        <w:rPr>
          <w:szCs w:val="18"/>
          <w:lang w:eastAsia="en-US"/>
        </w:rPr>
      </w:pPr>
      <w:r w:rsidRPr="00566045">
        <w:rPr>
          <w:szCs w:val="18"/>
          <w:lang w:eastAsia="en-US"/>
        </w:rPr>
        <w:t>Verordening (EU) nr. 1301/2013 van het Europees Parlement en de Raad van 17 december 2013 betreffende het Europees Fonds voor Regionale Ontwikkeling en specifieke bepalingen met betrekking tot de doelstelling "Investeren in groei en werkgelegenheid", en tot intrekking van Verordening (EG) nr. 1080/2006</w:t>
      </w:r>
      <w:r>
        <w:rPr>
          <w:szCs w:val="18"/>
          <w:lang w:eastAsia="en-US"/>
        </w:rPr>
        <w:t>.</w:t>
      </w:r>
    </w:p>
    <w:p w14:paraId="37597ACF" w14:textId="77777777" w:rsidR="006D2A92" w:rsidRPr="00566045" w:rsidRDefault="006D2A92" w:rsidP="006D2A92">
      <w:pPr>
        <w:ind w:left="284"/>
        <w:contextualSpacing/>
        <w:jc w:val="both"/>
        <w:rPr>
          <w:szCs w:val="18"/>
          <w:lang w:eastAsia="en-US"/>
        </w:rPr>
      </w:pPr>
    </w:p>
    <w:p w14:paraId="7EC92BB7" w14:textId="77777777" w:rsidR="006D2A92" w:rsidRPr="00566045" w:rsidRDefault="006D2A92" w:rsidP="000B2116">
      <w:pPr>
        <w:numPr>
          <w:ilvl w:val="0"/>
          <w:numId w:val="42"/>
        </w:numPr>
        <w:spacing w:line="240" w:lineRule="atLeast"/>
        <w:ind w:left="284" w:hanging="284"/>
        <w:contextualSpacing/>
        <w:jc w:val="both"/>
        <w:rPr>
          <w:szCs w:val="18"/>
          <w:lang w:eastAsia="en-US"/>
        </w:rPr>
      </w:pPr>
      <w:r w:rsidRPr="00566045">
        <w:rPr>
          <w:szCs w:val="18"/>
          <w:lang w:eastAsia="en-US"/>
        </w:rPr>
        <w:t>Alle gedelegeerde en uitvoeringsverordeningen en –besluiten vastgesteld op grond van Verordening (EU) nr. 1301/2013. Het betreft in het bijzonder:</w:t>
      </w:r>
    </w:p>
    <w:p w14:paraId="1DEF1191" w14:textId="77777777" w:rsidR="006D2A92" w:rsidRPr="00E30B2A" w:rsidRDefault="006D2A92" w:rsidP="00593C94">
      <w:pPr>
        <w:pStyle w:val="Lijstalinea"/>
        <w:numPr>
          <w:ilvl w:val="0"/>
          <w:numId w:val="44"/>
        </w:numPr>
        <w:spacing w:line="240" w:lineRule="atLeast"/>
        <w:contextualSpacing/>
        <w:jc w:val="both"/>
        <w:rPr>
          <w:szCs w:val="18"/>
          <w:lang w:eastAsia="en-US"/>
        </w:rPr>
      </w:pPr>
      <w:r w:rsidRPr="0022782A">
        <w:rPr>
          <w:szCs w:val="18"/>
          <w:lang w:eastAsia="en-US"/>
        </w:rPr>
        <w:t>Gedelegeerde Verordening (EU) nr. 522/2014 van de Commissie van 11 maart 2014 tot aanvulling van Verordening (EU) nr. 1301/2013 van het Europees Parlement en de R</w:t>
      </w:r>
      <w:r w:rsidRPr="00E81DBD">
        <w:rPr>
          <w:szCs w:val="18"/>
          <w:lang w:eastAsia="en-US"/>
        </w:rPr>
        <w:t>aad ten aanzien van de gedetailleerde regels met betrekking tot de beginselen voor de selectie en het beheer van innovatieve acties op het gebied van duurzame stedelijke ontwikkeling die ondersteund moeten worden door het Europees Fonds voor regionale o</w:t>
      </w:r>
      <w:r w:rsidRPr="00E30B2A">
        <w:rPr>
          <w:szCs w:val="18"/>
          <w:lang w:eastAsia="en-US"/>
        </w:rPr>
        <w:t>ntwikkeling.</w:t>
      </w:r>
    </w:p>
    <w:p w14:paraId="7781A244" w14:textId="6705EAC8" w:rsidR="006D2A92" w:rsidRPr="00593C94" w:rsidRDefault="006D2A92" w:rsidP="00593C94">
      <w:pPr>
        <w:numPr>
          <w:ilvl w:val="0"/>
          <w:numId w:val="44"/>
        </w:numPr>
        <w:spacing w:line="240" w:lineRule="atLeast"/>
        <w:contextualSpacing/>
        <w:jc w:val="both"/>
        <w:rPr>
          <w:lang w:eastAsia="en-US"/>
        </w:rPr>
      </w:pPr>
      <w:r w:rsidRPr="003B2432">
        <w:rPr>
          <w:lang w:eastAsia="en-US"/>
        </w:rPr>
        <w:t xml:space="preserve">Uitvoeringsbesluit 2014/190/EU van de Commissie van 3 april 2014 tot vaststelling van de jaarlijkse verdeling per lidstaat van de totale middelen voor het Europees Fonds voor regionale ontwikkeling, het Europees Sociaal Fonds en het Cohesiefonds in het </w:t>
      </w:r>
      <w:r w:rsidRPr="003B2432">
        <w:rPr>
          <w:lang w:eastAsia="en-US"/>
        </w:rPr>
        <w:lastRenderedPageBreak/>
        <w:t>kader van de doelstelling „investeren in groei en werkgelegenheid” en de doelstelling „Europese territoriale samenwerking”, de jaarlijkse verdeling per lidstaat van de middelen uit de specifieke toewijzing voor het werkgelegenheidsinitiatief voor jongeren samen met de lijst van in aanmerking komende regio's, en de bedragen die uit de toewijzingen van het Cohesiefonds en de structuurfondsen aan elke lidstaat moeten worden overgedragen aan de financieringsfaciliteit voor Europese verbindingen en voor hulp aan de meest behoeftigen voor de periode 2014-2020.</w:t>
      </w:r>
      <w:r w:rsidR="00B860FE" w:rsidRPr="003B2432">
        <w:rPr>
          <w:rStyle w:val="Voetnootmarkering"/>
          <w:lang w:eastAsia="en-US"/>
        </w:rPr>
        <w:footnoteReference w:id="23"/>
      </w:r>
    </w:p>
    <w:p w14:paraId="433B0C8E" w14:textId="77777777" w:rsidR="006D2A92" w:rsidRPr="00CE1115" w:rsidRDefault="006D2A92" w:rsidP="006D2A92">
      <w:pPr>
        <w:jc w:val="both"/>
        <w:rPr>
          <w:szCs w:val="18"/>
        </w:rPr>
      </w:pPr>
    </w:p>
    <w:p w14:paraId="4B5D752F" w14:textId="77777777" w:rsidR="006D2A92" w:rsidRDefault="006D2A92" w:rsidP="006D2A92">
      <w:pPr>
        <w:pStyle w:val="Kop1"/>
      </w:pPr>
    </w:p>
    <w:p w14:paraId="5B655E7E" w14:textId="77777777" w:rsidR="006D2A92" w:rsidRDefault="006D2A92">
      <w:pPr>
        <w:rPr>
          <w:rFonts w:ascii="Verdana" w:eastAsia="Times New Roman" w:hAnsi="Verdana" w:cs="Arial"/>
          <w:b/>
          <w:bCs/>
          <w:kern w:val="36"/>
          <w:sz w:val="18"/>
          <w:szCs w:val="18"/>
        </w:rPr>
      </w:pPr>
      <w:r>
        <w:rPr>
          <w:rFonts w:ascii="Verdana" w:hAnsi="Verdana"/>
          <w:sz w:val="18"/>
          <w:szCs w:val="18"/>
        </w:rPr>
        <w:br w:type="page"/>
      </w:r>
    </w:p>
    <w:p w14:paraId="5AE7007B" w14:textId="77777777" w:rsidR="000B2116" w:rsidRPr="000B2116" w:rsidRDefault="000B2116" w:rsidP="005F54CF">
      <w:pPr>
        <w:pStyle w:val="Kop1"/>
        <w:rPr>
          <w:color w:val="000000"/>
        </w:rPr>
      </w:pPr>
      <w:bookmarkStart w:id="258" w:name="_Bijlage_3._Aandachtspunten"/>
      <w:bookmarkStart w:id="259" w:name="_Toc504077754"/>
      <w:bookmarkEnd w:id="258"/>
      <w:r w:rsidRPr="000B2116">
        <w:rPr>
          <w:color w:val="000000"/>
        </w:rPr>
        <w:lastRenderedPageBreak/>
        <w:t xml:space="preserve">Bijlage </w:t>
      </w:r>
      <w:r w:rsidR="006D4551">
        <w:rPr>
          <w:color w:val="000000"/>
        </w:rPr>
        <w:t>3</w:t>
      </w:r>
      <w:r w:rsidRPr="000B2116">
        <w:rPr>
          <w:color w:val="000000"/>
        </w:rPr>
        <w:t>. Aandachtspunten inrichting projectadministratie</w:t>
      </w:r>
      <w:bookmarkEnd w:id="259"/>
    </w:p>
    <w:p w14:paraId="6B0A606C" w14:textId="77777777" w:rsidR="000B2116" w:rsidRPr="000B2116" w:rsidRDefault="000B2116" w:rsidP="000B2116">
      <w:pPr>
        <w:rPr>
          <w:rFonts w:cs="Arial"/>
          <w:b/>
          <w:szCs w:val="20"/>
        </w:rPr>
      </w:pPr>
    </w:p>
    <w:p w14:paraId="0822051A" w14:textId="77777777" w:rsidR="000B2116" w:rsidRPr="000B2116" w:rsidRDefault="000B2116" w:rsidP="000B2116">
      <w:pPr>
        <w:spacing w:line="276" w:lineRule="auto"/>
        <w:jc w:val="both"/>
        <w:rPr>
          <w:rFonts w:cs="Arial"/>
          <w:b/>
          <w:szCs w:val="20"/>
        </w:rPr>
      </w:pPr>
      <w:r w:rsidRPr="000B2116">
        <w:rPr>
          <w:rFonts w:cs="Arial"/>
          <w:b/>
          <w:szCs w:val="20"/>
        </w:rPr>
        <w:t>Inleiding</w:t>
      </w:r>
    </w:p>
    <w:p w14:paraId="1C2A5F49" w14:textId="40C9AD16" w:rsidR="000B2116" w:rsidRPr="00593C94" w:rsidRDefault="000B2116" w:rsidP="00593C94">
      <w:pPr>
        <w:spacing w:line="240" w:lineRule="atLeast"/>
        <w:contextualSpacing/>
        <w:jc w:val="both"/>
        <w:rPr>
          <w:lang w:eastAsia="en-US"/>
        </w:rPr>
      </w:pPr>
      <w:r w:rsidRPr="003B2432">
        <w:rPr>
          <w:lang w:eastAsia="en-US"/>
        </w:rPr>
        <w:t>De subsidieontvanger is verantwoordelijk voor het voeren van een ordelijke en controleerbare</w:t>
      </w:r>
      <w:r w:rsidR="00664601">
        <w:rPr>
          <w:rStyle w:val="Voetnootmarkering"/>
          <w:lang w:eastAsia="en-US"/>
        </w:rPr>
        <w:footnoteReference w:id="24"/>
      </w:r>
      <w:r w:rsidR="00664601">
        <w:rPr>
          <w:lang w:eastAsia="en-US"/>
        </w:rPr>
        <w:t xml:space="preserve"> </w:t>
      </w:r>
      <w:r w:rsidRPr="003B2432">
        <w:rPr>
          <w:lang w:eastAsia="en-US"/>
        </w:rPr>
        <w:t>projectadministratie. De administratie is de basis voor de verantwoording over de rechtmatige en doelmatige uitvoering van het project. Om te kunnen voldoen aan de bij de subsidieverlening gestelde voorwaarden, dient de projectadministratie aan een aantal vereisten te voldoen. Dit document helpt u daarbij.</w:t>
      </w:r>
      <w:r w:rsidR="00546C5F" w:rsidRPr="003B2432">
        <w:rPr>
          <w:lang w:eastAsia="en-US"/>
        </w:rPr>
        <w:t xml:space="preserve"> </w:t>
      </w:r>
      <w:r w:rsidRPr="003B2432">
        <w:rPr>
          <w:lang w:eastAsia="en-US"/>
        </w:rPr>
        <w:t>Dit document is bedoeld ter ondersteuning. U kunt er geen rechten aan ontlenen. Dit document voorziet niet</w:t>
      </w:r>
      <w:r w:rsidR="00546C5F" w:rsidRPr="003B2432">
        <w:rPr>
          <w:lang w:eastAsia="en-US"/>
        </w:rPr>
        <w:t xml:space="preserve"> in</w:t>
      </w:r>
      <w:r w:rsidRPr="003B2432">
        <w:rPr>
          <w:lang w:eastAsia="en-US"/>
        </w:rPr>
        <w:t xml:space="preserve"> alle uitzonderlijke situaties. Voor specifieke vragen kunt u zich wenden tot de </w:t>
      </w:r>
      <w:r w:rsidR="00E740A4" w:rsidRPr="003B2432">
        <w:rPr>
          <w:lang w:eastAsia="en-US"/>
        </w:rPr>
        <w:t>Managementautoriteit</w:t>
      </w:r>
      <w:r w:rsidRPr="003B2432">
        <w:rPr>
          <w:lang w:eastAsia="en-US"/>
        </w:rPr>
        <w:t>.</w:t>
      </w:r>
    </w:p>
    <w:p w14:paraId="7C361739" w14:textId="77777777" w:rsidR="00CC5CBF" w:rsidRDefault="00CC5CBF" w:rsidP="00D105C0">
      <w:pPr>
        <w:spacing w:line="240" w:lineRule="atLeast"/>
        <w:contextualSpacing/>
        <w:jc w:val="both"/>
        <w:rPr>
          <w:szCs w:val="18"/>
          <w:lang w:eastAsia="en-US"/>
        </w:rPr>
      </w:pPr>
    </w:p>
    <w:p w14:paraId="3B5A36B2" w14:textId="6B6E295F" w:rsidR="000B2116" w:rsidRPr="00D105C0" w:rsidRDefault="000B2116" w:rsidP="00D105C0">
      <w:pPr>
        <w:spacing w:line="240" w:lineRule="atLeast"/>
        <w:contextualSpacing/>
        <w:jc w:val="both"/>
        <w:rPr>
          <w:szCs w:val="18"/>
          <w:lang w:eastAsia="en-US"/>
        </w:rPr>
      </w:pPr>
      <w:r w:rsidRPr="00D105C0">
        <w:rPr>
          <w:szCs w:val="18"/>
          <w:lang w:eastAsia="en-US"/>
        </w:rPr>
        <w:t>Om de eisen aan de projectadministratie te concretiseren, geven wij u een aantal aandachtspunten voor de inrichting van de administratie.</w:t>
      </w:r>
    </w:p>
    <w:p w14:paraId="0EF1306C" w14:textId="77777777" w:rsidR="000B2116" w:rsidRPr="000B2116" w:rsidRDefault="000B2116" w:rsidP="000B2116">
      <w:pPr>
        <w:spacing w:line="276" w:lineRule="auto"/>
        <w:jc w:val="both"/>
        <w:rPr>
          <w:rFonts w:cs="Arial"/>
          <w:szCs w:val="20"/>
        </w:rPr>
      </w:pPr>
    </w:p>
    <w:p w14:paraId="55DB45F9" w14:textId="77777777" w:rsidR="000B2116" w:rsidRPr="000B2116" w:rsidRDefault="000B2116" w:rsidP="000B2116">
      <w:pPr>
        <w:spacing w:line="276" w:lineRule="auto"/>
        <w:jc w:val="both"/>
        <w:rPr>
          <w:rFonts w:cs="Arial"/>
          <w:b/>
          <w:szCs w:val="20"/>
        </w:rPr>
      </w:pPr>
      <w:r w:rsidRPr="000B2116">
        <w:rPr>
          <w:rFonts w:cs="Arial"/>
          <w:b/>
          <w:szCs w:val="20"/>
        </w:rPr>
        <w:t>Aandachtspunten projectadministratie</w:t>
      </w:r>
    </w:p>
    <w:p w14:paraId="581837C6" w14:textId="77777777" w:rsidR="000B2116" w:rsidRPr="00D105C0" w:rsidRDefault="000B2116" w:rsidP="00D105C0">
      <w:pPr>
        <w:spacing w:line="240" w:lineRule="atLeast"/>
        <w:contextualSpacing/>
        <w:jc w:val="both"/>
        <w:rPr>
          <w:szCs w:val="18"/>
          <w:lang w:eastAsia="en-US"/>
        </w:rPr>
      </w:pPr>
      <w:r w:rsidRPr="00D105C0">
        <w:rPr>
          <w:szCs w:val="18"/>
          <w:lang w:eastAsia="en-US"/>
        </w:rPr>
        <w:t xml:space="preserve">Een projectadministratie gaat verder dan het aanleggen van een fysiek dossier. Zo dient een adequate administratieve organisatie en interne beheersing (AO/IB) te waarborgen dat de financiële administratie (uitgaven, inkomsten en financieringen) juist en volledig in de administratie terecht komt. Elke organisatie is uniek en daarmee ook de administratieve organisatie. Er zijn daarom geen standaard interne beheersmaatregelen te benoemen die bij elke organisatie voldoende zijn. De onderstaande lijst is daarom niet limitatief. Vanzelfsprekend kunnen bepaalde onderwerpen en aandachtspunten niet van toepassing zijn. </w:t>
      </w:r>
    </w:p>
    <w:p w14:paraId="34208A5C" w14:textId="77777777" w:rsidR="000B2116" w:rsidRPr="00D105C0" w:rsidRDefault="000B2116" w:rsidP="00D105C0">
      <w:pPr>
        <w:spacing w:line="240" w:lineRule="atLeast"/>
        <w:contextualSpacing/>
        <w:jc w:val="both"/>
        <w:rPr>
          <w:szCs w:val="18"/>
          <w:lang w:eastAsia="en-US"/>
        </w:rPr>
      </w:pPr>
    </w:p>
    <w:p w14:paraId="5F68C6AF" w14:textId="140202E1" w:rsidR="000B2116" w:rsidRPr="00593C94" w:rsidRDefault="000B2116" w:rsidP="00593C94">
      <w:pPr>
        <w:spacing w:line="240" w:lineRule="atLeast"/>
        <w:contextualSpacing/>
        <w:jc w:val="both"/>
        <w:rPr>
          <w:lang w:eastAsia="en-US"/>
        </w:rPr>
      </w:pPr>
      <w:r w:rsidRPr="003B2432">
        <w:rPr>
          <w:lang w:eastAsia="en-US"/>
        </w:rPr>
        <w:t xml:space="preserve">Indien er vragen zijn met betrekking tot de projectadministratie neem dan gerust contact met op met de </w:t>
      </w:r>
      <w:r w:rsidR="00E740A4" w:rsidRPr="003B2432">
        <w:rPr>
          <w:lang w:eastAsia="en-US"/>
        </w:rPr>
        <w:t>Managementautoriteit</w:t>
      </w:r>
      <w:r w:rsidRPr="003B2432">
        <w:rPr>
          <w:lang w:eastAsia="en-US"/>
        </w:rPr>
        <w:t>.</w:t>
      </w:r>
    </w:p>
    <w:p w14:paraId="519B0A8E" w14:textId="77777777" w:rsidR="000B2116" w:rsidRPr="000B2116" w:rsidRDefault="000B2116" w:rsidP="000B2116">
      <w:pPr>
        <w:spacing w:line="276" w:lineRule="auto"/>
        <w:jc w:val="both"/>
        <w:rPr>
          <w:rFonts w:cs="Arial"/>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6694"/>
      </w:tblGrid>
      <w:tr w:rsidR="000B2116" w:rsidRPr="000B2116" w14:paraId="1858BF42" w14:textId="77777777" w:rsidTr="00593C94">
        <w:tc>
          <w:tcPr>
            <w:tcW w:w="2518" w:type="dxa"/>
            <w:shd w:val="clear" w:color="auto" w:fill="D9D9D9" w:themeFill="background1" w:themeFillShade="D9"/>
          </w:tcPr>
          <w:p w14:paraId="43F0C167" w14:textId="77777777" w:rsidR="000B2116" w:rsidRPr="000B2116" w:rsidRDefault="000B2116" w:rsidP="00052630">
            <w:pPr>
              <w:spacing w:line="276" w:lineRule="auto"/>
              <w:rPr>
                <w:rFonts w:cs="Arial"/>
                <w:b/>
                <w:sz w:val="18"/>
                <w:szCs w:val="18"/>
              </w:rPr>
            </w:pPr>
            <w:r w:rsidRPr="000B2116">
              <w:rPr>
                <w:rFonts w:cs="Arial"/>
                <w:b/>
                <w:sz w:val="18"/>
                <w:szCs w:val="18"/>
              </w:rPr>
              <w:t>Onderwerp</w:t>
            </w:r>
          </w:p>
          <w:p w14:paraId="063861C4" w14:textId="77777777" w:rsidR="000B2116" w:rsidRPr="000B2116" w:rsidRDefault="000B2116" w:rsidP="00052630">
            <w:pPr>
              <w:spacing w:line="276" w:lineRule="auto"/>
              <w:rPr>
                <w:rFonts w:cs="Arial"/>
                <w:b/>
                <w:sz w:val="18"/>
                <w:szCs w:val="18"/>
              </w:rPr>
            </w:pPr>
          </w:p>
        </w:tc>
        <w:tc>
          <w:tcPr>
            <w:tcW w:w="6694" w:type="dxa"/>
            <w:shd w:val="clear" w:color="auto" w:fill="D9D9D9" w:themeFill="background1" w:themeFillShade="D9"/>
          </w:tcPr>
          <w:p w14:paraId="3C0B4B69" w14:textId="77777777" w:rsidR="000B2116" w:rsidRPr="000B2116" w:rsidRDefault="000B2116" w:rsidP="00052630">
            <w:pPr>
              <w:spacing w:line="276" w:lineRule="auto"/>
              <w:rPr>
                <w:rFonts w:cs="Arial"/>
                <w:b/>
                <w:sz w:val="18"/>
                <w:szCs w:val="18"/>
              </w:rPr>
            </w:pPr>
            <w:r w:rsidRPr="000B2116">
              <w:rPr>
                <w:rFonts w:cs="Arial"/>
                <w:b/>
                <w:sz w:val="18"/>
                <w:szCs w:val="18"/>
              </w:rPr>
              <w:t>Aandachtspunten</w:t>
            </w:r>
          </w:p>
        </w:tc>
      </w:tr>
      <w:tr w:rsidR="000B2116" w:rsidRPr="000B2116" w14:paraId="01F5D16E" w14:textId="77777777" w:rsidTr="67969120">
        <w:tc>
          <w:tcPr>
            <w:tcW w:w="2518" w:type="dxa"/>
          </w:tcPr>
          <w:p w14:paraId="1FADFEBA" w14:textId="77777777" w:rsidR="000B2116" w:rsidRPr="000B2116" w:rsidRDefault="000B2116" w:rsidP="00052630">
            <w:pPr>
              <w:spacing w:line="276" w:lineRule="auto"/>
              <w:rPr>
                <w:rFonts w:cs="Arial"/>
                <w:b/>
                <w:sz w:val="18"/>
                <w:szCs w:val="18"/>
              </w:rPr>
            </w:pPr>
            <w:r w:rsidRPr="000B2116">
              <w:rPr>
                <w:rFonts w:cs="Arial"/>
                <w:b/>
                <w:sz w:val="18"/>
                <w:szCs w:val="18"/>
              </w:rPr>
              <w:t>Financiële administratie</w:t>
            </w:r>
          </w:p>
        </w:tc>
        <w:tc>
          <w:tcPr>
            <w:tcW w:w="6694" w:type="dxa"/>
          </w:tcPr>
          <w:p w14:paraId="7111DE70" w14:textId="77777777" w:rsidR="000B2116" w:rsidRPr="000B2116" w:rsidRDefault="000B2116" w:rsidP="000B2116">
            <w:pPr>
              <w:numPr>
                <w:ilvl w:val="0"/>
                <w:numId w:val="49"/>
              </w:numPr>
              <w:spacing w:line="276" w:lineRule="auto"/>
              <w:rPr>
                <w:rFonts w:cs="Arial"/>
                <w:sz w:val="18"/>
                <w:szCs w:val="18"/>
              </w:rPr>
            </w:pPr>
            <w:r w:rsidRPr="000B2116">
              <w:rPr>
                <w:rFonts w:cs="Arial"/>
                <w:sz w:val="18"/>
                <w:szCs w:val="18"/>
              </w:rPr>
              <w:t>Separaat projectdossier met alle relevante projectinformatie, zoals aanvraag, beschikking, offertes, contracten, urenstaten, rapportages, voorschotverzoeken, betaalbewijzen, communicatie uitingen, etc.</w:t>
            </w:r>
          </w:p>
          <w:p w14:paraId="558F69B8" w14:textId="6E4C2EA6" w:rsidR="000B2116" w:rsidRPr="000B2116" w:rsidRDefault="000B2116" w:rsidP="000B2116">
            <w:pPr>
              <w:numPr>
                <w:ilvl w:val="0"/>
                <w:numId w:val="49"/>
              </w:numPr>
              <w:spacing w:line="276" w:lineRule="auto"/>
              <w:rPr>
                <w:rFonts w:cs="Arial"/>
                <w:sz w:val="18"/>
                <w:szCs w:val="18"/>
              </w:rPr>
            </w:pPr>
            <w:r w:rsidRPr="000B2116">
              <w:rPr>
                <w:rFonts w:cs="Arial"/>
                <w:sz w:val="18"/>
                <w:szCs w:val="18"/>
              </w:rPr>
              <w:t>Projectadministratie dient aan te sluiten op financiële administratie van bedrijf; onderscheid maken naar kostensoorten conform beschikking</w:t>
            </w:r>
            <w:r w:rsidR="00AD5CA6">
              <w:rPr>
                <w:rFonts w:cs="Arial"/>
                <w:sz w:val="18"/>
                <w:szCs w:val="18"/>
              </w:rPr>
              <w:t>.</w:t>
            </w:r>
          </w:p>
          <w:p w14:paraId="79D79B92" w14:textId="3A1C2EA7" w:rsidR="000B2116" w:rsidRPr="000B2116" w:rsidRDefault="000B2116" w:rsidP="000B2116">
            <w:pPr>
              <w:numPr>
                <w:ilvl w:val="0"/>
                <w:numId w:val="49"/>
              </w:numPr>
              <w:spacing w:line="276" w:lineRule="auto"/>
              <w:rPr>
                <w:rFonts w:cs="Arial"/>
                <w:sz w:val="18"/>
                <w:szCs w:val="18"/>
              </w:rPr>
            </w:pPr>
            <w:r w:rsidRPr="000B2116">
              <w:rPr>
                <w:rFonts w:cs="Arial"/>
                <w:sz w:val="18"/>
                <w:szCs w:val="18"/>
              </w:rPr>
              <w:t xml:space="preserve">Uit administratie en onderliggende stukken moet blijken dat alle kosten en eventuele opbrengsten direct zijn toe te rekenen aan </w:t>
            </w:r>
            <w:r w:rsidR="00AD5CA6">
              <w:rPr>
                <w:rFonts w:cs="Arial"/>
                <w:sz w:val="18"/>
                <w:szCs w:val="18"/>
              </w:rPr>
              <w:t xml:space="preserve">het </w:t>
            </w:r>
            <w:r w:rsidRPr="000B2116">
              <w:rPr>
                <w:rFonts w:cs="Arial"/>
                <w:sz w:val="18"/>
                <w:szCs w:val="18"/>
              </w:rPr>
              <w:t>project. Uit de administratie dient de link te maken te zijn met het projectplan. Gebruik daarom een uniek projectnummer en unieke naam op alle onderliggende stukken (offertes, facturen, etc.) en laat uit de omschrijving (van bijvoorbeeld) blijken dat de kosten betrekking hebben op het project.</w:t>
            </w:r>
          </w:p>
          <w:p w14:paraId="5F78272C" w14:textId="77777777" w:rsidR="000B2116" w:rsidRPr="000B2116" w:rsidRDefault="000B2116" w:rsidP="000B2116">
            <w:pPr>
              <w:numPr>
                <w:ilvl w:val="0"/>
                <w:numId w:val="49"/>
              </w:numPr>
              <w:spacing w:line="276" w:lineRule="auto"/>
              <w:rPr>
                <w:rFonts w:cs="Arial"/>
                <w:sz w:val="18"/>
                <w:szCs w:val="18"/>
              </w:rPr>
            </w:pPr>
            <w:r w:rsidRPr="000B2116">
              <w:rPr>
                <w:rFonts w:cs="Arial"/>
                <w:sz w:val="18"/>
                <w:szCs w:val="18"/>
              </w:rPr>
              <w:t>Vastlegging van geleverde prestaties. Hierbij valt te denken aan pakbonnen, adviesrapporten van externe adviseurs.</w:t>
            </w:r>
          </w:p>
          <w:p w14:paraId="1F83BBFF" w14:textId="77777777" w:rsidR="000B2116" w:rsidRPr="000B2116" w:rsidRDefault="000B2116" w:rsidP="000B2116">
            <w:pPr>
              <w:numPr>
                <w:ilvl w:val="0"/>
                <w:numId w:val="49"/>
              </w:numPr>
              <w:spacing w:line="276" w:lineRule="auto"/>
              <w:rPr>
                <w:rFonts w:cs="Arial"/>
                <w:sz w:val="18"/>
                <w:szCs w:val="18"/>
              </w:rPr>
            </w:pPr>
            <w:r w:rsidRPr="000B2116">
              <w:rPr>
                <w:rFonts w:cs="Arial"/>
                <w:sz w:val="18"/>
                <w:szCs w:val="18"/>
              </w:rPr>
              <w:t xml:space="preserve">Onderscheid maken tussen subsidiabele en niet-subsidiabele kosten (indien van toepassing), bijvoorbeeld met een aparte grootboekrekening en / of apart bankrekeningnummer. </w:t>
            </w:r>
          </w:p>
          <w:p w14:paraId="1BCFE687" w14:textId="77777777" w:rsidR="000B2116" w:rsidRPr="000B2116" w:rsidRDefault="000B2116" w:rsidP="000B2116">
            <w:pPr>
              <w:numPr>
                <w:ilvl w:val="0"/>
                <w:numId w:val="49"/>
              </w:numPr>
              <w:spacing w:line="276" w:lineRule="auto"/>
              <w:rPr>
                <w:rFonts w:cs="Arial"/>
                <w:sz w:val="18"/>
                <w:szCs w:val="18"/>
              </w:rPr>
            </w:pPr>
            <w:r w:rsidRPr="000B2116">
              <w:rPr>
                <w:rFonts w:cs="Arial"/>
                <w:sz w:val="18"/>
                <w:szCs w:val="18"/>
              </w:rPr>
              <w:t xml:space="preserve">Onderscheid tussen aan het project toe te rekenen kosten en niet aan het project toe te rekenen kosten. </w:t>
            </w:r>
          </w:p>
          <w:p w14:paraId="11CB8810" w14:textId="69B16925" w:rsidR="000B2116" w:rsidRPr="000B2116" w:rsidRDefault="000B2116" w:rsidP="000B2116">
            <w:pPr>
              <w:numPr>
                <w:ilvl w:val="0"/>
                <w:numId w:val="49"/>
              </w:numPr>
              <w:spacing w:line="276" w:lineRule="auto"/>
              <w:rPr>
                <w:rFonts w:cs="Arial"/>
                <w:sz w:val="18"/>
                <w:szCs w:val="18"/>
              </w:rPr>
            </w:pPr>
            <w:r w:rsidRPr="000B2116">
              <w:rPr>
                <w:rFonts w:cs="Arial"/>
                <w:sz w:val="18"/>
                <w:szCs w:val="18"/>
              </w:rPr>
              <w:lastRenderedPageBreak/>
              <w:t>Bij samenwerkingsproj</w:t>
            </w:r>
            <w:r w:rsidR="001302F0">
              <w:rPr>
                <w:rFonts w:cs="Arial"/>
                <w:sz w:val="18"/>
                <w:szCs w:val="18"/>
              </w:rPr>
              <w:t xml:space="preserve">ecten </w:t>
            </w:r>
            <w:r w:rsidR="00630E32">
              <w:rPr>
                <w:rFonts w:cs="Arial"/>
                <w:sz w:val="18"/>
                <w:szCs w:val="18"/>
              </w:rPr>
              <w:t xml:space="preserve">geldt dat de penvoerder het financiële en inhoudelijke overzicht houdt </w:t>
            </w:r>
            <w:r w:rsidR="00AD5CA6">
              <w:rPr>
                <w:rFonts w:cs="Arial"/>
                <w:sz w:val="18"/>
                <w:szCs w:val="18"/>
              </w:rPr>
              <w:t>v</w:t>
            </w:r>
            <w:r w:rsidR="00630E32">
              <w:rPr>
                <w:rFonts w:cs="Arial"/>
                <w:sz w:val="18"/>
                <w:szCs w:val="18"/>
              </w:rPr>
              <w:t xml:space="preserve">an de voortgang van het project. </w:t>
            </w:r>
          </w:p>
          <w:p w14:paraId="482F7812" w14:textId="77777777" w:rsidR="000B2116" w:rsidRPr="000B2116" w:rsidRDefault="000B2116" w:rsidP="000B2116">
            <w:pPr>
              <w:numPr>
                <w:ilvl w:val="0"/>
                <w:numId w:val="49"/>
              </w:numPr>
              <w:spacing w:line="276" w:lineRule="auto"/>
              <w:rPr>
                <w:rFonts w:cs="Arial"/>
                <w:sz w:val="18"/>
                <w:szCs w:val="18"/>
              </w:rPr>
            </w:pPr>
            <w:r w:rsidRPr="000B2116">
              <w:rPr>
                <w:rFonts w:cs="Arial"/>
                <w:sz w:val="18"/>
                <w:szCs w:val="18"/>
              </w:rPr>
              <w:t xml:space="preserve">Analyse van de voortgang (onder andere op basis van de bewijslast van de indicatoren) en kostenoverschrijdingen. </w:t>
            </w:r>
          </w:p>
          <w:p w14:paraId="601E3576" w14:textId="77777777" w:rsidR="000B2116" w:rsidRPr="000B2116" w:rsidRDefault="000B2116" w:rsidP="000B2116">
            <w:pPr>
              <w:numPr>
                <w:ilvl w:val="0"/>
                <w:numId w:val="49"/>
              </w:numPr>
              <w:spacing w:line="276" w:lineRule="auto"/>
              <w:rPr>
                <w:rFonts w:cs="Arial"/>
                <w:sz w:val="18"/>
                <w:szCs w:val="18"/>
              </w:rPr>
            </w:pPr>
            <w:r w:rsidRPr="000B2116">
              <w:rPr>
                <w:rFonts w:cs="Arial"/>
                <w:sz w:val="18"/>
                <w:szCs w:val="18"/>
              </w:rPr>
              <w:t xml:space="preserve">Het eindverslag moet vergezeld gaan van een rapport van feitelijke bevindingen, opgesteld door een accountant en worden vergezeld met een inhoudelijk eindverslag, waarbij ook de bewijslast voor de indicatoren is bijgevoegd. </w:t>
            </w:r>
          </w:p>
        </w:tc>
      </w:tr>
      <w:tr w:rsidR="000B2116" w:rsidRPr="000B2116" w14:paraId="484FD781" w14:textId="77777777" w:rsidTr="67969120">
        <w:tc>
          <w:tcPr>
            <w:tcW w:w="2518" w:type="dxa"/>
          </w:tcPr>
          <w:p w14:paraId="4E70091B" w14:textId="77777777" w:rsidR="000B2116" w:rsidRPr="000B2116" w:rsidRDefault="000B2116" w:rsidP="00052630">
            <w:pPr>
              <w:spacing w:line="276" w:lineRule="auto"/>
              <w:rPr>
                <w:rFonts w:cs="Arial"/>
                <w:b/>
                <w:sz w:val="18"/>
                <w:szCs w:val="18"/>
              </w:rPr>
            </w:pPr>
            <w:r w:rsidRPr="000B2116">
              <w:rPr>
                <w:rFonts w:cs="Arial"/>
                <w:b/>
                <w:sz w:val="18"/>
                <w:szCs w:val="18"/>
              </w:rPr>
              <w:lastRenderedPageBreak/>
              <w:t>Administratieve organisatie en interne controle</w:t>
            </w:r>
          </w:p>
        </w:tc>
        <w:tc>
          <w:tcPr>
            <w:tcW w:w="6694" w:type="dxa"/>
          </w:tcPr>
          <w:p w14:paraId="3B1A27BA" w14:textId="77777777" w:rsidR="000B2116" w:rsidRPr="000B2116" w:rsidRDefault="000B2116" w:rsidP="000B2116">
            <w:pPr>
              <w:numPr>
                <w:ilvl w:val="0"/>
                <w:numId w:val="49"/>
              </w:numPr>
              <w:spacing w:line="276" w:lineRule="auto"/>
              <w:rPr>
                <w:rFonts w:cs="Arial"/>
                <w:sz w:val="18"/>
                <w:szCs w:val="18"/>
              </w:rPr>
            </w:pPr>
            <w:r w:rsidRPr="000B2116">
              <w:rPr>
                <w:rFonts w:cs="Arial"/>
                <w:sz w:val="18"/>
                <w:szCs w:val="18"/>
              </w:rPr>
              <w:t>Functiescheiding tussen het plaatsen van orders (beschikken), het autoriseren van facturen (controleren), het verwerken van facturen (registreren) en het betalen.</w:t>
            </w:r>
          </w:p>
          <w:p w14:paraId="7572F005" w14:textId="7A4415F0" w:rsidR="000B2116" w:rsidRPr="000B2116" w:rsidRDefault="00630E32" w:rsidP="000B2116">
            <w:pPr>
              <w:numPr>
                <w:ilvl w:val="0"/>
                <w:numId w:val="49"/>
              </w:numPr>
              <w:spacing w:line="276" w:lineRule="auto"/>
              <w:rPr>
                <w:rFonts w:cs="Arial"/>
                <w:sz w:val="18"/>
                <w:szCs w:val="18"/>
              </w:rPr>
            </w:pPr>
            <w:r>
              <w:rPr>
                <w:rFonts w:cs="Arial"/>
                <w:sz w:val="18"/>
                <w:szCs w:val="18"/>
              </w:rPr>
              <w:t xml:space="preserve">Functiescheiding tussen het registreren (registrerende functie) en autoriseren (controlerende functie). </w:t>
            </w:r>
          </w:p>
          <w:p w14:paraId="556EEDC5" w14:textId="77777777" w:rsidR="000B2116" w:rsidRPr="000B2116" w:rsidRDefault="000B2116" w:rsidP="000B2116">
            <w:pPr>
              <w:numPr>
                <w:ilvl w:val="0"/>
                <w:numId w:val="49"/>
              </w:numPr>
              <w:spacing w:line="276" w:lineRule="auto"/>
              <w:rPr>
                <w:rFonts w:cs="Arial"/>
                <w:sz w:val="18"/>
                <w:szCs w:val="18"/>
              </w:rPr>
            </w:pPr>
            <w:r w:rsidRPr="000B2116">
              <w:rPr>
                <w:rFonts w:cs="Arial"/>
                <w:sz w:val="18"/>
                <w:szCs w:val="18"/>
              </w:rPr>
              <w:t>Budgetverantwoordelijkheid voor het project. Dit kan het risico op kostenverschuivingen van subsidiabele en niet-subsidiabele / niet aan het project toe te rekenen kosten mitigeren. De budgethouder accepteert immers geen kosten die niet aan zijn project zijn te relateren.</w:t>
            </w:r>
          </w:p>
          <w:p w14:paraId="1BA48572" w14:textId="77777777" w:rsidR="000B2116" w:rsidRPr="000B2116" w:rsidRDefault="000B2116" w:rsidP="000B2116">
            <w:pPr>
              <w:numPr>
                <w:ilvl w:val="0"/>
                <w:numId w:val="49"/>
              </w:numPr>
              <w:spacing w:line="276" w:lineRule="auto"/>
              <w:rPr>
                <w:rFonts w:cs="Arial"/>
                <w:sz w:val="18"/>
                <w:szCs w:val="18"/>
              </w:rPr>
            </w:pPr>
            <w:r w:rsidRPr="000B2116">
              <w:rPr>
                <w:rFonts w:cs="Arial"/>
                <w:sz w:val="18"/>
                <w:szCs w:val="18"/>
              </w:rPr>
              <w:t xml:space="preserve">Uit de administratie en onderliggende stukken moet blijken dat alle kosten en eventuele opbrengsten direct zijn toe te rekenen aan het project. Gebruik daarom een uniek projectnummer en unieke naam op alle onderliggende stukken (offertes, facturen etc.) en laat uit de omschrijving (van bijvoorbeeld facturen) blijken dat de kosten betrekking hebben op het project. </w:t>
            </w:r>
          </w:p>
          <w:p w14:paraId="11A028F4" w14:textId="77777777" w:rsidR="000B2116" w:rsidRPr="000B2116" w:rsidRDefault="000B2116" w:rsidP="000B2116">
            <w:pPr>
              <w:numPr>
                <w:ilvl w:val="0"/>
                <w:numId w:val="49"/>
              </w:numPr>
              <w:spacing w:line="276" w:lineRule="auto"/>
              <w:rPr>
                <w:rFonts w:cs="Arial"/>
                <w:sz w:val="18"/>
                <w:szCs w:val="18"/>
              </w:rPr>
            </w:pPr>
            <w:r w:rsidRPr="000B2116">
              <w:rPr>
                <w:rFonts w:cs="Arial"/>
                <w:sz w:val="18"/>
                <w:szCs w:val="18"/>
              </w:rPr>
              <w:t xml:space="preserve">Bovengenoemde aandachtspunten gelden in geval van samenwerkingsprojecten zowel bij de penvoerder als ook bij de overige partners. De penvoerder vergewist zicht van de betrouwbaarheid van de administratieve organisatie bij haar partners. </w:t>
            </w:r>
          </w:p>
        </w:tc>
      </w:tr>
      <w:tr w:rsidR="000B2116" w:rsidRPr="000B2116" w14:paraId="403DAE8F" w14:textId="77777777" w:rsidTr="67969120">
        <w:tc>
          <w:tcPr>
            <w:tcW w:w="2518" w:type="dxa"/>
          </w:tcPr>
          <w:p w14:paraId="3A0B58EA" w14:textId="77777777" w:rsidR="000B2116" w:rsidRPr="000B2116" w:rsidRDefault="000B2116" w:rsidP="00052630">
            <w:pPr>
              <w:spacing w:line="276" w:lineRule="auto"/>
              <w:rPr>
                <w:rFonts w:cs="Arial"/>
                <w:b/>
                <w:sz w:val="18"/>
                <w:szCs w:val="18"/>
              </w:rPr>
            </w:pPr>
            <w:r w:rsidRPr="000B2116">
              <w:rPr>
                <w:rFonts w:cs="Arial"/>
                <w:b/>
                <w:sz w:val="18"/>
                <w:szCs w:val="18"/>
              </w:rPr>
              <w:t>Urenregistratie</w:t>
            </w:r>
          </w:p>
        </w:tc>
        <w:tc>
          <w:tcPr>
            <w:tcW w:w="6694" w:type="dxa"/>
          </w:tcPr>
          <w:p w14:paraId="605ED5CF" w14:textId="77777777" w:rsidR="000B2116" w:rsidRPr="000B2116" w:rsidRDefault="000B2116" w:rsidP="000B2116">
            <w:pPr>
              <w:numPr>
                <w:ilvl w:val="0"/>
                <w:numId w:val="48"/>
              </w:numPr>
              <w:spacing w:line="276" w:lineRule="auto"/>
              <w:rPr>
                <w:rFonts w:cs="Arial"/>
                <w:sz w:val="18"/>
                <w:szCs w:val="18"/>
              </w:rPr>
            </w:pPr>
            <w:r w:rsidRPr="000B2116">
              <w:rPr>
                <w:rFonts w:cs="Arial"/>
                <w:sz w:val="18"/>
                <w:szCs w:val="18"/>
              </w:rPr>
              <w:t xml:space="preserve">Inzichtelijke en controleerbare urenregistratie, bij voorkeur sluitende urenregistratie. Bij gebruik van IKS is een sluitende urenregistratie verplicht. </w:t>
            </w:r>
          </w:p>
          <w:p w14:paraId="313D4702" w14:textId="30429EBD" w:rsidR="000B2116" w:rsidRPr="000B2116" w:rsidRDefault="000B2116" w:rsidP="000B2116">
            <w:pPr>
              <w:numPr>
                <w:ilvl w:val="0"/>
                <w:numId w:val="48"/>
              </w:numPr>
              <w:spacing w:line="276" w:lineRule="auto"/>
              <w:rPr>
                <w:rFonts w:cs="Arial"/>
                <w:sz w:val="18"/>
                <w:szCs w:val="18"/>
              </w:rPr>
            </w:pPr>
            <w:r w:rsidRPr="000B2116">
              <w:rPr>
                <w:rFonts w:cs="Arial"/>
                <w:sz w:val="18"/>
                <w:szCs w:val="18"/>
              </w:rPr>
              <w:t>Urenstaten voorzien van datum en handtekening door medewerker en leidinggevende (functiescheiding), binnen een redelijke termijn</w:t>
            </w:r>
            <w:r w:rsidR="00BF205E">
              <w:rPr>
                <w:rFonts w:cs="Arial"/>
                <w:sz w:val="18"/>
                <w:szCs w:val="18"/>
              </w:rPr>
              <w:t xml:space="preserve"> (bij voorkeur binnen één maand, </w:t>
            </w:r>
            <w:r w:rsidR="00297C05">
              <w:rPr>
                <w:rFonts w:cs="Arial"/>
                <w:sz w:val="18"/>
                <w:szCs w:val="18"/>
              </w:rPr>
              <w:t xml:space="preserve">maar </w:t>
            </w:r>
            <w:r w:rsidR="00BF205E">
              <w:rPr>
                <w:rFonts w:cs="Arial"/>
                <w:sz w:val="18"/>
                <w:szCs w:val="18"/>
              </w:rPr>
              <w:t xml:space="preserve">uiterlijk voordat u betreffende uren rapporteert bij de </w:t>
            </w:r>
            <w:r w:rsidR="00E740A4">
              <w:rPr>
                <w:rFonts w:cs="Arial"/>
                <w:sz w:val="18"/>
                <w:szCs w:val="18"/>
              </w:rPr>
              <w:t>Managementautoriteit</w:t>
            </w:r>
            <w:r w:rsidR="00BF205E">
              <w:rPr>
                <w:rFonts w:cs="Arial"/>
                <w:sz w:val="18"/>
                <w:szCs w:val="18"/>
              </w:rPr>
              <w:t>)</w:t>
            </w:r>
            <w:r w:rsidR="002E6C5B">
              <w:rPr>
                <w:rFonts w:cs="Arial"/>
                <w:sz w:val="18"/>
                <w:szCs w:val="18"/>
              </w:rPr>
              <w:t xml:space="preserve"> </w:t>
            </w:r>
          </w:p>
          <w:p w14:paraId="0F92DE73" w14:textId="77777777" w:rsidR="000B2116" w:rsidRDefault="000B2116" w:rsidP="000B2116">
            <w:pPr>
              <w:numPr>
                <w:ilvl w:val="0"/>
                <w:numId w:val="48"/>
              </w:numPr>
              <w:spacing w:line="276" w:lineRule="auto"/>
              <w:rPr>
                <w:rFonts w:cs="Arial"/>
                <w:sz w:val="18"/>
                <w:szCs w:val="18"/>
              </w:rPr>
            </w:pPr>
            <w:r w:rsidRPr="000B2116">
              <w:rPr>
                <w:rFonts w:cs="Arial"/>
                <w:sz w:val="18"/>
                <w:szCs w:val="18"/>
              </w:rPr>
              <w:t xml:space="preserve">Bij uren door eigenaar / directeur andere handtekening door </w:t>
            </w:r>
            <w:r w:rsidR="000900CE">
              <w:rPr>
                <w:rFonts w:cs="Arial"/>
                <w:sz w:val="18"/>
                <w:szCs w:val="18"/>
              </w:rPr>
              <w:t>b</w:t>
            </w:r>
            <w:r w:rsidRPr="000B2116">
              <w:rPr>
                <w:rFonts w:cs="Arial"/>
                <w:sz w:val="18"/>
                <w:szCs w:val="18"/>
              </w:rPr>
              <w:t xml:space="preserve">ijvoorbeeld </w:t>
            </w:r>
            <w:proofErr w:type="spellStart"/>
            <w:r w:rsidR="000900CE">
              <w:rPr>
                <w:rFonts w:cs="Arial"/>
                <w:sz w:val="18"/>
                <w:szCs w:val="18"/>
              </w:rPr>
              <w:t>mede-directeur</w:t>
            </w:r>
            <w:proofErr w:type="spellEnd"/>
            <w:r w:rsidR="000900CE">
              <w:rPr>
                <w:rFonts w:cs="Arial"/>
                <w:sz w:val="18"/>
                <w:szCs w:val="18"/>
              </w:rPr>
              <w:t xml:space="preserve"> of projectleider (van de penvoerder). </w:t>
            </w:r>
          </w:p>
          <w:p w14:paraId="16D9E548" w14:textId="39FC37BC" w:rsidR="00AF6748" w:rsidRPr="000B2116" w:rsidRDefault="00AF6748" w:rsidP="000B2116">
            <w:pPr>
              <w:numPr>
                <w:ilvl w:val="0"/>
                <w:numId w:val="48"/>
              </w:numPr>
              <w:spacing w:line="276" w:lineRule="auto"/>
              <w:rPr>
                <w:rFonts w:cs="Arial"/>
                <w:sz w:val="18"/>
                <w:szCs w:val="18"/>
              </w:rPr>
            </w:pPr>
            <w:r>
              <w:rPr>
                <w:rFonts w:cs="Arial"/>
                <w:sz w:val="18"/>
                <w:szCs w:val="18"/>
              </w:rPr>
              <w:t>Parafenlijst of handtekeningenlijst werknemers.</w:t>
            </w:r>
          </w:p>
        </w:tc>
      </w:tr>
      <w:tr w:rsidR="000B2116" w:rsidRPr="000B2116" w14:paraId="004B6C0C" w14:textId="77777777" w:rsidTr="67969120">
        <w:tc>
          <w:tcPr>
            <w:tcW w:w="2518" w:type="dxa"/>
          </w:tcPr>
          <w:p w14:paraId="195E6EA8" w14:textId="77777777" w:rsidR="000B2116" w:rsidRPr="000B2116" w:rsidRDefault="000B2116" w:rsidP="00052630">
            <w:pPr>
              <w:spacing w:line="276" w:lineRule="auto"/>
              <w:rPr>
                <w:rFonts w:cs="Arial"/>
                <w:b/>
                <w:sz w:val="18"/>
                <w:szCs w:val="18"/>
              </w:rPr>
            </w:pPr>
            <w:r w:rsidRPr="000B2116">
              <w:rPr>
                <w:rFonts w:cs="Arial"/>
                <w:b/>
                <w:sz w:val="18"/>
                <w:szCs w:val="18"/>
              </w:rPr>
              <w:t>Aanbestedingen</w:t>
            </w:r>
          </w:p>
        </w:tc>
        <w:tc>
          <w:tcPr>
            <w:tcW w:w="6694" w:type="dxa"/>
          </w:tcPr>
          <w:p w14:paraId="56C7DA2D" w14:textId="77777777" w:rsidR="000B2116" w:rsidRPr="000B2116" w:rsidRDefault="000B2116" w:rsidP="000B2116">
            <w:pPr>
              <w:numPr>
                <w:ilvl w:val="0"/>
                <w:numId w:val="48"/>
              </w:numPr>
              <w:spacing w:line="276" w:lineRule="auto"/>
              <w:rPr>
                <w:rFonts w:cs="Arial"/>
                <w:sz w:val="18"/>
                <w:szCs w:val="18"/>
              </w:rPr>
            </w:pPr>
            <w:r w:rsidRPr="000B2116">
              <w:rPr>
                <w:rFonts w:cs="Arial"/>
                <w:sz w:val="18"/>
                <w:szCs w:val="18"/>
              </w:rPr>
              <w:t>Motivering van wijze van aanbesteden;</w:t>
            </w:r>
          </w:p>
          <w:p w14:paraId="4C09E490" w14:textId="77777777" w:rsidR="000B2116" w:rsidRPr="000B2116" w:rsidRDefault="000B2116" w:rsidP="000B2116">
            <w:pPr>
              <w:numPr>
                <w:ilvl w:val="0"/>
                <w:numId w:val="48"/>
              </w:numPr>
              <w:spacing w:line="276" w:lineRule="auto"/>
              <w:rPr>
                <w:rFonts w:cs="Arial"/>
                <w:sz w:val="18"/>
                <w:szCs w:val="18"/>
              </w:rPr>
            </w:pPr>
            <w:r w:rsidRPr="000B2116">
              <w:rPr>
                <w:rFonts w:cs="Arial"/>
                <w:sz w:val="18"/>
                <w:szCs w:val="18"/>
              </w:rPr>
              <w:t>Begroting;</w:t>
            </w:r>
          </w:p>
          <w:p w14:paraId="32923796" w14:textId="77777777" w:rsidR="000B2116" w:rsidRPr="000B2116" w:rsidRDefault="000B2116" w:rsidP="000B2116">
            <w:pPr>
              <w:numPr>
                <w:ilvl w:val="0"/>
                <w:numId w:val="48"/>
              </w:numPr>
              <w:spacing w:line="276" w:lineRule="auto"/>
              <w:rPr>
                <w:rFonts w:cs="Arial"/>
                <w:sz w:val="18"/>
                <w:szCs w:val="18"/>
              </w:rPr>
            </w:pPr>
            <w:r w:rsidRPr="000B2116">
              <w:rPr>
                <w:rFonts w:cs="Arial"/>
                <w:sz w:val="18"/>
                <w:szCs w:val="18"/>
              </w:rPr>
              <w:t>Kopieën wijze van publicatie (aanbestedingskalender, etc.);</w:t>
            </w:r>
          </w:p>
          <w:p w14:paraId="2E6B5613" w14:textId="77777777" w:rsidR="000B2116" w:rsidRPr="000B2116" w:rsidRDefault="000B2116" w:rsidP="000B2116">
            <w:pPr>
              <w:numPr>
                <w:ilvl w:val="0"/>
                <w:numId w:val="48"/>
              </w:numPr>
              <w:spacing w:line="276" w:lineRule="auto"/>
              <w:rPr>
                <w:rFonts w:cs="Arial"/>
                <w:sz w:val="18"/>
                <w:szCs w:val="18"/>
              </w:rPr>
            </w:pPr>
            <w:r w:rsidRPr="000B2116">
              <w:rPr>
                <w:rFonts w:cs="Arial"/>
                <w:sz w:val="18"/>
                <w:szCs w:val="18"/>
              </w:rPr>
              <w:t>Bestekken;</w:t>
            </w:r>
          </w:p>
          <w:p w14:paraId="66D1F5E9" w14:textId="77777777" w:rsidR="000B2116" w:rsidRPr="000B2116" w:rsidRDefault="000B2116" w:rsidP="000B2116">
            <w:pPr>
              <w:numPr>
                <w:ilvl w:val="0"/>
                <w:numId w:val="48"/>
              </w:numPr>
              <w:spacing w:line="276" w:lineRule="auto"/>
              <w:rPr>
                <w:rFonts w:cs="Arial"/>
                <w:sz w:val="18"/>
                <w:szCs w:val="18"/>
              </w:rPr>
            </w:pPr>
            <w:r w:rsidRPr="000B2116">
              <w:rPr>
                <w:rFonts w:cs="Arial"/>
                <w:sz w:val="18"/>
                <w:szCs w:val="18"/>
              </w:rPr>
              <w:t>Selectiecriteria;</w:t>
            </w:r>
          </w:p>
          <w:p w14:paraId="1FD3D1C6" w14:textId="77777777" w:rsidR="000B2116" w:rsidRPr="000B2116" w:rsidRDefault="000B2116" w:rsidP="000B2116">
            <w:pPr>
              <w:numPr>
                <w:ilvl w:val="0"/>
                <w:numId w:val="48"/>
              </w:numPr>
              <w:spacing w:line="276" w:lineRule="auto"/>
              <w:rPr>
                <w:rFonts w:cs="Arial"/>
                <w:sz w:val="18"/>
                <w:szCs w:val="18"/>
              </w:rPr>
            </w:pPr>
            <w:r w:rsidRPr="000B2116">
              <w:rPr>
                <w:rFonts w:cs="Arial"/>
                <w:sz w:val="18"/>
                <w:szCs w:val="18"/>
              </w:rPr>
              <w:t>Gunningscriteria;</w:t>
            </w:r>
          </w:p>
          <w:p w14:paraId="1C236283" w14:textId="77777777" w:rsidR="000B2116" w:rsidRPr="000B2116" w:rsidRDefault="000B2116" w:rsidP="000B2116">
            <w:pPr>
              <w:numPr>
                <w:ilvl w:val="0"/>
                <w:numId w:val="48"/>
              </w:numPr>
              <w:spacing w:line="276" w:lineRule="auto"/>
              <w:rPr>
                <w:rFonts w:cs="Arial"/>
                <w:sz w:val="18"/>
                <w:szCs w:val="18"/>
              </w:rPr>
            </w:pPr>
            <w:r w:rsidRPr="000B2116">
              <w:rPr>
                <w:rFonts w:cs="Arial"/>
                <w:sz w:val="18"/>
                <w:szCs w:val="18"/>
              </w:rPr>
              <w:t>Gevraagde en ontvangen offertes;</w:t>
            </w:r>
          </w:p>
          <w:p w14:paraId="1486FD4E" w14:textId="77777777" w:rsidR="000B2116" w:rsidRPr="000B2116" w:rsidRDefault="000B2116" w:rsidP="000B2116">
            <w:pPr>
              <w:numPr>
                <w:ilvl w:val="0"/>
                <w:numId w:val="48"/>
              </w:numPr>
              <w:spacing w:line="276" w:lineRule="auto"/>
              <w:rPr>
                <w:rFonts w:cs="Arial"/>
                <w:sz w:val="18"/>
                <w:szCs w:val="18"/>
              </w:rPr>
            </w:pPr>
            <w:r w:rsidRPr="000B2116">
              <w:rPr>
                <w:rFonts w:cs="Arial"/>
                <w:sz w:val="18"/>
                <w:szCs w:val="18"/>
              </w:rPr>
              <w:t>Proces verbaal van gunning;</w:t>
            </w:r>
          </w:p>
          <w:p w14:paraId="19B05847" w14:textId="77777777" w:rsidR="000B2116" w:rsidRPr="000B2116" w:rsidRDefault="000B2116" w:rsidP="000B2116">
            <w:pPr>
              <w:numPr>
                <w:ilvl w:val="0"/>
                <w:numId w:val="48"/>
              </w:numPr>
              <w:spacing w:line="276" w:lineRule="auto"/>
              <w:rPr>
                <w:rFonts w:cs="Arial"/>
                <w:sz w:val="18"/>
                <w:szCs w:val="18"/>
              </w:rPr>
            </w:pPr>
            <w:r w:rsidRPr="000B2116">
              <w:rPr>
                <w:rFonts w:cs="Arial"/>
                <w:sz w:val="18"/>
                <w:szCs w:val="18"/>
              </w:rPr>
              <w:t>Opdracht- en afwijzingsbrieven;</w:t>
            </w:r>
          </w:p>
          <w:p w14:paraId="1D376573" w14:textId="77777777" w:rsidR="000B2116" w:rsidRPr="000B2116" w:rsidRDefault="000B2116" w:rsidP="000B2116">
            <w:pPr>
              <w:numPr>
                <w:ilvl w:val="0"/>
                <w:numId w:val="48"/>
              </w:numPr>
              <w:spacing w:line="276" w:lineRule="auto"/>
              <w:rPr>
                <w:rFonts w:cs="Arial"/>
                <w:sz w:val="18"/>
                <w:szCs w:val="18"/>
              </w:rPr>
            </w:pPr>
            <w:r w:rsidRPr="000B2116">
              <w:rPr>
                <w:rFonts w:cs="Arial"/>
                <w:sz w:val="18"/>
                <w:szCs w:val="18"/>
              </w:rPr>
              <w:t>Contracten.</w:t>
            </w:r>
          </w:p>
          <w:p w14:paraId="713BB575" w14:textId="77777777" w:rsidR="000B2116" w:rsidRPr="000B2116" w:rsidRDefault="000B2116" w:rsidP="000B2116">
            <w:pPr>
              <w:numPr>
                <w:ilvl w:val="0"/>
                <w:numId w:val="48"/>
              </w:numPr>
              <w:spacing w:line="276" w:lineRule="auto"/>
              <w:rPr>
                <w:rFonts w:cs="Arial"/>
                <w:sz w:val="18"/>
                <w:szCs w:val="18"/>
              </w:rPr>
            </w:pPr>
            <w:r w:rsidRPr="000B2116">
              <w:rPr>
                <w:rFonts w:cs="Arial"/>
                <w:sz w:val="18"/>
                <w:szCs w:val="18"/>
              </w:rPr>
              <w:t xml:space="preserve">Uit het dossier blijkt duidelijk welke kosten bij welke aanbesteding behoren (gebruik bij voorkeur de aanbestedingscodes die u bij het indienen van de rapportages gebruikt). </w:t>
            </w:r>
          </w:p>
          <w:p w14:paraId="1AAD2AB0" w14:textId="77777777" w:rsidR="000B2116" w:rsidRPr="000B2116" w:rsidRDefault="000B2116" w:rsidP="000B2116">
            <w:pPr>
              <w:numPr>
                <w:ilvl w:val="0"/>
                <w:numId w:val="48"/>
              </w:numPr>
              <w:spacing w:line="276" w:lineRule="auto"/>
              <w:rPr>
                <w:rFonts w:cs="Arial"/>
                <w:sz w:val="18"/>
                <w:szCs w:val="18"/>
              </w:rPr>
            </w:pPr>
            <w:r w:rsidRPr="000B2116">
              <w:rPr>
                <w:rFonts w:cs="Arial"/>
                <w:sz w:val="18"/>
                <w:szCs w:val="18"/>
              </w:rPr>
              <w:t xml:space="preserve">Indien u geen aanbestedende dienst bent, dan dient u in de projectadministratie vast te leggen dat de inkoop is gedaan conform </w:t>
            </w:r>
            <w:r w:rsidRPr="000B2116">
              <w:rPr>
                <w:rFonts w:cs="Arial"/>
                <w:sz w:val="18"/>
                <w:szCs w:val="18"/>
              </w:rPr>
              <w:lastRenderedPageBreak/>
              <w:t>de principes van ‘</w:t>
            </w:r>
            <w:r w:rsidR="001302F0">
              <w:rPr>
                <w:rFonts w:cs="Arial"/>
                <w:sz w:val="18"/>
                <w:szCs w:val="18"/>
              </w:rPr>
              <w:t>S</w:t>
            </w:r>
            <w:r w:rsidRPr="000B2116">
              <w:rPr>
                <w:rFonts w:cs="Arial"/>
                <w:sz w:val="18"/>
                <w:szCs w:val="18"/>
              </w:rPr>
              <w:t xml:space="preserve">ound Financial Management’. Dit betekent dat u dient te onderbouwen waarom voor een specifieke leverancier is gekozen, in relatie tot de prijs, bijvoorbeeld met offertes. </w:t>
            </w:r>
          </w:p>
        </w:tc>
      </w:tr>
      <w:tr w:rsidR="000B2116" w:rsidRPr="000B2116" w14:paraId="6891690B" w14:textId="77777777" w:rsidTr="67969120">
        <w:tc>
          <w:tcPr>
            <w:tcW w:w="2518" w:type="dxa"/>
          </w:tcPr>
          <w:p w14:paraId="687CAE1F" w14:textId="77777777" w:rsidR="000B2116" w:rsidRPr="00271DDB" w:rsidRDefault="000B2116" w:rsidP="00052630">
            <w:pPr>
              <w:spacing w:line="276" w:lineRule="auto"/>
              <w:rPr>
                <w:rFonts w:cs="Arial"/>
                <w:b/>
                <w:sz w:val="18"/>
                <w:szCs w:val="18"/>
              </w:rPr>
            </w:pPr>
            <w:proofErr w:type="spellStart"/>
            <w:r w:rsidRPr="00271DDB">
              <w:rPr>
                <w:rFonts w:cs="Arial"/>
                <w:b/>
                <w:sz w:val="18"/>
                <w:szCs w:val="18"/>
              </w:rPr>
              <w:lastRenderedPageBreak/>
              <w:t>Subsidiabiliteit</w:t>
            </w:r>
            <w:proofErr w:type="spellEnd"/>
            <w:r w:rsidRPr="00271DDB">
              <w:rPr>
                <w:rFonts w:cs="Arial"/>
                <w:b/>
                <w:sz w:val="18"/>
                <w:szCs w:val="18"/>
              </w:rPr>
              <w:t xml:space="preserve"> </w:t>
            </w:r>
          </w:p>
          <w:p w14:paraId="1230CA16" w14:textId="77777777" w:rsidR="000B2116" w:rsidRPr="00271DDB" w:rsidRDefault="000B2116" w:rsidP="00052630">
            <w:pPr>
              <w:spacing w:line="276" w:lineRule="auto"/>
              <w:rPr>
                <w:rFonts w:cs="Arial"/>
                <w:b/>
                <w:i/>
                <w:sz w:val="18"/>
                <w:szCs w:val="18"/>
              </w:rPr>
            </w:pPr>
            <w:r w:rsidRPr="00B42E1C">
              <w:rPr>
                <w:rFonts w:cs="Arial"/>
                <w:b/>
                <w:i/>
                <w:sz w:val="18"/>
                <w:szCs w:val="18"/>
              </w:rPr>
              <w:t xml:space="preserve">(zie </w:t>
            </w:r>
            <w:hyperlink r:id="rId143" w:history="1">
              <w:r w:rsidRPr="00B42E1C">
                <w:rPr>
                  <w:rStyle w:val="Hyperlink"/>
                  <w:rFonts w:cs="Arial"/>
                  <w:sz w:val="18"/>
                  <w:szCs w:val="18"/>
                </w:rPr>
                <w:t>REES</w:t>
              </w:r>
            </w:hyperlink>
            <w:r w:rsidRPr="00271DDB">
              <w:rPr>
                <w:rFonts w:cs="Arial"/>
                <w:b/>
                <w:i/>
                <w:sz w:val="18"/>
                <w:szCs w:val="18"/>
              </w:rPr>
              <w:t xml:space="preserve"> voor volledige beschrijving) </w:t>
            </w:r>
          </w:p>
        </w:tc>
        <w:tc>
          <w:tcPr>
            <w:tcW w:w="6694" w:type="dxa"/>
          </w:tcPr>
          <w:p w14:paraId="74C5624A" w14:textId="77777777" w:rsidR="000B2116" w:rsidRPr="00AE7D0F" w:rsidRDefault="00222772" w:rsidP="000B2116">
            <w:pPr>
              <w:numPr>
                <w:ilvl w:val="0"/>
                <w:numId w:val="50"/>
              </w:numPr>
              <w:spacing w:line="276" w:lineRule="auto"/>
              <w:rPr>
                <w:rFonts w:cs="Arial"/>
                <w:sz w:val="18"/>
                <w:szCs w:val="18"/>
              </w:rPr>
            </w:pPr>
            <w:r w:rsidRPr="00B42E1C">
              <w:rPr>
                <w:rFonts w:cs="Arial"/>
                <w:sz w:val="18"/>
                <w:szCs w:val="18"/>
              </w:rPr>
              <w:t>A</w:t>
            </w:r>
            <w:r w:rsidR="000B2116" w:rsidRPr="00AE7D0F">
              <w:rPr>
                <w:rFonts w:cs="Arial"/>
                <w:sz w:val="18"/>
                <w:szCs w:val="18"/>
              </w:rPr>
              <w:t>lle kosten dienen gemaakt en betaald te zijn in de pro</w:t>
            </w:r>
            <w:r w:rsidRPr="00AE7D0F">
              <w:rPr>
                <w:rFonts w:cs="Arial"/>
                <w:sz w:val="18"/>
                <w:szCs w:val="18"/>
              </w:rPr>
              <w:t>gramma</w:t>
            </w:r>
            <w:r w:rsidR="000B2116" w:rsidRPr="00AE7D0F">
              <w:rPr>
                <w:rFonts w:cs="Arial"/>
                <w:sz w:val="18"/>
                <w:szCs w:val="18"/>
              </w:rPr>
              <w:t xml:space="preserve">periode, door de eindbegunstigde. </w:t>
            </w:r>
          </w:p>
          <w:p w14:paraId="5358A8D8" w14:textId="77777777" w:rsidR="000B2116" w:rsidRPr="00AE7D0F" w:rsidRDefault="000B2116" w:rsidP="000B2116">
            <w:pPr>
              <w:numPr>
                <w:ilvl w:val="0"/>
                <w:numId w:val="50"/>
              </w:numPr>
              <w:spacing w:line="276" w:lineRule="auto"/>
              <w:rPr>
                <w:rFonts w:cs="Arial"/>
                <w:sz w:val="18"/>
                <w:szCs w:val="18"/>
              </w:rPr>
            </w:pPr>
            <w:r w:rsidRPr="00AE7D0F">
              <w:rPr>
                <w:rFonts w:cs="Arial"/>
                <w:sz w:val="18"/>
                <w:szCs w:val="18"/>
              </w:rPr>
              <w:t>Prestaties / activiteiten dienen verricht te zijn in de pro</w:t>
            </w:r>
            <w:r w:rsidR="00222772" w:rsidRPr="00AE7D0F">
              <w:rPr>
                <w:rFonts w:cs="Arial"/>
                <w:sz w:val="18"/>
                <w:szCs w:val="18"/>
              </w:rPr>
              <w:t>gramma</w:t>
            </w:r>
            <w:r w:rsidRPr="00AE7D0F">
              <w:rPr>
                <w:rFonts w:cs="Arial"/>
                <w:sz w:val="18"/>
                <w:szCs w:val="18"/>
              </w:rPr>
              <w:t>periode.</w:t>
            </w:r>
          </w:p>
          <w:p w14:paraId="0B5238F8" w14:textId="77777777" w:rsidR="000B2116" w:rsidRPr="00AE7D0F" w:rsidRDefault="000B2116" w:rsidP="000B2116">
            <w:pPr>
              <w:numPr>
                <w:ilvl w:val="0"/>
                <w:numId w:val="50"/>
              </w:numPr>
              <w:spacing w:line="276" w:lineRule="auto"/>
              <w:rPr>
                <w:rFonts w:cs="Arial"/>
                <w:sz w:val="18"/>
                <w:szCs w:val="18"/>
              </w:rPr>
            </w:pPr>
            <w:r w:rsidRPr="00AE7D0F">
              <w:rPr>
                <w:rFonts w:cs="Arial"/>
                <w:sz w:val="18"/>
                <w:szCs w:val="18"/>
              </w:rPr>
              <w:t xml:space="preserve">Kosten dienen doelmatig en proportioneel te zijn. </w:t>
            </w:r>
          </w:p>
          <w:p w14:paraId="6C60350B" w14:textId="77777777" w:rsidR="000B2116" w:rsidRPr="00AE7D0F" w:rsidRDefault="000B2116" w:rsidP="000B2116">
            <w:pPr>
              <w:numPr>
                <w:ilvl w:val="0"/>
                <w:numId w:val="50"/>
              </w:numPr>
              <w:spacing w:line="276" w:lineRule="auto"/>
              <w:rPr>
                <w:rFonts w:cs="Arial"/>
                <w:sz w:val="18"/>
                <w:szCs w:val="18"/>
              </w:rPr>
            </w:pPr>
            <w:r w:rsidRPr="00AE7D0F">
              <w:rPr>
                <w:rFonts w:cs="Arial"/>
                <w:sz w:val="18"/>
                <w:szCs w:val="18"/>
              </w:rPr>
              <w:t>Specificaties en onderbouwingen van gehanteerde tarieven;</w:t>
            </w:r>
          </w:p>
          <w:p w14:paraId="41DFD49E" w14:textId="77777777" w:rsidR="000B2116" w:rsidRPr="00AE7D0F" w:rsidRDefault="000B2116" w:rsidP="000B2116">
            <w:pPr>
              <w:numPr>
                <w:ilvl w:val="0"/>
                <w:numId w:val="51"/>
              </w:numPr>
              <w:spacing w:line="276" w:lineRule="auto"/>
              <w:rPr>
                <w:rFonts w:cs="Arial"/>
                <w:sz w:val="18"/>
                <w:szCs w:val="18"/>
              </w:rPr>
            </w:pPr>
            <w:r w:rsidRPr="00AE7D0F">
              <w:rPr>
                <w:rFonts w:cs="Arial"/>
                <w:sz w:val="18"/>
                <w:szCs w:val="18"/>
              </w:rPr>
              <w:t>IKS</w:t>
            </w:r>
          </w:p>
          <w:p w14:paraId="42EC8159" w14:textId="77777777" w:rsidR="000B2116" w:rsidRPr="00AE7D0F" w:rsidRDefault="000B2116" w:rsidP="000B2116">
            <w:pPr>
              <w:numPr>
                <w:ilvl w:val="0"/>
                <w:numId w:val="51"/>
              </w:numPr>
              <w:spacing w:line="276" w:lineRule="auto"/>
              <w:rPr>
                <w:rFonts w:cs="Arial"/>
                <w:sz w:val="18"/>
                <w:szCs w:val="18"/>
              </w:rPr>
            </w:pPr>
            <w:r w:rsidRPr="00AE7D0F">
              <w:rPr>
                <w:rFonts w:cs="Arial"/>
                <w:sz w:val="18"/>
                <w:szCs w:val="18"/>
              </w:rPr>
              <w:t>Interne medewerkers (brutoloon verhoogd met 32% voor werkgeverslasten en verhoogd met 15% voor overhead)</w:t>
            </w:r>
          </w:p>
          <w:p w14:paraId="062B05E8" w14:textId="06D0731C" w:rsidR="000B2116" w:rsidRPr="00AE7D0F" w:rsidRDefault="000B2116" w:rsidP="000B2116">
            <w:pPr>
              <w:numPr>
                <w:ilvl w:val="0"/>
                <w:numId w:val="50"/>
              </w:numPr>
              <w:spacing w:line="276" w:lineRule="auto"/>
              <w:rPr>
                <w:rFonts w:cs="Arial"/>
                <w:sz w:val="18"/>
                <w:szCs w:val="18"/>
              </w:rPr>
            </w:pPr>
            <w:r w:rsidRPr="00AE7D0F">
              <w:rPr>
                <w:rFonts w:cs="Arial"/>
                <w:sz w:val="18"/>
                <w:szCs w:val="18"/>
              </w:rPr>
              <w:t>Bij kosten voor aankoop van machines of apparatuur dient rekening te worden gehouden met afschrijvingskosten</w:t>
            </w:r>
            <w:r w:rsidR="005863B6" w:rsidRPr="00AE7D0F">
              <w:rPr>
                <w:rFonts w:cs="Arial"/>
                <w:sz w:val="18"/>
                <w:szCs w:val="18"/>
              </w:rPr>
              <w:t>.</w:t>
            </w:r>
          </w:p>
          <w:p w14:paraId="3B8E4F34" w14:textId="444CD324" w:rsidR="000B2116" w:rsidRPr="00271DDB" w:rsidRDefault="000B2116" w:rsidP="000B2116">
            <w:pPr>
              <w:numPr>
                <w:ilvl w:val="0"/>
                <w:numId w:val="50"/>
              </w:numPr>
              <w:spacing w:line="276" w:lineRule="auto"/>
              <w:rPr>
                <w:rFonts w:cs="Arial"/>
                <w:sz w:val="18"/>
                <w:szCs w:val="18"/>
              </w:rPr>
            </w:pPr>
            <w:r w:rsidRPr="00AE7D0F">
              <w:rPr>
                <w:rFonts w:cs="Arial"/>
                <w:sz w:val="18"/>
                <w:szCs w:val="18"/>
              </w:rPr>
              <w:t xml:space="preserve">Kosten voor gebruik van machines / apparatuur dienen begroot (uren * tarief) en verantwoord te worden o.b.v. een controleerbare </w:t>
            </w:r>
            <w:r w:rsidR="005863B6" w:rsidRPr="00AE7D0F">
              <w:rPr>
                <w:rFonts w:cs="Arial"/>
                <w:sz w:val="18"/>
                <w:szCs w:val="18"/>
              </w:rPr>
              <w:t xml:space="preserve">een in </w:t>
            </w:r>
            <w:proofErr w:type="spellStart"/>
            <w:r w:rsidR="005863B6" w:rsidRPr="00AE7D0F">
              <w:rPr>
                <w:rFonts w:cs="Arial"/>
                <w:sz w:val="18"/>
                <w:szCs w:val="18"/>
              </w:rPr>
              <w:t>fuctiescheiding</w:t>
            </w:r>
            <w:proofErr w:type="spellEnd"/>
            <w:r w:rsidR="002F02C6" w:rsidRPr="00593C94">
              <w:rPr>
                <w:rFonts w:cs="Arial"/>
                <w:sz w:val="18"/>
                <w:szCs w:val="18"/>
              </w:rPr>
              <w:t xml:space="preserve"> </w:t>
            </w:r>
            <w:r w:rsidR="005863B6" w:rsidRPr="00271DDB">
              <w:rPr>
                <w:rFonts w:cs="Arial"/>
                <w:sz w:val="18"/>
                <w:szCs w:val="18"/>
              </w:rPr>
              <w:t xml:space="preserve"> (registrerende en controlerende functie) opgestelde</w:t>
            </w:r>
            <w:r w:rsidR="002E6C5B" w:rsidRPr="00AE7D0F">
              <w:rPr>
                <w:rFonts w:cs="Arial"/>
                <w:sz w:val="18"/>
                <w:szCs w:val="18"/>
              </w:rPr>
              <w:t xml:space="preserve"> </w:t>
            </w:r>
            <w:r w:rsidRPr="00AE7D0F">
              <w:rPr>
                <w:rFonts w:cs="Arial"/>
                <w:sz w:val="18"/>
                <w:szCs w:val="18"/>
              </w:rPr>
              <w:t>registratie.</w:t>
            </w:r>
          </w:p>
          <w:p w14:paraId="5D814106" w14:textId="02A221CF" w:rsidR="000B2116" w:rsidRPr="00AE7D0F" w:rsidRDefault="000B2116" w:rsidP="000B2116">
            <w:pPr>
              <w:numPr>
                <w:ilvl w:val="0"/>
                <w:numId w:val="50"/>
              </w:numPr>
              <w:spacing w:line="276" w:lineRule="auto"/>
              <w:rPr>
                <w:rFonts w:cs="Arial"/>
                <w:sz w:val="18"/>
                <w:szCs w:val="18"/>
              </w:rPr>
            </w:pPr>
            <w:r w:rsidRPr="00B42E1C">
              <w:rPr>
                <w:rFonts w:cs="Arial"/>
                <w:sz w:val="18"/>
                <w:szCs w:val="18"/>
              </w:rPr>
              <w:t>Geleverde prestaties dienen vastgeleg</w:t>
            </w:r>
            <w:r w:rsidRPr="00AE7D0F">
              <w:rPr>
                <w:rFonts w:cs="Arial"/>
                <w:sz w:val="18"/>
                <w:szCs w:val="18"/>
              </w:rPr>
              <w:t xml:space="preserve">d </w:t>
            </w:r>
            <w:r w:rsidR="00DA5DAE" w:rsidRPr="00AE7D0F">
              <w:rPr>
                <w:rFonts w:cs="Arial"/>
                <w:sz w:val="18"/>
                <w:szCs w:val="18"/>
              </w:rPr>
              <w:t xml:space="preserve">te </w:t>
            </w:r>
            <w:r w:rsidRPr="00AE7D0F">
              <w:rPr>
                <w:rFonts w:cs="Arial"/>
                <w:sz w:val="18"/>
                <w:szCs w:val="18"/>
              </w:rPr>
              <w:t xml:space="preserve">zijn in de projectadministratie. </w:t>
            </w:r>
          </w:p>
          <w:p w14:paraId="42A879CB" w14:textId="77777777" w:rsidR="000B2116" w:rsidRPr="00AE7D0F" w:rsidRDefault="000B2116" w:rsidP="000B2116">
            <w:pPr>
              <w:numPr>
                <w:ilvl w:val="0"/>
                <w:numId w:val="50"/>
              </w:numPr>
              <w:spacing w:line="276" w:lineRule="auto"/>
              <w:rPr>
                <w:rFonts w:cs="Arial"/>
                <w:sz w:val="18"/>
                <w:szCs w:val="18"/>
              </w:rPr>
            </w:pPr>
            <w:r w:rsidRPr="00AE7D0F">
              <w:rPr>
                <w:rFonts w:cs="Arial"/>
                <w:sz w:val="18"/>
                <w:szCs w:val="18"/>
              </w:rPr>
              <w:t xml:space="preserve">Overhead dient niet nader te worden onderbouwd, omdat wordt uitgegaan van een vast percentage. Kosten die niet direct zijn toe te rekenen, worden aangenomen in de overhead te zitten. </w:t>
            </w:r>
          </w:p>
          <w:p w14:paraId="545528D4" w14:textId="77777777" w:rsidR="000B2116" w:rsidRPr="00AE7D0F" w:rsidRDefault="000B2116" w:rsidP="000B2116">
            <w:pPr>
              <w:numPr>
                <w:ilvl w:val="0"/>
                <w:numId w:val="50"/>
              </w:numPr>
              <w:spacing w:line="276" w:lineRule="auto"/>
              <w:rPr>
                <w:rFonts w:cs="Arial"/>
                <w:sz w:val="18"/>
                <w:szCs w:val="18"/>
              </w:rPr>
            </w:pPr>
            <w:r w:rsidRPr="00AE7D0F">
              <w:rPr>
                <w:rFonts w:cs="Arial"/>
                <w:sz w:val="18"/>
                <w:szCs w:val="18"/>
              </w:rPr>
              <w:t xml:space="preserve">Kosten voor promotie en PR mogen alleen betrekking hebben op de ontwikkeling van het product, niet op de kosten voor </w:t>
            </w:r>
            <w:proofErr w:type="spellStart"/>
            <w:r w:rsidRPr="00AE7D0F">
              <w:rPr>
                <w:rFonts w:cs="Arial"/>
                <w:sz w:val="18"/>
                <w:szCs w:val="18"/>
              </w:rPr>
              <w:t>vermarkting</w:t>
            </w:r>
            <w:proofErr w:type="spellEnd"/>
            <w:r w:rsidRPr="00AE7D0F">
              <w:rPr>
                <w:rFonts w:cs="Arial"/>
                <w:sz w:val="18"/>
                <w:szCs w:val="18"/>
              </w:rPr>
              <w:t xml:space="preserve"> van het eindproduct.</w:t>
            </w:r>
          </w:p>
          <w:p w14:paraId="620C1CD0" w14:textId="77777777" w:rsidR="000B2116" w:rsidRPr="00AE7D0F" w:rsidRDefault="000B2116" w:rsidP="000B2116">
            <w:pPr>
              <w:numPr>
                <w:ilvl w:val="0"/>
                <w:numId w:val="50"/>
              </w:numPr>
              <w:spacing w:line="276" w:lineRule="auto"/>
              <w:rPr>
                <w:rFonts w:cs="Arial"/>
                <w:sz w:val="18"/>
                <w:szCs w:val="18"/>
              </w:rPr>
            </w:pPr>
            <w:r w:rsidRPr="00AE7D0F">
              <w:rPr>
                <w:rFonts w:cs="Arial"/>
                <w:sz w:val="18"/>
                <w:szCs w:val="18"/>
              </w:rPr>
              <w:t xml:space="preserve">BTW verklaringen. </w:t>
            </w:r>
          </w:p>
          <w:p w14:paraId="05BA4290" w14:textId="77777777" w:rsidR="000B2116" w:rsidRPr="00AE7D0F" w:rsidRDefault="000B2116" w:rsidP="000B2116">
            <w:pPr>
              <w:numPr>
                <w:ilvl w:val="0"/>
                <w:numId w:val="50"/>
              </w:numPr>
              <w:spacing w:line="276" w:lineRule="auto"/>
              <w:rPr>
                <w:rFonts w:cs="Arial"/>
                <w:sz w:val="18"/>
                <w:szCs w:val="18"/>
              </w:rPr>
            </w:pPr>
            <w:r w:rsidRPr="00AE7D0F">
              <w:rPr>
                <w:rFonts w:cs="Arial"/>
                <w:sz w:val="18"/>
                <w:szCs w:val="18"/>
              </w:rPr>
              <w:t xml:space="preserve">Indien projectpartners aan elkaar kosten in rekening brengen, is dit enkel toegestaan tegen daadwerkelijke kosten. Dit dient onderbouwd te zijn in het projectdossier. </w:t>
            </w:r>
          </w:p>
          <w:p w14:paraId="55985079" w14:textId="77777777" w:rsidR="000B2116" w:rsidRPr="00AE7D0F" w:rsidRDefault="000B2116" w:rsidP="000B2116">
            <w:pPr>
              <w:numPr>
                <w:ilvl w:val="0"/>
                <w:numId w:val="50"/>
              </w:numPr>
              <w:spacing w:line="276" w:lineRule="auto"/>
              <w:rPr>
                <w:rFonts w:cs="Arial"/>
                <w:sz w:val="18"/>
                <w:szCs w:val="18"/>
              </w:rPr>
            </w:pPr>
            <w:r w:rsidRPr="00AE7D0F">
              <w:rPr>
                <w:rFonts w:cs="Arial"/>
                <w:sz w:val="18"/>
                <w:szCs w:val="18"/>
              </w:rPr>
              <w:t xml:space="preserve">Ga terughoudend om met het indienen van kleine facturen. De administratieve last om aan te tonen dat kosten direct betrekking hebben op het project wegen vaak niet op tegen de subsidie die deze facturen opleveren. </w:t>
            </w:r>
          </w:p>
          <w:p w14:paraId="4F541AB5" w14:textId="77777777" w:rsidR="000B2116" w:rsidRPr="00AE7D0F" w:rsidRDefault="000B2116" w:rsidP="000B2116">
            <w:pPr>
              <w:numPr>
                <w:ilvl w:val="0"/>
                <w:numId w:val="50"/>
              </w:numPr>
              <w:spacing w:line="276" w:lineRule="auto"/>
              <w:rPr>
                <w:rFonts w:cs="Arial"/>
                <w:sz w:val="18"/>
                <w:szCs w:val="18"/>
              </w:rPr>
            </w:pPr>
            <w:r w:rsidRPr="00AE7D0F">
              <w:rPr>
                <w:rFonts w:cs="Arial"/>
                <w:sz w:val="18"/>
                <w:szCs w:val="18"/>
              </w:rPr>
              <w:t xml:space="preserve">Rentekosten, personeelsfeesten, </w:t>
            </w:r>
            <w:proofErr w:type="spellStart"/>
            <w:r w:rsidRPr="00AE7D0F">
              <w:rPr>
                <w:rFonts w:cs="Arial"/>
                <w:sz w:val="18"/>
                <w:szCs w:val="18"/>
              </w:rPr>
              <w:t>graficiaties</w:t>
            </w:r>
            <w:proofErr w:type="spellEnd"/>
            <w:r w:rsidRPr="00AE7D0F">
              <w:rPr>
                <w:rFonts w:cs="Arial"/>
                <w:sz w:val="18"/>
                <w:szCs w:val="18"/>
              </w:rPr>
              <w:t xml:space="preserve"> etc. zijn niet subsidiabel. </w:t>
            </w:r>
          </w:p>
        </w:tc>
      </w:tr>
      <w:tr w:rsidR="000B2116" w:rsidRPr="000B2116" w14:paraId="1EFAB340" w14:textId="77777777" w:rsidTr="67969120">
        <w:tc>
          <w:tcPr>
            <w:tcW w:w="2518" w:type="dxa"/>
          </w:tcPr>
          <w:p w14:paraId="2D77BC4A" w14:textId="77777777" w:rsidR="000B2116" w:rsidRPr="000B2116" w:rsidRDefault="000B2116" w:rsidP="00052630">
            <w:pPr>
              <w:spacing w:line="276" w:lineRule="auto"/>
              <w:rPr>
                <w:rFonts w:cs="Arial"/>
                <w:b/>
                <w:sz w:val="18"/>
                <w:szCs w:val="18"/>
              </w:rPr>
            </w:pPr>
            <w:r w:rsidRPr="000B2116">
              <w:rPr>
                <w:rFonts w:cs="Arial"/>
                <w:b/>
                <w:sz w:val="18"/>
                <w:szCs w:val="18"/>
              </w:rPr>
              <w:t>Projectwijzigingen</w:t>
            </w:r>
          </w:p>
        </w:tc>
        <w:tc>
          <w:tcPr>
            <w:tcW w:w="6694" w:type="dxa"/>
          </w:tcPr>
          <w:p w14:paraId="657F2EEF" w14:textId="524CE9AA" w:rsidR="000B2116" w:rsidRPr="000B2116" w:rsidRDefault="000B2116" w:rsidP="000B2116">
            <w:pPr>
              <w:numPr>
                <w:ilvl w:val="0"/>
                <w:numId w:val="50"/>
              </w:numPr>
              <w:spacing w:line="276" w:lineRule="auto"/>
              <w:rPr>
                <w:rFonts w:cs="Arial"/>
                <w:sz w:val="18"/>
                <w:szCs w:val="18"/>
              </w:rPr>
            </w:pPr>
            <w:r w:rsidRPr="000B2116">
              <w:rPr>
                <w:rFonts w:cs="Arial"/>
                <w:sz w:val="18"/>
                <w:szCs w:val="18"/>
              </w:rPr>
              <w:t xml:space="preserve">Projectwijzigingen (inhoudelijk, financieel, planning) dienen binnen de looptijd van het project ter beoordeling aan </w:t>
            </w:r>
            <w:r w:rsidR="006378D0">
              <w:rPr>
                <w:rFonts w:cs="Arial"/>
                <w:sz w:val="18"/>
                <w:szCs w:val="18"/>
              </w:rPr>
              <w:t xml:space="preserve">de </w:t>
            </w:r>
            <w:r w:rsidR="00E740A4">
              <w:rPr>
                <w:rFonts w:cs="Arial"/>
                <w:sz w:val="18"/>
                <w:szCs w:val="18"/>
              </w:rPr>
              <w:t>Managementautoriteit</w:t>
            </w:r>
            <w:r w:rsidR="006378D0" w:rsidRPr="000B2116">
              <w:rPr>
                <w:rFonts w:cs="Arial"/>
                <w:sz w:val="18"/>
                <w:szCs w:val="18"/>
              </w:rPr>
              <w:t xml:space="preserve"> </w:t>
            </w:r>
            <w:r w:rsidRPr="000B2116">
              <w:rPr>
                <w:rFonts w:cs="Arial"/>
                <w:sz w:val="18"/>
                <w:szCs w:val="18"/>
              </w:rPr>
              <w:t xml:space="preserve">te worden voorgelegd. </w:t>
            </w:r>
          </w:p>
          <w:p w14:paraId="5B386EAC" w14:textId="77777777" w:rsidR="000B2116" w:rsidRPr="000B2116" w:rsidRDefault="000B2116" w:rsidP="000B2116">
            <w:pPr>
              <w:numPr>
                <w:ilvl w:val="0"/>
                <w:numId w:val="50"/>
              </w:numPr>
              <w:spacing w:line="276" w:lineRule="auto"/>
              <w:rPr>
                <w:rFonts w:cs="Arial"/>
                <w:sz w:val="18"/>
                <w:szCs w:val="18"/>
              </w:rPr>
            </w:pPr>
            <w:r w:rsidRPr="000B2116">
              <w:rPr>
                <w:rFonts w:cs="Arial"/>
                <w:sz w:val="18"/>
                <w:szCs w:val="18"/>
              </w:rPr>
              <w:t xml:space="preserve">Een wijzigingsverzoek kan middels de </w:t>
            </w:r>
            <w:proofErr w:type="spellStart"/>
            <w:r w:rsidRPr="000B2116">
              <w:rPr>
                <w:rFonts w:cs="Arial"/>
                <w:sz w:val="18"/>
                <w:szCs w:val="18"/>
              </w:rPr>
              <w:t>Webportal</w:t>
            </w:r>
            <w:proofErr w:type="spellEnd"/>
            <w:r w:rsidRPr="000B2116">
              <w:rPr>
                <w:rFonts w:cs="Arial"/>
                <w:sz w:val="18"/>
                <w:szCs w:val="18"/>
              </w:rPr>
              <w:t xml:space="preserve"> worden ingediend. </w:t>
            </w:r>
          </w:p>
        </w:tc>
      </w:tr>
      <w:tr w:rsidR="000B2116" w:rsidRPr="000B2116" w14:paraId="79FCF17C" w14:textId="77777777" w:rsidTr="67969120">
        <w:tc>
          <w:tcPr>
            <w:tcW w:w="2518" w:type="dxa"/>
          </w:tcPr>
          <w:p w14:paraId="12BB4DE8" w14:textId="77777777" w:rsidR="000B2116" w:rsidRPr="000B2116" w:rsidRDefault="000B2116" w:rsidP="00052630">
            <w:pPr>
              <w:spacing w:line="276" w:lineRule="auto"/>
              <w:rPr>
                <w:rFonts w:cs="Arial"/>
                <w:b/>
                <w:sz w:val="18"/>
                <w:szCs w:val="18"/>
              </w:rPr>
            </w:pPr>
            <w:r w:rsidRPr="000B2116">
              <w:rPr>
                <w:rFonts w:cs="Arial"/>
                <w:b/>
                <w:sz w:val="18"/>
                <w:szCs w:val="18"/>
              </w:rPr>
              <w:t>Communicatie en PR</w:t>
            </w:r>
          </w:p>
        </w:tc>
        <w:tc>
          <w:tcPr>
            <w:tcW w:w="6694" w:type="dxa"/>
          </w:tcPr>
          <w:p w14:paraId="36A884D7" w14:textId="65093FEB" w:rsidR="000B2116" w:rsidRPr="000B2116" w:rsidRDefault="000B2116" w:rsidP="00A1595B">
            <w:pPr>
              <w:numPr>
                <w:ilvl w:val="0"/>
                <w:numId w:val="50"/>
              </w:numPr>
              <w:spacing w:line="276" w:lineRule="auto"/>
              <w:rPr>
                <w:rFonts w:cs="Arial"/>
                <w:sz w:val="18"/>
                <w:szCs w:val="18"/>
              </w:rPr>
            </w:pPr>
            <w:r w:rsidRPr="000B2116">
              <w:rPr>
                <w:rFonts w:cs="Arial"/>
                <w:sz w:val="18"/>
                <w:szCs w:val="18"/>
              </w:rPr>
              <w:t>Bij alle communicatie activiteiten die betrekking hebben op het</w:t>
            </w:r>
            <w:r w:rsidR="001302F0">
              <w:rPr>
                <w:rFonts w:cs="Arial"/>
                <w:sz w:val="18"/>
                <w:szCs w:val="18"/>
              </w:rPr>
              <w:t xml:space="preserve"> project gebruik logo’s (m.n. </w:t>
            </w:r>
            <w:r w:rsidR="00A1595B">
              <w:rPr>
                <w:rFonts w:cs="Arial"/>
                <w:sz w:val="18"/>
                <w:szCs w:val="18"/>
              </w:rPr>
              <w:t>Europese Unie</w:t>
            </w:r>
            <w:r w:rsidRPr="000B2116">
              <w:rPr>
                <w:rFonts w:cs="Arial"/>
                <w:sz w:val="18"/>
                <w:szCs w:val="18"/>
              </w:rPr>
              <w:t xml:space="preserve">) en standaardtekst (zie toelichting communicatievoorwaarden in </w:t>
            </w:r>
            <w:hyperlink w:anchor="_Promotie_en_publiciteit" w:history="1">
              <w:r w:rsidRPr="000B2116">
                <w:rPr>
                  <w:rStyle w:val="Hyperlink"/>
                  <w:rFonts w:cs="Arial"/>
                  <w:sz w:val="18"/>
                  <w:szCs w:val="18"/>
                </w:rPr>
                <w:t>paragraaf 4.3</w:t>
              </w:r>
            </w:hyperlink>
            <w:r w:rsidRPr="000B2116">
              <w:rPr>
                <w:rFonts w:cs="Arial"/>
                <w:sz w:val="18"/>
                <w:szCs w:val="18"/>
              </w:rPr>
              <w:t>).</w:t>
            </w:r>
            <w:r w:rsidR="002E6C5B">
              <w:rPr>
                <w:rFonts w:cs="Arial"/>
                <w:sz w:val="18"/>
                <w:szCs w:val="18"/>
              </w:rPr>
              <w:t xml:space="preserve"> </w:t>
            </w:r>
          </w:p>
        </w:tc>
      </w:tr>
      <w:tr w:rsidR="000B2116" w:rsidRPr="000B2116" w14:paraId="5029E42C" w14:textId="77777777" w:rsidTr="67969120">
        <w:tc>
          <w:tcPr>
            <w:tcW w:w="2518" w:type="dxa"/>
          </w:tcPr>
          <w:p w14:paraId="77C929E4" w14:textId="77777777" w:rsidR="000B2116" w:rsidRPr="000B2116" w:rsidRDefault="000B2116" w:rsidP="00052630">
            <w:pPr>
              <w:spacing w:line="276" w:lineRule="auto"/>
              <w:rPr>
                <w:rFonts w:cs="Arial"/>
                <w:b/>
                <w:sz w:val="18"/>
                <w:szCs w:val="18"/>
              </w:rPr>
            </w:pPr>
            <w:r w:rsidRPr="000B2116">
              <w:rPr>
                <w:rFonts w:cs="Arial"/>
                <w:b/>
                <w:sz w:val="18"/>
                <w:szCs w:val="18"/>
              </w:rPr>
              <w:t>Milieu</w:t>
            </w:r>
          </w:p>
        </w:tc>
        <w:tc>
          <w:tcPr>
            <w:tcW w:w="6694" w:type="dxa"/>
          </w:tcPr>
          <w:p w14:paraId="7B58F5CD" w14:textId="77777777" w:rsidR="000B2116" w:rsidRPr="000B2116" w:rsidRDefault="000B2116" w:rsidP="000B2116">
            <w:pPr>
              <w:numPr>
                <w:ilvl w:val="0"/>
                <w:numId w:val="50"/>
              </w:numPr>
              <w:spacing w:line="276" w:lineRule="auto"/>
              <w:rPr>
                <w:rFonts w:cs="Arial"/>
                <w:sz w:val="18"/>
                <w:szCs w:val="18"/>
              </w:rPr>
            </w:pPr>
            <w:r w:rsidRPr="000B2116">
              <w:rPr>
                <w:rFonts w:cs="Arial"/>
                <w:sz w:val="18"/>
                <w:szCs w:val="18"/>
              </w:rPr>
              <w:t>Bestemmingsplan (wijzigingen);</w:t>
            </w:r>
          </w:p>
          <w:p w14:paraId="1EDAC1EB" w14:textId="77777777" w:rsidR="000B2116" w:rsidRPr="000B2116" w:rsidRDefault="000B2116" w:rsidP="000B2116">
            <w:pPr>
              <w:numPr>
                <w:ilvl w:val="0"/>
                <w:numId w:val="50"/>
              </w:numPr>
              <w:spacing w:line="276" w:lineRule="auto"/>
              <w:rPr>
                <w:rFonts w:cs="Arial"/>
                <w:sz w:val="18"/>
                <w:szCs w:val="18"/>
              </w:rPr>
            </w:pPr>
            <w:r w:rsidRPr="000B2116">
              <w:rPr>
                <w:rFonts w:cs="Arial"/>
                <w:sz w:val="18"/>
                <w:szCs w:val="18"/>
              </w:rPr>
              <w:t>Vergunningen;</w:t>
            </w:r>
          </w:p>
          <w:p w14:paraId="494E255E" w14:textId="77777777" w:rsidR="000B2116" w:rsidRPr="000B2116" w:rsidRDefault="000B2116" w:rsidP="000B2116">
            <w:pPr>
              <w:numPr>
                <w:ilvl w:val="0"/>
                <w:numId w:val="50"/>
              </w:numPr>
              <w:spacing w:line="276" w:lineRule="auto"/>
              <w:rPr>
                <w:rFonts w:cs="Arial"/>
                <w:sz w:val="18"/>
                <w:szCs w:val="18"/>
              </w:rPr>
            </w:pPr>
            <w:r w:rsidRPr="000B2116">
              <w:rPr>
                <w:rFonts w:cs="Arial"/>
                <w:sz w:val="18"/>
                <w:szCs w:val="18"/>
              </w:rPr>
              <w:t>Habitat- en vogelrichtlijn;</w:t>
            </w:r>
          </w:p>
          <w:p w14:paraId="55FC6E8C" w14:textId="77777777" w:rsidR="000B2116" w:rsidRPr="000B2116" w:rsidRDefault="000B2116" w:rsidP="000B2116">
            <w:pPr>
              <w:numPr>
                <w:ilvl w:val="0"/>
                <w:numId w:val="50"/>
              </w:numPr>
              <w:spacing w:line="276" w:lineRule="auto"/>
              <w:rPr>
                <w:rFonts w:cs="Arial"/>
                <w:sz w:val="18"/>
                <w:szCs w:val="18"/>
              </w:rPr>
            </w:pPr>
            <w:r w:rsidRPr="000B2116">
              <w:rPr>
                <w:rFonts w:cs="Arial"/>
                <w:sz w:val="18"/>
                <w:szCs w:val="18"/>
              </w:rPr>
              <w:t xml:space="preserve">Milieueffectrapportage. </w:t>
            </w:r>
          </w:p>
        </w:tc>
      </w:tr>
      <w:tr w:rsidR="000B2116" w:rsidRPr="000B2116" w14:paraId="0EDD8C51" w14:textId="77777777" w:rsidTr="67969120">
        <w:tc>
          <w:tcPr>
            <w:tcW w:w="2518" w:type="dxa"/>
          </w:tcPr>
          <w:p w14:paraId="72235ABA" w14:textId="77777777" w:rsidR="000B2116" w:rsidRPr="001302F0" w:rsidRDefault="00637ED8" w:rsidP="00052630">
            <w:pPr>
              <w:spacing w:line="276" w:lineRule="auto"/>
              <w:rPr>
                <w:rFonts w:cs="Arial"/>
                <w:b/>
                <w:sz w:val="18"/>
                <w:szCs w:val="18"/>
              </w:rPr>
            </w:pPr>
            <w:r w:rsidRPr="001302F0">
              <w:rPr>
                <w:rFonts w:cs="Arial"/>
                <w:b/>
                <w:sz w:val="18"/>
                <w:szCs w:val="18"/>
              </w:rPr>
              <w:t>Overig</w:t>
            </w:r>
          </w:p>
        </w:tc>
        <w:tc>
          <w:tcPr>
            <w:tcW w:w="6694" w:type="dxa"/>
          </w:tcPr>
          <w:p w14:paraId="515C7D3E" w14:textId="77777777" w:rsidR="000B2116" w:rsidRPr="001302F0" w:rsidRDefault="00637ED8" w:rsidP="000B2116">
            <w:pPr>
              <w:numPr>
                <w:ilvl w:val="0"/>
                <w:numId w:val="50"/>
              </w:numPr>
              <w:spacing w:line="276" w:lineRule="auto"/>
              <w:rPr>
                <w:rFonts w:cs="Arial"/>
                <w:sz w:val="18"/>
                <w:szCs w:val="18"/>
              </w:rPr>
            </w:pPr>
            <w:r w:rsidRPr="001302F0">
              <w:rPr>
                <w:rFonts w:cs="Arial"/>
                <w:sz w:val="18"/>
                <w:szCs w:val="18"/>
              </w:rPr>
              <w:t xml:space="preserve">Vastlegging dat uitvoering van het project en de resultaten hiervan in het </w:t>
            </w:r>
            <w:r w:rsidR="001302F0">
              <w:rPr>
                <w:rFonts w:cs="Arial"/>
                <w:sz w:val="18"/>
                <w:szCs w:val="18"/>
              </w:rPr>
              <w:t>p</w:t>
            </w:r>
            <w:r w:rsidR="006A1D1E">
              <w:rPr>
                <w:rFonts w:cs="Arial"/>
                <w:sz w:val="18"/>
                <w:szCs w:val="18"/>
              </w:rPr>
              <w:t>rogramma</w:t>
            </w:r>
            <w:r w:rsidRPr="001302F0">
              <w:rPr>
                <w:rFonts w:cs="Arial"/>
                <w:sz w:val="18"/>
                <w:szCs w:val="18"/>
              </w:rPr>
              <w:t xml:space="preserve">gebied hebben plaatsgevonden. </w:t>
            </w:r>
          </w:p>
          <w:p w14:paraId="643D8E1C" w14:textId="7495441E" w:rsidR="000B2116" w:rsidRPr="001302F0" w:rsidRDefault="00637ED8" w:rsidP="000B2116">
            <w:pPr>
              <w:numPr>
                <w:ilvl w:val="0"/>
                <w:numId w:val="50"/>
              </w:numPr>
              <w:spacing w:line="276" w:lineRule="auto"/>
              <w:rPr>
                <w:rFonts w:cs="Arial"/>
                <w:sz w:val="18"/>
                <w:szCs w:val="18"/>
              </w:rPr>
            </w:pPr>
            <w:r w:rsidRPr="001302F0">
              <w:rPr>
                <w:rFonts w:cs="Arial"/>
                <w:sz w:val="18"/>
                <w:szCs w:val="18"/>
              </w:rPr>
              <w:t xml:space="preserve">Aanvrager c.q. eindbegunstigde is te allen tijde contactpersoon voor </w:t>
            </w:r>
            <w:r w:rsidR="006A1D1E">
              <w:rPr>
                <w:rFonts w:cs="Arial"/>
                <w:sz w:val="18"/>
                <w:szCs w:val="18"/>
              </w:rPr>
              <w:t xml:space="preserve">de </w:t>
            </w:r>
            <w:r w:rsidR="00E740A4">
              <w:rPr>
                <w:rFonts w:cs="Arial"/>
                <w:sz w:val="18"/>
                <w:szCs w:val="18"/>
              </w:rPr>
              <w:t>Managementautoriteit</w:t>
            </w:r>
            <w:r w:rsidRPr="001302F0">
              <w:rPr>
                <w:rFonts w:cs="Arial"/>
                <w:sz w:val="18"/>
                <w:szCs w:val="18"/>
              </w:rPr>
              <w:t xml:space="preserve">; bij samenwerkingsprojecten is </w:t>
            </w:r>
            <w:r w:rsidR="00630E32">
              <w:rPr>
                <w:rFonts w:cs="Arial"/>
                <w:sz w:val="18"/>
                <w:szCs w:val="18"/>
              </w:rPr>
              <w:t>de</w:t>
            </w:r>
            <w:r w:rsidR="002E6C5B">
              <w:rPr>
                <w:rFonts w:cs="Arial"/>
                <w:sz w:val="18"/>
                <w:szCs w:val="18"/>
              </w:rPr>
              <w:t xml:space="preserve"> </w:t>
            </w:r>
            <w:r w:rsidRPr="001302F0">
              <w:rPr>
                <w:rFonts w:cs="Arial"/>
                <w:sz w:val="18"/>
                <w:szCs w:val="18"/>
              </w:rPr>
              <w:t xml:space="preserve">penvoerder het aanspreekpunt. </w:t>
            </w:r>
          </w:p>
          <w:p w14:paraId="2881B92A" w14:textId="1D632C36" w:rsidR="000B2116" w:rsidRPr="001302F0" w:rsidRDefault="00637ED8" w:rsidP="000B2116">
            <w:pPr>
              <w:numPr>
                <w:ilvl w:val="0"/>
                <w:numId w:val="50"/>
              </w:numPr>
              <w:spacing w:line="276" w:lineRule="auto"/>
              <w:rPr>
                <w:rFonts w:cs="Arial"/>
                <w:sz w:val="18"/>
                <w:szCs w:val="18"/>
              </w:rPr>
            </w:pPr>
            <w:r w:rsidRPr="001302F0">
              <w:rPr>
                <w:rFonts w:cs="Arial"/>
                <w:sz w:val="18"/>
                <w:szCs w:val="18"/>
              </w:rPr>
              <w:t>Bewaarplicht van alle relevante documenten c.q. administratie:</w:t>
            </w:r>
            <w:r w:rsidR="002E6C5B">
              <w:rPr>
                <w:rFonts w:cs="Arial"/>
                <w:sz w:val="18"/>
                <w:szCs w:val="18"/>
              </w:rPr>
              <w:t xml:space="preserve"> </w:t>
            </w:r>
            <w:r w:rsidRPr="001302F0">
              <w:rPr>
                <w:rFonts w:cs="Arial"/>
                <w:sz w:val="18"/>
                <w:szCs w:val="18"/>
              </w:rPr>
              <w:t xml:space="preserve">31 december 2028. Dit is de maximale termijn. </w:t>
            </w:r>
          </w:p>
          <w:p w14:paraId="13A956CE" w14:textId="77777777" w:rsidR="000B2116" w:rsidRPr="001302F0" w:rsidRDefault="00637ED8" w:rsidP="000B2116">
            <w:pPr>
              <w:numPr>
                <w:ilvl w:val="0"/>
                <w:numId w:val="50"/>
              </w:numPr>
              <w:spacing w:line="276" w:lineRule="auto"/>
              <w:rPr>
                <w:rFonts w:cs="Arial"/>
                <w:sz w:val="18"/>
                <w:szCs w:val="18"/>
              </w:rPr>
            </w:pPr>
            <w:r w:rsidRPr="001302F0">
              <w:rPr>
                <w:rFonts w:cs="Arial"/>
                <w:sz w:val="18"/>
                <w:szCs w:val="18"/>
              </w:rPr>
              <w:t xml:space="preserve">Alle projecten worden minimaal één keer onderworpen aan controle </w:t>
            </w:r>
            <w:r w:rsidRPr="001302F0">
              <w:rPr>
                <w:rFonts w:cs="Arial"/>
                <w:sz w:val="18"/>
                <w:szCs w:val="18"/>
              </w:rPr>
              <w:lastRenderedPageBreak/>
              <w:t>ter plaatse of een projectbezoek (tussentijds of achteraf).</w:t>
            </w:r>
          </w:p>
          <w:p w14:paraId="6273C871" w14:textId="77777777" w:rsidR="000B2116" w:rsidRPr="001302F0" w:rsidRDefault="00637ED8" w:rsidP="000B2116">
            <w:pPr>
              <w:numPr>
                <w:ilvl w:val="0"/>
                <w:numId w:val="50"/>
              </w:numPr>
              <w:spacing w:line="276" w:lineRule="auto"/>
              <w:rPr>
                <w:rFonts w:cs="Arial"/>
                <w:sz w:val="18"/>
                <w:szCs w:val="18"/>
              </w:rPr>
            </w:pPr>
            <w:r w:rsidRPr="001302F0">
              <w:rPr>
                <w:rFonts w:cs="Arial"/>
                <w:sz w:val="18"/>
                <w:szCs w:val="18"/>
              </w:rPr>
              <w:t xml:space="preserve">Eindrapportage dient </w:t>
            </w:r>
            <w:r w:rsidR="000900CE">
              <w:rPr>
                <w:rFonts w:cs="Arial"/>
                <w:sz w:val="18"/>
                <w:szCs w:val="18"/>
              </w:rPr>
              <w:t>tijdig</w:t>
            </w:r>
            <w:r w:rsidRPr="001302F0">
              <w:rPr>
                <w:rFonts w:cs="Arial"/>
                <w:sz w:val="18"/>
                <w:szCs w:val="18"/>
              </w:rPr>
              <w:t xml:space="preserve"> ingediend te worden, inclusief het op te leveren rapport van feitelijke bevindingen van de accountant en het inhoudelijk eindverslag, voorzien van bewijslast ten aanzien van de behaalde indicatoren. </w:t>
            </w:r>
          </w:p>
        </w:tc>
      </w:tr>
    </w:tbl>
    <w:p w14:paraId="645CBD2A" w14:textId="77777777" w:rsidR="000B2116" w:rsidRPr="008B06F7" w:rsidRDefault="000B2116" w:rsidP="000B2116">
      <w:pPr>
        <w:spacing w:line="276" w:lineRule="auto"/>
        <w:rPr>
          <w:rFonts w:ascii="Arial" w:hAnsi="Arial" w:cs="Arial"/>
        </w:rPr>
      </w:pPr>
    </w:p>
    <w:p w14:paraId="54D1E7DF" w14:textId="77777777" w:rsidR="000B2116" w:rsidRPr="008B06F7" w:rsidRDefault="000B2116" w:rsidP="000B2116">
      <w:pPr>
        <w:spacing w:line="276" w:lineRule="auto"/>
        <w:ind w:left="720"/>
        <w:rPr>
          <w:rFonts w:ascii="Arial" w:hAnsi="Arial" w:cs="Arial"/>
        </w:rPr>
      </w:pPr>
    </w:p>
    <w:p w14:paraId="1AD87ABE" w14:textId="77777777" w:rsidR="00464F79" w:rsidRDefault="00A554FA" w:rsidP="001302F0">
      <w:pPr>
        <w:pStyle w:val="Kop1"/>
      </w:pPr>
      <w:bookmarkStart w:id="260" w:name="_Bijlage_4:_Eigen"/>
      <w:bookmarkEnd w:id="260"/>
      <w:r>
        <w:br w:type="page"/>
      </w:r>
    </w:p>
    <w:p w14:paraId="2734BB0D" w14:textId="7C964EF4" w:rsidR="00464F79" w:rsidRPr="00593C94" w:rsidRDefault="00464F79" w:rsidP="00593C94">
      <w:pPr>
        <w:pStyle w:val="Kop1"/>
        <w:ind w:left="0" w:firstLine="0"/>
        <w:rPr>
          <w:color w:val="000000" w:themeColor="text1"/>
        </w:rPr>
      </w:pPr>
      <w:bookmarkStart w:id="261" w:name="_Bijlage_4._Voorbeelden"/>
      <w:bookmarkStart w:id="262" w:name="_Toc504077755"/>
      <w:bookmarkStart w:id="263" w:name="_Hlk503185169"/>
      <w:bookmarkEnd w:id="261"/>
      <w:r w:rsidRPr="000B2116">
        <w:rPr>
          <w:color w:val="000000"/>
        </w:rPr>
        <w:lastRenderedPageBreak/>
        <w:t xml:space="preserve">Bijlage </w:t>
      </w:r>
      <w:r>
        <w:rPr>
          <w:color w:val="000000"/>
        </w:rPr>
        <w:t>4</w:t>
      </w:r>
      <w:r w:rsidRPr="000B2116">
        <w:rPr>
          <w:color w:val="000000"/>
        </w:rPr>
        <w:t xml:space="preserve">. </w:t>
      </w:r>
      <w:r w:rsidR="0005186F">
        <w:rPr>
          <w:color w:val="000000"/>
        </w:rPr>
        <w:t xml:space="preserve">Voorbeelden prestatieverklaringen </w:t>
      </w:r>
      <w:r w:rsidR="005863B6">
        <w:rPr>
          <w:color w:val="000000"/>
        </w:rPr>
        <w:t>om op te nemen in de projectadministratie</w:t>
      </w:r>
      <w:bookmarkEnd w:id="262"/>
    </w:p>
    <w:p w14:paraId="3244F741" w14:textId="28E20D94" w:rsidR="00F42204" w:rsidRDefault="00F42204" w:rsidP="00F42204">
      <w:pPr>
        <w:pStyle w:val="Geenafstand"/>
      </w:pPr>
    </w:p>
    <w:tbl>
      <w:tblPr>
        <w:tblStyle w:val="Tabelraster"/>
        <w:tblW w:w="0" w:type="auto"/>
        <w:tblLook w:val="04A0" w:firstRow="1" w:lastRow="0" w:firstColumn="1" w:lastColumn="0" w:noHBand="0" w:noVBand="1"/>
      </w:tblPr>
      <w:tblGrid>
        <w:gridCol w:w="3193"/>
        <w:gridCol w:w="3592"/>
        <w:gridCol w:w="2231"/>
      </w:tblGrid>
      <w:tr w:rsidR="00F42204" w:rsidRPr="00F42204" w14:paraId="1C065380" w14:textId="77777777" w:rsidTr="00593C94">
        <w:tc>
          <w:tcPr>
            <w:tcW w:w="3193" w:type="dxa"/>
          </w:tcPr>
          <w:bookmarkEnd w:id="263"/>
          <w:p w14:paraId="1ACE3F0C"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Soort levering/dienst</w:t>
            </w:r>
          </w:p>
        </w:tc>
        <w:tc>
          <w:tcPr>
            <w:tcW w:w="3592" w:type="dxa"/>
          </w:tcPr>
          <w:p w14:paraId="75557F4E" w14:textId="167963ED"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Te hanteren voor</w:t>
            </w:r>
            <w:r w:rsidR="002E6C5B">
              <w:rPr>
                <w:rFonts w:ascii="Century Gothic" w:hAnsi="Century Gothic"/>
                <w:sz w:val="18"/>
                <w:szCs w:val="18"/>
              </w:rPr>
              <w:t xml:space="preserve"> </w:t>
            </w:r>
            <w:r w:rsidRPr="00593C94">
              <w:rPr>
                <w:rFonts w:ascii="Century Gothic" w:hAnsi="Century Gothic"/>
                <w:sz w:val="18"/>
                <w:szCs w:val="18"/>
              </w:rPr>
              <w:t>prestatieverklaring</w:t>
            </w:r>
          </w:p>
        </w:tc>
        <w:tc>
          <w:tcPr>
            <w:tcW w:w="2231" w:type="dxa"/>
          </w:tcPr>
          <w:p w14:paraId="6C01CC45"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Andere mogelijk te gebruiken documenten voor de controle</w:t>
            </w:r>
          </w:p>
        </w:tc>
      </w:tr>
      <w:tr w:rsidR="00F42204" w:rsidRPr="00F42204" w14:paraId="2AC1B18A" w14:textId="77777777" w:rsidTr="00593C94">
        <w:tc>
          <w:tcPr>
            <w:tcW w:w="3193" w:type="dxa"/>
          </w:tcPr>
          <w:p w14:paraId="07235EED"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Grond, gebouwen</w:t>
            </w:r>
          </w:p>
        </w:tc>
        <w:tc>
          <w:tcPr>
            <w:tcW w:w="3592" w:type="dxa"/>
          </w:tcPr>
          <w:p w14:paraId="72FD5B66"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Notariële akte</w:t>
            </w:r>
          </w:p>
        </w:tc>
        <w:tc>
          <w:tcPr>
            <w:tcW w:w="2231" w:type="dxa"/>
          </w:tcPr>
          <w:p w14:paraId="7CA845D2"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Contract</w:t>
            </w:r>
          </w:p>
          <w:p w14:paraId="5E8B8D89" w14:textId="77777777" w:rsidR="00F42204" w:rsidRPr="00593C94" w:rsidRDefault="00F42204" w:rsidP="00F42204">
            <w:pPr>
              <w:pStyle w:val="Geenafstand"/>
              <w:rPr>
                <w:rFonts w:ascii="Century Gothic" w:hAnsi="Century Gothic"/>
                <w:sz w:val="18"/>
                <w:szCs w:val="18"/>
              </w:rPr>
            </w:pPr>
          </w:p>
        </w:tc>
      </w:tr>
      <w:tr w:rsidR="00F42204" w:rsidRPr="00F42204" w14:paraId="7032A4AA" w14:textId="77777777" w:rsidTr="00593C94">
        <w:tc>
          <w:tcPr>
            <w:tcW w:w="3193" w:type="dxa"/>
          </w:tcPr>
          <w:p w14:paraId="63C4BCC5"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Verbouwingen, installaties</w:t>
            </w:r>
          </w:p>
          <w:p w14:paraId="0D8AAFE8" w14:textId="77777777" w:rsidR="00F42204" w:rsidRPr="00593C94" w:rsidRDefault="00F42204" w:rsidP="00F42204">
            <w:pPr>
              <w:pStyle w:val="Geenafstand"/>
              <w:numPr>
                <w:ilvl w:val="0"/>
                <w:numId w:val="81"/>
              </w:numPr>
              <w:rPr>
                <w:rFonts w:ascii="Century Gothic" w:hAnsi="Century Gothic"/>
                <w:sz w:val="18"/>
                <w:szCs w:val="18"/>
              </w:rPr>
            </w:pPr>
            <w:r w:rsidRPr="00593C94">
              <w:rPr>
                <w:rFonts w:ascii="Century Gothic" w:hAnsi="Century Gothic"/>
                <w:sz w:val="18"/>
                <w:szCs w:val="18"/>
              </w:rPr>
              <w:t>Met afgesproken vaste prijs</w:t>
            </w:r>
          </w:p>
          <w:p w14:paraId="1C8AFEB2" w14:textId="77777777" w:rsidR="00F42204" w:rsidRPr="00593C94" w:rsidRDefault="00F42204" w:rsidP="00F42204">
            <w:pPr>
              <w:pStyle w:val="Geenafstand"/>
              <w:numPr>
                <w:ilvl w:val="0"/>
                <w:numId w:val="81"/>
              </w:numPr>
              <w:rPr>
                <w:rFonts w:ascii="Century Gothic" w:hAnsi="Century Gothic"/>
                <w:sz w:val="18"/>
                <w:szCs w:val="18"/>
              </w:rPr>
            </w:pPr>
            <w:r w:rsidRPr="00593C94">
              <w:rPr>
                <w:rFonts w:ascii="Century Gothic" w:hAnsi="Century Gothic"/>
                <w:sz w:val="18"/>
                <w:szCs w:val="18"/>
              </w:rPr>
              <w:t>Op urenbasis</w:t>
            </w:r>
          </w:p>
        </w:tc>
        <w:tc>
          <w:tcPr>
            <w:tcW w:w="3592" w:type="dxa"/>
          </w:tcPr>
          <w:p w14:paraId="1B59BAF9" w14:textId="77777777" w:rsidR="00F42204" w:rsidRPr="00593C94" w:rsidRDefault="00F42204" w:rsidP="00F42204">
            <w:pPr>
              <w:pStyle w:val="Geenafstand"/>
              <w:rPr>
                <w:rFonts w:ascii="Century Gothic" w:hAnsi="Century Gothic"/>
                <w:sz w:val="18"/>
                <w:szCs w:val="18"/>
              </w:rPr>
            </w:pPr>
          </w:p>
          <w:p w14:paraId="5C66A0CC"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 xml:space="preserve">Opleverrapport c.q. installatierapport als het geheel is opgeleverd. </w:t>
            </w:r>
          </w:p>
          <w:p w14:paraId="683390BE" w14:textId="77777777" w:rsidR="00F42204" w:rsidRPr="00593C94" w:rsidRDefault="00F42204" w:rsidP="00F42204">
            <w:pPr>
              <w:pStyle w:val="Geenafstand"/>
              <w:rPr>
                <w:rFonts w:ascii="Century Gothic" w:hAnsi="Century Gothic"/>
                <w:sz w:val="18"/>
                <w:szCs w:val="18"/>
              </w:rPr>
            </w:pPr>
          </w:p>
          <w:p w14:paraId="1D44B2AD"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 xml:space="preserve">Tussentijds een schriftelijke verklaring van een opzichter. </w:t>
            </w:r>
          </w:p>
          <w:p w14:paraId="6F874EAB" w14:textId="77777777" w:rsidR="00F42204" w:rsidRPr="00593C94" w:rsidRDefault="00F42204" w:rsidP="00F42204">
            <w:pPr>
              <w:pStyle w:val="Geenafstand"/>
              <w:rPr>
                <w:rFonts w:ascii="Century Gothic" w:hAnsi="Century Gothic"/>
                <w:sz w:val="18"/>
                <w:szCs w:val="18"/>
              </w:rPr>
            </w:pPr>
          </w:p>
          <w:p w14:paraId="34E1DC53" w14:textId="77777777" w:rsidR="00F42204" w:rsidRPr="00593C94" w:rsidRDefault="00F42204" w:rsidP="00F42204">
            <w:pPr>
              <w:pStyle w:val="Geenafstand"/>
              <w:rPr>
                <w:rFonts w:ascii="Century Gothic" w:hAnsi="Century Gothic"/>
                <w:sz w:val="18"/>
                <w:szCs w:val="18"/>
              </w:rPr>
            </w:pPr>
          </w:p>
        </w:tc>
        <w:tc>
          <w:tcPr>
            <w:tcW w:w="2231" w:type="dxa"/>
          </w:tcPr>
          <w:p w14:paraId="57CE2CB3" w14:textId="77777777" w:rsidR="00F42204" w:rsidRPr="00593C94" w:rsidRDefault="00F42204" w:rsidP="00F42204">
            <w:pPr>
              <w:pStyle w:val="Geenafstand"/>
              <w:rPr>
                <w:rFonts w:ascii="Century Gothic" w:hAnsi="Century Gothic"/>
                <w:sz w:val="18"/>
                <w:szCs w:val="18"/>
              </w:rPr>
            </w:pPr>
          </w:p>
          <w:p w14:paraId="1B95B2FC"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Contract/opdracht</w:t>
            </w:r>
          </w:p>
          <w:p w14:paraId="59002CDC"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Uren</w:t>
            </w:r>
            <w:r w:rsidRPr="00593C94">
              <w:rPr>
                <w:rStyle w:val="Voetnootmarkering"/>
                <w:rFonts w:ascii="Century Gothic" w:hAnsi="Century Gothic"/>
                <w:sz w:val="18"/>
                <w:szCs w:val="18"/>
              </w:rPr>
              <w:footnoteReference w:id="25"/>
            </w:r>
            <w:r w:rsidRPr="00593C94">
              <w:rPr>
                <w:rFonts w:ascii="Century Gothic" w:hAnsi="Century Gothic"/>
                <w:sz w:val="18"/>
                <w:szCs w:val="18"/>
              </w:rPr>
              <w:t xml:space="preserve">- en materialen-verantwoording van een externe ingeval er géén sprake is van een vaste prijs. </w:t>
            </w:r>
          </w:p>
          <w:p w14:paraId="76C5E06A" w14:textId="7751C07C"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Mog</w:t>
            </w:r>
            <w:r w:rsidR="005863B6" w:rsidRPr="00C34744">
              <w:rPr>
                <w:rFonts w:ascii="Century Gothic" w:hAnsi="Century Gothic"/>
                <w:sz w:val="18"/>
                <w:szCs w:val="18"/>
              </w:rPr>
              <w:t>elijkheid om fysiek de aanwezig</w:t>
            </w:r>
            <w:r w:rsidRPr="00593C94">
              <w:rPr>
                <w:rFonts w:ascii="Century Gothic" w:hAnsi="Century Gothic"/>
                <w:sz w:val="18"/>
                <w:szCs w:val="18"/>
              </w:rPr>
              <w:t xml:space="preserve">heid vast te stellen, bijvoorbeeld middels een foto. </w:t>
            </w:r>
          </w:p>
          <w:p w14:paraId="203F4350" w14:textId="0E64EB99"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Aanbestedingsstukken</w:t>
            </w:r>
            <w:r w:rsidR="005863B6">
              <w:rPr>
                <w:rFonts w:ascii="Century Gothic" w:hAnsi="Century Gothic"/>
                <w:sz w:val="18"/>
                <w:szCs w:val="18"/>
              </w:rPr>
              <w:t>.</w:t>
            </w:r>
          </w:p>
          <w:p w14:paraId="360610D5" w14:textId="77777777" w:rsidR="00F42204" w:rsidRPr="00593C94" w:rsidRDefault="00F42204" w:rsidP="00F42204">
            <w:pPr>
              <w:pStyle w:val="Geenafstand"/>
              <w:rPr>
                <w:rFonts w:ascii="Century Gothic" w:hAnsi="Century Gothic"/>
                <w:sz w:val="18"/>
                <w:szCs w:val="18"/>
              </w:rPr>
            </w:pPr>
          </w:p>
          <w:p w14:paraId="21C07AC5" w14:textId="77777777" w:rsidR="00F42204" w:rsidRPr="00593C94" w:rsidRDefault="00F42204" w:rsidP="00F42204">
            <w:pPr>
              <w:pStyle w:val="Geenafstand"/>
              <w:rPr>
                <w:rFonts w:ascii="Century Gothic" w:hAnsi="Century Gothic"/>
                <w:sz w:val="18"/>
                <w:szCs w:val="18"/>
              </w:rPr>
            </w:pPr>
          </w:p>
        </w:tc>
      </w:tr>
      <w:tr w:rsidR="00F42204" w:rsidRPr="00F42204" w14:paraId="5B137D33" w14:textId="77777777" w:rsidTr="00593C94">
        <w:tc>
          <w:tcPr>
            <w:tcW w:w="3193" w:type="dxa"/>
          </w:tcPr>
          <w:p w14:paraId="61E40A70"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Machines, apparatuur</w:t>
            </w:r>
          </w:p>
        </w:tc>
        <w:tc>
          <w:tcPr>
            <w:tcW w:w="3592" w:type="dxa"/>
          </w:tcPr>
          <w:p w14:paraId="04714E1F" w14:textId="54AA355B" w:rsidR="00F42204" w:rsidRPr="00593C94" w:rsidRDefault="00F42204" w:rsidP="00F42204">
            <w:pPr>
              <w:pStyle w:val="Geenafstand"/>
              <w:numPr>
                <w:ilvl w:val="0"/>
                <w:numId w:val="84"/>
              </w:numPr>
              <w:rPr>
                <w:rFonts w:ascii="Century Gothic" w:hAnsi="Century Gothic"/>
                <w:sz w:val="18"/>
                <w:szCs w:val="18"/>
              </w:rPr>
            </w:pPr>
            <w:r w:rsidRPr="00593C94">
              <w:rPr>
                <w:rFonts w:ascii="Century Gothic" w:hAnsi="Century Gothic"/>
                <w:b/>
                <w:bCs/>
                <w:color w:val="FF0000"/>
                <w:sz w:val="18"/>
                <w:szCs w:val="18"/>
              </w:rPr>
              <w:t>Of</w:t>
            </w:r>
            <w:r w:rsidRPr="00593C94">
              <w:rPr>
                <w:rFonts w:ascii="Century Gothic" w:hAnsi="Century Gothic"/>
                <w:sz w:val="18"/>
                <w:szCs w:val="18"/>
              </w:rPr>
              <w:t xml:space="preserve"> een uniek serienummer (als dat ook op de factuur staat of op de achterliggende stukken bij de factuur)</w:t>
            </w:r>
            <w:r w:rsidR="005863B6">
              <w:rPr>
                <w:rFonts w:ascii="Century Gothic" w:hAnsi="Century Gothic"/>
                <w:sz w:val="18"/>
                <w:szCs w:val="18"/>
              </w:rPr>
              <w:t>.</w:t>
            </w:r>
            <w:r w:rsidRPr="00593C94">
              <w:rPr>
                <w:rFonts w:ascii="Century Gothic" w:hAnsi="Century Gothic"/>
                <w:sz w:val="18"/>
                <w:szCs w:val="18"/>
              </w:rPr>
              <w:t xml:space="preserve"> </w:t>
            </w:r>
          </w:p>
          <w:p w14:paraId="09CEB02A" w14:textId="69985EC3" w:rsidR="00F42204" w:rsidRPr="00593C94" w:rsidRDefault="00F42204" w:rsidP="00F42204">
            <w:pPr>
              <w:pStyle w:val="Geenafstand"/>
              <w:numPr>
                <w:ilvl w:val="0"/>
                <w:numId w:val="84"/>
              </w:numPr>
              <w:rPr>
                <w:rFonts w:ascii="Century Gothic" w:hAnsi="Century Gothic"/>
                <w:sz w:val="18"/>
                <w:szCs w:val="18"/>
              </w:rPr>
            </w:pPr>
            <w:r w:rsidRPr="00593C94">
              <w:rPr>
                <w:rFonts w:ascii="Century Gothic" w:hAnsi="Century Gothic"/>
                <w:b/>
                <w:bCs/>
                <w:color w:val="FF0000"/>
                <w:sz w:val="18"/>
                <w:szCs w:val="18"/>
              </w:rPr>
              <w:t>Of</w:t>
            </w:r>
            <w:r w:rsidRPr="00593C94">
              <w:rPr>
                <w:rFonts w:ascii="Century Gothic" w:hAnsi="Century Gothic"/>
                <w:sz w:val="18"/>
                <w:szCs w:val="18"/>
              </w:rPr>
              <w:t xml:space="preserve"> een onderhoudscontract</w:t>
            </w:r>
            <w:r w:rsidR="005863B6">
              <w:rPr>
                <w:rFonts w:ascii="Century Gothic" w:hAnsi="Century Gothic"/>
                <w:sz w:val="18"/>
                <w:szCs w:val="18"/>
              </w:rPr>
              <w:t>.</w:t>
            </w:r>
            <w:r w:rsidR="002E6C5B">
              <w:rPr>
                <w:rFonts w:ascii="Century Gothic" w:hAnsi="Century Gothic"/>
                <w:sz w:val="18"/>
                <w:szCs w:val="18"/>
              </w:rPr>
              <w:t xml:space="preserve">              </w:t>
            </w:r>
            <w:r w:rsidRPr="00593C94">
              <w:rPr>
                <w:rFonts w:ascii="Century Gothic" w:hAnsi="Century Gothic"/>
                <w:sz w:val="18"/>
                <w:szCs w:val="18"/>
              </w:rPr>
              <w:t xml:space="preserve"> </w:t>
            </w:r>
          </w:p>
        </w:tc>
        <w:tc>
          <w:tcPr>
            <w:tcW w:w="2231" w:type="dxa"/>
          </w:tcPr>
          <w:p w14:paraId="5948F7E0" w14:textId="66EF3543"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Contract</w:t>
            </w:r>
            <w:r w:rsidR="005863B6">
              <w:rPr>
                <w:rFonts w:ascii="Century Gothic" w:hAnsi="Century Gothic"/>
                <w:sz w:val="18"/>
                <w:szCs w:val="18"/>
              </w:rPr>
              <w:t xml:space="preserve"> </w:t>
            </w:r>
            <w:r w:rsidRPr="00593C94">
              <w:rPr>
                <w:rFonts w:ascii="Century Gothic" w:hAnsi="Century Gothic"/>
                <w:sz w:val="18"/>
                <w:szCs w:val="18"/>
              </w:rPr>
              <w:t>/</w:t>
            </w:r>
            <w:r w:rsidR="005863B6">
              <w:rPr>
                <w:rFonts w:ascii="Century Gothic" w:hAnsi="Century Gothic"/>
                <w:sz w:val="18"/>
                <w:szCs w:val="18"/>
              </w:rPr>
              <w:t xml:space="preserve"> </w:t>
            </w:r>
            <w:r w:rsidRPr="00593C94">
              <w:rPr>
                <w:rFonts w:ascii="Century Gothic" w:hAnsi="Century Gothic"/>
                <w:sz w:val="18"/>
                <w:szCs w:val="18"/>
              </w:rPr>
              <w:t>opdracht</w:t>
            </w:r>
            <w:r w:rsidR="005863B6">
              <w:rPr>
                <w:rFonts w:ascii="Century Gothic" w:hAnsi="Century Gothic"/>
                <w:sz w:val="18"/>
                <w:szCs w:val="18"/>
              </w:rPr>
              <w:t>.</w:t>
            </w:r>
          </w:p>
          <w:p w14:paraId="5F5A2430" w14:textId="2DBC7CA0"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Mog</w:t>
            </w:r>
            <w:r w:rsidR="005863B6" w:rsidRPr="00C34744">
              <w:rPr>
                <w:rFonts w:ascii="Century Gothic" w:hAnsi="Century Gothic"/>
                <w:sz w:val="18"/>
                <w:szCs w:val="18"/>
              </w:rPr>
              <w:t>elijkheid om fysiek de aanwezig</w:t>
            </w:r>
            <w:r w:rsidRPr="00593C94">
              <w:rPr>
                <w:rFonts w:ascii="Century Gothic" w:hAnsi="Century Gothic"/>
                <w:sz w:val="18"/>
                <w:szCs w:val="18"/>
              </w:rPr>
              <w:t xml:space="preserve">heid vast te stellen, bijvoorbeeld middels een foto. </w:t>
            </w:r>
          </w:p>
          <w:p w14:paraId="202B4125" w14:textId="0A5E9C62"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Aanbestedingsstukken</w:t>
            </w:r>
            <w:r w:rsidR="005863B6">
              <w:rPr>
                <w:rFonts w:ascii="Century Gothic" w:hAnsi="Century Gothic"/>
                <w:sz w:val="18"/>
                <w:szCs w:val="18"/>
              </w:rPr>
              <w:t>.</w:t>
            </w:r>
          </w:p>
          <w:p w14:paraId="366EFE03" w14:textId="77777777" w:rsidR="00F42204" w:rsidRPr="00593C94" w:rsidRDefault="00F42204" w:rsidP="00F42204">
            <w:pPr>
              <w:pStyle w:val="Geenafstand"/>
              <w:rPr>
                <w:rFonts w:ascii="Century Gothic" w:hAnsi="Century Gothic"/>
                <w:sz w:val="18"/>
                <w:szCs w:val="18"/>
              </w:rPr>
            </w:pPr>
          </w:p>
        </w:tc>
      </w:tr>
      <w:tr w:rsidR="00F42204" w:rsidRPr="00F42204" w14:paraId="6C390F6B" w14:textId="77777777" w:rsidTr="00593C94">
        <w:tc>
          <w:tcPr>
            <w:tcW w:w="3193" w:type="dxa"/>
          </w:tcPr>
          <w:p w14:paraId="15B6EBA4"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Onderzoeksrapporten:</w:t>
            </w:r>
          </w:p>
          <w:p w14:paraId="257AAB73" w14:textId="77777777" w:rsidR="00F42204" w:rsidRPr="00593C94" w:rsidRDefault="00F42204" w:rsidP="00F42204">
            <w:pPr>
              <w:pStyle w:val="Geenafstand"/>
              <w:numPr>
                <w:ilvl w:val="0"/>
                <w:numId w:val="82"/>
              </w:numPr>
              <w:rPr>
                <w:rFonts w:ascii="Century Gothic" w:hAnsi="Century Gothic"/>
                <w:sz w:val="18"/>
                <w:szCs w:val="18"/>
              </w:rPr>
            </w:pPr>
            <w:r w:rsidRPr="00593C94">
              <w:rPr>
                <w:rFonts w:ascii="Century Gothic" w:hAnsi="Century Gothic"/>
                <w:sz w:val="18"/>
                <w:szCs w:val="18"/>
              </w:rPr>
              <w:t>Met afgesproken vaste prijs</w:t>
            </w:r>
          </w:p>
          <w:p w14:paraId="6E102F72" w14:textId="68D3A7AD" w:rsidR="00F42204" w:rsidRPr="00593C94" w:rsidRDefault="00F42204" w:rsidP="00F42204">
            <w:pPr>
              <w:pStyle w:val="Geenafstand"/>
              <w:numPr>
                <w:ilvl w:val="0"/>
                <w:numId w:val="82"/>
              </w:numPr>
              <w:rPr>
                <w:rFonts w:ascii="Century Gothic" w:hAnsi="Century Gothic"/>
                <w:sz w:val="18"/>
                <w:szCs w:val="18"/>
              </w:rPr>
            </w:pPr>
            <w:r w:rsidRPr="00593C94">
              <w:rPr>
                <w:rFonts w:ascii="Century Gothic" w:hAnsi="Century Gothic"/>
                <w:sz w:val="18"/>
                <w:szCs w:val="18"/>
              </w:rPr>
              <w:t>Op urenbasis</w:t>
            </w:r>
            <w:r w:rsidR="002E6C5B">
              <w:rPr>
                <w:rFonts w:ascii="Century Gothic" w:hAnsi="Century Gothic"/>
                <w:sz w:val="18"/>
                <w:szCs w:val="18"/>
              </w:rPr>
              <w:t xml:space="preserve">                    </w:t>
            </w:r>
            <w:r w:rsidRPr="00593C94">
              <w:rPr>
                <w:rFonts w:ascii="Century Gothic" w:hAnsi="Century Gothic"/>
                <w:sz w:val="18"/>
                <w:szCs w:val="18"/>
              </w:rPr>
              <w:t xml:space="preserve"> </w:t>
            </w:r>
          </w:p>
          <w:p w14:paraId="7DF90BFE" w14:textId="77777777" w:rsidR="00F42204" w:rsidRPr="00593C94" w:rsidRDefault="00F42204" w:rsidP="00F42204">
            <w:pPr>
              <w:pStyle w:val="Geenafstand"/>
              <w:rPr>
                <w:rFonts w:ascii="Century Gothic" w:hAnsi="Century Gothic"/>
                <w:sz w:val="18"/>
                <w:szCs w:val="18"/>
              </w:rPr>
            </w:pPr>
          </w:p>
        </w:tc>
        <w:tc>
          <w:tcPr>
            <w:tcW w:w="3592" w:type="dxa"/>
          </w:tcPr>
          <w:p w14:paraId="564DF88C" w14:textId="77777777" w:rsidR="00F42204" w:rsidRPr="00593C94" w:rsidRDefault="00F42204" w:rsidP="00F42204">
            <w:pPr>
              <w:pStyle w:val="Geenafstand"/>
              <w:rPr>
                <w:rFonts w:ascii="Century Gothic" w:hAnsi="Century Gothic"/>
                <w:sz w:val="18"/>
                <w:szCs w:val="18"/>
              </w:rPr>
            </w:pPr>
          </w:p>
          <w:p w14:paraId="0844F4A5" w14:textId="32C75611"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Het onderzoeksrapport</w:t>
            </w:r>
            <w:r w:rsidR="005863B6">
              <w:rPr>
                <w:rFonts w:ascii="Century Gothic" w:hAnsi="Century Gothic"/>
                <w:sz w:val="18"/>
                <w:szCs w:val="18"/>
              </w:rPr>
              <w:t>.</w:t>
            </w:r>
          </w:p>
        </w:tc>
        <w:tc>
          <w:tcPr>
            <w:tcW w:w="2231" w:type="dxa"/>
          </w:tcPr>
          <w:p w14:paraId="586A12FD" w14:textId="77777777" w:rsidR="00F42204" w:rsidRPr="00593C94" w:rsidRDefault="00F42204" w:rsidP="00F42204">
            <w:pPr>
              <w:pStyle w:val="Geenafstand"/>
              <w:rPr>
                <w:rFonts w:ascii="Century Gothic" w:hAnsi="Century Gothic"/>
                <w:sz w:val="18"/>
                <w:szCs w:val="18"/>
              </w:rPr>
            </w:pPr>
          </w:p>
          <w:p w14:paraId="786764D3"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Offerte</w:t>
            </w:r>
          </w:p>
          <w:p w14:paraId="3193E897"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Contract/opdracht</w:t>
            </w:r>
          </w:p>
          <w:p w14:paraId="124EBF1A"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 xml:space="preserve">Urenverantwoording van een externe als op urenbasis wordt gefactureerd </w:t>
            </w:r>
          </w:p>
          <w:p w14:paraId="7205FE8A"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Beschrijving van het uitgevoerde werk in de vorm van een verslag</w:t>
            </w:r>
          </w:p>
          <w:p w14:paraId="6B02F9E1" w14:textId="77777777" w:rsidR="00F42204" w:rsidRPr="00593C94" w:rsidRDefault="00F42204" w:rsidP="00F42204">
            <w:pPr>
              <w:pStyle w:val="Geenafstand"/>
              <w:rPr>
                <w:rFonts w:ascii="Century Gothic" w:hAnsi="Century Gothic"/>
                <w:sz w:val="18"/>
                <w:szCs w:val="18"/>
              </w:rPr>
            </w:pPr>
          </w:p>
        </w:tc>
      </w:tr>
      <w:tr w:rsidR="00F42204" w:rsidRPr="00F42204" w14:paraId="304D8727" w14:textId="77777777" w:rsidTr="00593C94">
        <w:tc>
          <w:tcPr>
            <w:tcW w:w="3193" w:type="dxa"/>
          </w:tcPr>
          <w:p w14:paraId="64115E40"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Diensten:</w:t>
            </w:r>
          </w:p>
          <w:p w14:paraId="0959AA20" w14:textId="77777777" w:rsidR="00F42204" w:rsidRPr="00593C94" w:rsidRDefault="00F42204" w:rsidP="00F42204">
            <w:pPr>
              <w:pStyle w:val="Geenafstand"/>
              <w:numPr>
                <w:ilvl w:val="0"/>
                <w:numId w:val="83"/>
              </w:numPr>
              <w:rPr>
                <w:rFonts w:ascii="Century Gothic" w:hAnsi="Century Gothic"/>
                <w:sz w:val="18"/>
                <w:szCs w:val="18"/>
              </w:rPr>
            </w:pPr>
            <w:r w:rsidRPr="00593C94">
              <w:rPr>
                <w:rFonts w:ascii="Century Gothic" w:hAnsi="Century Gothic"/>
                <w:sz w:val="18"/>
                <w:szCs w:val="18"/>
              </w:rPr>
              <w:t>Met afgesproken vaste prijs</w:t>
            </w:r>
            <w:r w:rsidRPr="00593C94">
              <w:rPr>
                <w:rFonts w:ascii="Century Gothic" w:hAnsi="Century Gothic"/>
                <w:sz w:val="18"/>
                <w:szCs w:val="18"/>
              </w:rPr>
              <w:br/>
            </w:r>
          </w:p>
          <w:p w14:paraId="4FE03E2E" w14:textId="565F0838" w:rsidR="00F42204" w:rsidRPr="00593C94" w:rsidRDefault="00F42204" w:rsidP="00F42204">
            <w:pPr>
              <w:pStyle w:val="Geenafstand"/>
              <w:numPr>
                <w:ilvl w:val="0"/>
                <w:numId w:val="83"/>
              </w:numPr>
              <w:rPr>
                <w:rFonts w:ascii="Century Gothic" w:hAnsi="Century Gothic"/>
                <w:sz w:val="18"/>
                <w:szCs w:val="18"/>
              </w:rPr>
            </w:pPr>
            <w:r w:rsidRPr="00593C94">
              <w:rPr>
                <w:rFonts w:ascii="Century Gothic" w:hAnsi="Century Gothic"/>
                <w:sz w:val="18"/>
                <w:szCs w:val="18"/>
              </w:rPr>
              <w:t>Op urenbasis</w:t>
            </w:r>
            <w:r w:rsidR="002E6C5B">
              <w:rPr>
                <w:rFonts w:ascii="Century Gothic" w:hAnsi="Century Gothic"/>
                <w:sz w:val="18"/>
                <w:szCs w:val="18"/>
              </w:rPr>
              <w:t xml:space="preserve">                    </w:t>
            </w:r>
            <w:r w:rsidRPr="00593C94">
              <w:rPr>
                <w:rFonts w:ascii="Century Gothic" w:hAnsi="Century Gothic"/>
                <w:sz w:val="18"/>
                <w:szCs w:val="18"/>
              </w:rPr>
              <w:t xml:space="preserve"> </w:t>
            </w:r>
          </w:p>
        </w:tc>
        <w:tc>
          <w:tcPr>
            <w:tcW w:w="3592" w:type="dxa"/>
          </w:tcPr>
          <w:p w14:paraId="68BE3929" w14:textId="77777777" w:rsidR="00F42204" w:rsidRPr="00593C94" w:rsidRDefault="00F42204" w:rsidP="00F42204">
            <w:pPr>
              <w:pStyle w:val="Geenafstand"/>
              <w:rPr>
                <w:rFonts w:ascii="Century Gothic" w:hAnsi="Century Gothic"/>
                <w:sz w:val="18"/>
                <w:szCs w:val="18"/>
              </w:rPr>
            </w:pPr>
          </w:p>
          <w:p w14:paraId="64A3BA8D" w14:textId="5D28FE1D"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Resultaat van de dienst (bijvoorbeeld een uitgebracht advies)</w:t>
            </w:r>
            <w:r w:rsidR="00421223">
              <w:rPr>
                <w:rFonts w:ascii="Century Gothic" w:hAnsi="Century Gothic"/>
                <w:sz w:val="18"/>
                <w:szCs w:val="18"/>
              </w:rPr>
              <w:t>.</w:t>
            </w:r>
          </w:p>
        </w:tc>
        <w:tc>
          <w:tcPr>
            <w:tcW w:w="2231" w:type="dxa"/>
          </w:tcPr>
          <w:p w14:paraId="78389932" w14:textId="77777777" w:rsidR="00F42204" w:rsidRPr="00593C94" w:rsidRDefault="00F42204" w:rsidP="00F42204">
            <w:pPr>
              <w:pStyle w:val="Geenafstand"/>
              <w:rPr>
                <w:rFonts w:ascii="Century Gothic" w:hAnsi="Century Gothic"/>
                <w:sz w:val="18"/>
                <w:szCs w:val="18"/>
              </w:rPr>
            </w:pPr>
          </w:p>
          <w:p w14:paraId="2E5A1B89"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Offerte</w:t>
            </w:r>
          </w:p>
          <w:p w14:paraId="51DF20B9"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Contract/opdracht</w:t>
            </w:r>
          </w:p>
          <w:p w14:paraId="77F73DC2"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Aanbestedingsstukken</w:t>
            </w:r>
          </w:p>
          <w:p w14:paraId="63093289"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Urenverantwoording van een externe als op urenbasis wordt gefactureerd</w:t>
            </w:r>
          </w:p>
          <w:p w14:paraId="72E4A3BC"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Beschrijving van het uitgevoerde werk in de vorm van een verslag</w:t>
            </w:r>
          </w:p>
          <w:p w14:paraId="486A47B3" w14:textId="77777777" w:rsidR="00F42204" w:rsidRPr="00593C94" w:rsidRDefault="00F42204" w:rsidP="00F42204">
            <w:pPr>
              <w:pStyle w:val="Geenafstand"/>
              <w:rPr>
                <w:rFonts w:ascii="Century Gothic" w:hAnsi="Century Gothic"/>
                <w:sz w:val="18"/>
                <w:szCs w:val="18"/>
              </w:rPr>
            </w:pPr>
          </w:p>
        </w:tc>
      </w:tr>
      <w:tr w:rsidR="00F42204" w:rsidRPr="00F42204" w14:paraId="5307D935" w14:textId="77777777" w:rsidTr="00593C94">
        <w:tc>
          <w:tcPr>
            <w:tcW w:w="3193" w:type="dxa"/>
          </w:tcPr>
          <w:p w14:paraId="2946B6F1"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Externe inhuurkrachten</w:t>
            </w:r>
          </w:p>
        </w:tc>
        <w:tc>
          <w:tcPr>
            <w:tcW w:w="3592" w:type="dxa"/>
          </w:tcPr>
          <w:p w14:paraId="18E4F1E0" w14:textId="50435DA5"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Urenverantwoordingen van een externe</w:t>
            </w:r>
            <w:r w:rsidR="00421223">
              <w:rPr>
                <w:rFonts w:ascii="Century Gothic" w:hAnsi="Century Gothic"/>
                <w:sz w:val="18"/>
                <w:szCs w:val="18"/>
              </w:rPr>
              <w:t>.</w:t>
            </w:r>
          </w:p>
          <w:p w14:paraId="221FEC4D" w14:textId="77777777" w:rsidR="00F42204" w:rsidRPr="00593C94" w:rsidRDefault="00F42204" w:rsidP="00F42204">
            <w:pPr>
              <w:pStyle w:val="Geenafstand"/>
              <w:rPr>
                <w:rFonts w:ascii="Century Gothic" w:hAnsi="Century Gothic"/>
                <w:sz w:val="18"/>
                <w:szCs w:val="18"/>
              </w:rPr>
            </w:pPr>
          </w:p>
        </w:tc>
        <w:tc>
          <w:tcPr>
            <w:tcW w:w="2231" w:type="dxa"/>
          </w:tcPr>
          <w:p w14:paraId="3DB91C37"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Offerte</w:t>
            </w:r>
          </w:p>
          <w:p w14:paraId="017C4672"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Opdracht</w:t>
            </w:r>
          </w:p>
          <w:p w14:paraId="17A73C70"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Contract</w:t>
            </w:r>
          </w:p>
          <w:p w14:paraId="05C650EF"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 xml:space="preserve">Beschrijving van het </w:t>
            </w:r>
            <w:r w:rsidRPr="00593C94">
              <w:rPr>
                <w:rFonts w:ascii="Century Gothic" w:hAnsi="Century Gothic"/>
                <w:sz w:val="18"/>
                <w:szCs w:val="18"/>
              </w:rPr>
              <w:lastRenderedPageBreak/>
              <w:t>uitgevoerde werk in de vorm van een verslag</w:t>
            </w:r>
          </w:p>
          <w:p w14:paraId="241BA14D" w14:textId="77777777" w:rsidR="00F42204" w:rsidRPr="00593C94" w:rsidRDefault="00F42204" w:rsidP="00F42204">
            <w:pPr>
              <w:pStyle w:val="Geenafstand"/>
              <w:rPr>
                <w:rFonts w:ascii="Century Gothic" w:hAnsi="Century Gothic"/>
                <w:sz w:val="18"/>
                <w:szCs w:val="18"/>
              </w:rPr>
            </w:pPr>
          </w:p>
        </w:tc>
      </w:tr>
      <w:tr w:rsidR="00F42204" w:rsidRPr="00F42204" w14:paraId="7171E039" w14:textId="77777777" w:rsidTr="00593C94">
        <w:tc>
          <w:tcPr>
            <w:tcW w:w="3193" w:type="dxa"/>
          </w:tcPr>
          <w:p w14:paraId="6F249A5C"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lastRenderedPageBreak/>
              <w:t>Ontwerpvergoedingen</w:t>
            </w:r>
          </w:p>
        </w:tc>
        <w:tc>
          <w:tcPr>
            <w:tcW w:w="3592" w:type="dxa"/>
          </w:tcPr>
          <w:p w14:paraId="6A42A452" w14:textId="16CB1E3E"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Opname in de contractstukken met foto of ander bewijs van het aangeleverde ontwerp</w:t>
            </w:r>
            <w:r w:rsidR="00421223">
              <w:rPr>
                <w:rFonts w:ascii="Century Gothic" w:hAnsi="Century Gothic"/>
                <w:sz w:val="18"/>
                <w:szCs w:val="18"/>
              </w:rPr>
              <w:t>.</w:t>
            </w:r>
          </w:p>
          <w:p w14:paraId="19A6C305" w14:textId="77777777" w:rsidR="00F42204" w:rsidRPr="00593C94" w:rsidRDefault="00F42204" w:rsidP="00F42204">
            <w:pPr>
              <w:pStyle w:val="Geenafstand"/>
              <w:rPr>
                <w:rFonts w:ascii="Century Gothic" w:hAnsi="Century Gothic"/>
                <w:sz w:val="18"/>
                <w:szCs w:val="18"/>
              </w:rPr>
            </w:pPr>
          </w:p>
        </w:tc>
        <w:tc>
          <w:tcPr>
            <w:tcW w:w="2231" w:type="dxa"/>
          </w:tcPr>
          <w:p w14:paraId="2D945981"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Contractstukken</w:t>
            </w:r>
          </w:p>
          <w:p w14:paraId="2F3A76AB"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Aanbiedingen</w:t>
            </w:r>
          </w:p>
          <w:p w14:paraId="70E73890"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Opdracht</w:t>
            </w:r>
          </w:p>
        </w:tc>
      </w:tr>
      <w:tr w:rsidR="00F42204" w:rsidRPr="00F42204" w14:paraId="566E7077" w14:textId="77777777" w:rsidTr="00593C94">
        <w:tc>
          <w:tcPr>
            <w:tcW w:w="3193" w:type="dxa"/>
          </w:tcPr>
          <w:p w14:paraId="38B3EAE9"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Goederen</w:t>
            </w:r>
          </w:p>
        </w:tc>
        <w:tc>
          <w:tcPr>
            <w:tcW w:w="3592" w:type="dxa"/>
          </w:tcPr>
          <w:p w14:paraId="6947BE64" w14:textId="51413C01"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Ontvangstbewijs, pakbon</w:t>
            </w:r>
            <w:r w:rsidR="00421223">
              <w:rPr>
                <w:rFonts w:ascii="Century Gothic" w:hAnsi="Century Gothic"/>
                <w:sz w:val="18"/>
                <w:szCs w:val="18"/>
              </w:rPr>
              <w:t>.</w:t>
            </w:r>
          </w:p>
          <w:p w14:paraId="005FE2B1" w14:textId="77777777" w:rsidR="00F42204" w:rsidRPr="00593C94" w:rsidRDefault="00F42204" w:rsidP="00F42204">
            <w:pPr>
              <w:pStyle w:val="Geenafstand"/>
              <w:rPr>
                <w:rFonts w:ascii="Century Gothic" w:hAnsi="Century Gothic"/>
                <w:sz w:val="18"/>
                <w:szCs w:val="18"/>
              </w:rPr>
            </w:pPr>
          </w:p>
        </w:tc>
        <w:tc>
          <w:tcPr>
            <w:tcW w:w="2231" w:type="dxa"/>
          </w:tcPr>
          <w:p w14:paraId="7988440A" w14:textId="0953F875"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Indien van toepassing offerte, opdracht</w:t>
            </w:r>
            <w:r w:rsidR="002E6C5B">
              <w:rPr>
                <w:rFonts w:ascii="Century Gothic" w:hAnsi="Century Gothic"/>
                <w:sz w:val="18"/>
                <w:szCs w:val="18"/>
              </w:rPr>
              <w:t xml:space="preserve"> </w:t>
            </w:r>
            <w:r w:rsidRPr="00593C94">
              <w:rPr>
                <w:rFonts w:ascii="Century Gothic" w:hAnsi="Century Gothic"/>
                <w:sz w:val="18"/>
                <w:szCs w:val="18"/>
              </w:rPr>
              <w:t>en contract</w:t>
            </w:r>
          </w:p>
          <w:p w14:paraId="7BA7261F" w14:textId="77777777" w:rsidR="00F42204" w:rsidRPr="00593C94" w:rsidRDefault="00F42204" w:rsidP="00F42204">
            <w:pPr>
              <w:pStyle w:val="Geenafstand"/>
              <w:rPr>
                <w:rFonts w:ascii="Century Gothic" w:hAnsi="Century Gothic"/>
                <w:sz w:val="18"/>
                <w:szCs w:val="18"/>
              </w:rPr>
            </w:pPr>
          </w:p>
        </w:tc>
      </w:tr>
      <w:tr w:rsidR="00F42204" w:rsidRPr="00F42204" w14:paraId="0358B45E" w14:textId="77777777" w:rsidTr="00593C94">
        <w:tc>
          <w:tcPr>
            <w:tcW w:w="3193" w:type="dxa"/>
          </w:tcPr>
          <w:p w14:paraId="65DD7326"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 xml:space="preserve">Seminars </w:t>
            </w:r>
            <w:proofErr w:type="spellStart"/>
            <w:r w:rsidRPr="00593C94">
              <w:rPr>
                <w:rFonts w:ascii="Century Gothic" w:hAnsi="Century Gothic"/>
                <w:sz w:val="18"/>
                <w:szCs w:val="18"/>
              </w:rPr>
              <w:t>etc</w:t>
            </w:r>
            <w:proofErr w:type="spellEnd"/>
          </w:p>
        </w:tc>
        <w:tc>
          <w:tcPr>
            <w:tcW w:w="3592" w:type="dxa"/>
          </w:tcPr>
          <w:p w14:paraId="7B97648C" w14:textId="4EC2DADF"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Overzicht genodigden/bewijs aanwezigheid</w:t>
            </w:r>
            <w:r w:rsidR="00421223">
              <w:rPr>
                <w:rFonts w:ascii="Century Gothic" w:hAnsi="Century Gothic"/>
                <w:sz w:val="18"/>
                <w:szCs w:val="18"/>
              </w:rPr>
              <w:t>.</w:t>
            </w:r>
          </w:p>
          <w:p w14:paraId="79F956B3" w14:textId="77777777" w:rsidR="00F42204" w:rsidRPr="00593C94" w:rsidRDefault="00F42204" w:rsidP="00F42204">
            <w:pPr>
              <w:pStyle w:val="Geenafstand"/>
              <w:rPr>
                <w:rFonts w:ascii="Century Gothic" w:hAnsi="Century Gothic"/>
                <w:sz w:val="18"/>
                <w:szCs w:val="18"/>
              </w:rPr>
            </w:pPr>
          </w:p>
        </w:tc>
        <w:tc>
          <w:tcPr>
            <w:tcW w:w="2231" w:type="dxa"/>
          </w:tcPr>
          <w:p w14:paraId="6D801D5E"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Programma</w:t>
            </w:r>
          </w:p>
          <w:p w14:paraId="66F3813A"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Beschrijving van het uitgevoerde werk in de vorm van een verslag</w:t>
            </w:r>
          </w:p>
          <w:p w14:paraId="26B1856F" w14:textId="77777777" w:rsidR="00F42204" w:rsidRPr="00593C94" w:rsidRDefault="00F42204" w:rsidP="00F42204">
            <w:pPr>
              <w:pStyle w:val="Geenafstand"/>
              <w:rPr>
                <w:rFonts w:ascii="Century Gothic" w:hAnsi="Century Gothic"/>
                <w:sz w:val="18"/>
                <w:szCs w:val="18"/>
              </w:rPr>
            </w:pPr>
          </w:p>
        </w:tc>
      </w:tr>
      <w:tr w:rsidR="00F42204" w:rsidRPr="00F42204" w14:paraId="17C75EA1" w14:textId="77777777" w:rsidTr="00593C94">
        <w:tc>
          <w:tcPr>
            <w:tcW w:w="3193" w:type="dxa"/>
          </w:tcPr>
          <w:p w14:paraId="7D0C20BC"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Reiskosten</w:t>
            </w:r>
          </w:p>
        </w:tc>
        <w:tc>
          <w:tcPr>
            <w:tcW w:w="3592" w:type="dxa"/>
          </w:tcPr>
          <w:p w14:paraId="5550BB0A" w14:textId="71E8336B"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Kilometerregistratie of reisdetails</w:t>
            </w:r>
            <w:r w:rsidR="00421223">
              <w:rPr>
                <w:rFonts w:ascii="Century Gothic" w:hAnsi="Century Gothic"/>
                <w:sz w:val="18"/>
                <w:szCs w:val="18"/>
              </w:rPr>
              <w:t>.</w:t>
            </w:r>
          </w:p>
          <w:p w14:paraId="15245A75" w14:textId="77777777" w:rsidR="00F42204" w:rsidRPr="00593C94" w:rsidRDefault="00F42204" w:rsidP="00F42204">
            <w:pPr>
              <w:pStyle w:val="Geenafstand"/>
              <w:rPr>
                <w:rFonts w:ascii="Century Gothic" w:hAnsi="Century Gothic"/>
                <w:sz w:val="18"/>
                <w:szCs w:val="18"/>
              </w:rPr>
            </w:pPr>
          </w:p>
        </w:tc>
        <w:tc>
          <w:tcPr>
            <w:tcW w:w="2231" w:type="dxa"/>
          </w:tcPr>
          <w:p w14:paraId="2EAEFC98" w14:textId="77777777" w:rsidR="00F42204" w:rsidRPr="00593C94" w:rsidRDefault="00F42204" w:rsidP="00F42204">
            <w:pPr>
              <w:pStyle w:val="Geenafstand"/>
              <w:rPr>
                <w:rFonts w:ascii="Century Gothic" w:hAnsi="Century Gothic"/>
                <w:sz w:val="18"/>
                <w:szCs w:val="18"/>
              </w:rPr>
            </w:pPr>
            <w:r w:rsidRPr="00593C94">
              <w:rPr>
                <w:rFonts w:ascii="Century Gothic" w:hAnsi="Century Gothic"/>
                <w:sz w:val="18"/>
                <w:szCs w:val="18"/>
              </w:rPr>
              <w:t>Doel reis en regels voor declareren</w:t>
            </w:r>
          </w:p>
          <w:p w14:paraId="0A1D0EA4" w14:textId="77777777" w:rsidR="00F42204" w:rsidRPr="00593C94" w:rsidRDefault="00F42204" w:rsidP="00F42204">
            <w:pPr>
              <w:pStyle w:val="Geenafstand"/>
              <w:rPr>
                <w:rFonts w:ascii="Century Gothic" w:hAnsi="Century Gothic"/>
                <w:sz w:val="18"/>
                <w:szCs w:val="18"/>
              </w:rPr>
            </w:pPr>
          </w:p>
        </w:tc>
      </w:tr>
    </w:tbl>
    <w:p w14:paraId="072DBFE0" w14:textId="54A01E83" w:rsidR="00664601" w:rsidRDefault="00F42204" w:rsidP="00F42204">
      <w:pPr>
        <w:pStyle w:val="Geenafstand"/>
      </w:pPr>
      <w:r>
        <w:t xml:space="preserve"> </w:t>
      </w:r>
    </w:p>
    <w:p w14:paraId="1DBF5E96" w14:textId="77777777" w:rsidR="00664601" w:rsidRDefault="00664601">
      <w:pPr>
        <w:rPr>
          <w:rFonts w:ascii="Calibri" w:hAnsi="Calibri"/>
          <w:sz w:val="22"/>
          <w:szCs w:val="22"/>
          <w:lang w:eastAsia="en-US"/>
        </w:rPr>
      </w:pPr>
      <w:r>
        <w:br w:type="page"/>
      </w:r>
    </w:p>
    <w:p w14:paraId="78DD15F4" w14:textId="77777777" w:rsidR="00F42204" w:rsidRPr="00F22CDC" w:rsidRDefault="00F42204" w:rsidP="00F42204">
      <w:pPr>
        <w:pStyle w:val="Geenafstand"/>
      </w:pPr>
    </w:p>
    <w:p w14:paraId="60CCE843" w14:textId="2D1FC773" w:rsidR="00884C04" w:rsidRPr="00AB4003" w:rsidRDefault="00884C04" w:rsidP="00884C04">
      <w:pPr>
        <w:pStyle w:val="Kop1"/>
        <w:ind w:left="0" w:firstLine="0"/>
        <w:rPr>
          <w:color w:val="000000" w:themeColor="text1"/>
        </w:rPr>
      </w:pPr>
      <w:bookmarkStart w:id="264" w:name="_Bijlage_5._Voorbeeld"/>
      <w:bookmarkStart w:id="265" w:name="_Toc504077756"/>
      <w:bookmarkStart w:id="266" w:name="_Hlk503190291"/>
      <w:bookmarkEnd w:id="264"/>
      <w:r w:rsidRPr="000B2116">
        <w:rPr>
          <w:color w:val="000000"/>
        </w:rPr>
        <w:t xml:space="preserve">Bijlage </w:t>
      </w:r>
      <w:r>
        <w:rPr>
          <w:color w:val="000000"/>
        </w:rPr>
        <w:t>5</w:t>
      </w:r>
      <w:r w:rsidRPr="000B2116">
        <w:rPr>
          <w:color w:val="000000"/>
        </w:rPr>
        <w:t xml:space="preserve">. </w:t>
      </w:r>
      <w:r>
        <w:rPr>
          <w:color w:val="000000"/>
        </w:rPr>
        <w:t>Voorbeeld v</w:t>
      </w:r>
      <w:r w:rsidRPr="00884C04">
        <w:rPr>
          <w:color w:val="000000"/>
        </w:rPr>
        <w:t xml:space="preserve">erklaring geen overheidssubsidie voor de aanschaf van de afgeschreven </w:t>
      </w:r>
      <w:r w:rsidR="008745C5">
        <w:rPr>
          <w:color w:val="000000"/>
        </w:rPr>
        <w:t>activa</w:t>
      </w:r>
      <w:bookmarkEnd w:id="265"/>
    </w:p>
    <w:bookmarkEnd w:id="266"/>
    <w:p w14:paraId="78502A00" w14:textId="77777777" w:rsidR="007371D4" w:rsidRPr="00B9407D" w:rsidRDefault="007371D4" w:rsidP="007371D4">
      <w:pPr>
        <w:spacing w:line="276" w:lineRule="auto"/>
        <w:jc w:val="both"/>
        <w:rPr>
          <w:rFonts w:ascii="Arial" w:hAnsi="Arial" w:cs="Arial"/>
          <w:szCs w:val="20"/>
        </w:rPr>
      </w:pPr>
    </w:p>
    <w:p w14:paraId="3668449A" w14:textId="45287E50" w:rsidR="007371D4" w:rsidRPr="0010218C" w:rsidRDefault="007371D4" w:rsidP="007371D4">
      <w:pPr>
        <w:spacing w:line="276" w:lineRule="auto"/>
        <w:jc w:val="both"/>
        <w:rPr>
          <w:rFonts w:cs="Arial"/>
          <w:sz w:val="18"/>
          <w:szCs w:val="18"/>
        </w:rPr>
      </w:pPr>
      <w:r w:rsidRPr="0010218C">
        <w:rPr>
          <w:rFonts w:cs="Arial"/>
          <w:sz w:val="18"/>
          <w:szCs w:val="18"/>
        </w:rPr>
        <w:t xml:space="preserve">Ondergetekende, P. Janssen, optredend namens de firma Bloemkwekerij B.V., gevestigd te </w:t>
      </w:r>
      <w:r w:rsidR="00271DDB" w:rsidRPr="0010218C">
        <w:rPr>
          <w:rFonts w:cs="Arial"/>
          <w:sz w:val="18"/>
          <w:szCs w:val="18"/>
        </w:rPr>
        <w:t>Bloem</w:t>
      </w:r>
      <w:r w:rsidRPr="0010218C">
        <w:rPr>
          <w:rFonts w:cs="Arial"/>
          <w:sz w:val="18"/>
          <w:szCs w:val="18"/>
        </w:rPr>
        <w:t>hoven, verklaart het volgende:</w:t>
      </w:r>
    </w:p>
    <w:p w14:paraId="591C927F" w14:textId="77777777" w:rsidR="007371D4" w:rsidRPr="0010218C" w:rsidRDefault="007371D4" w:rsidP="007371D4">
      <w:pPr>
        <w:spacing w:line="276" w:lineRule="auto"/>
        <w:jc w:val="both"/>
        <w:rPr>
          <w:rFonts w:cs="Arial"/>
          <w:sz w:val="18"/>
          <w:szCs w:val="18"/>
        </w:rPr>
      </w:pPr>
    </w:p>
    <w:p w14:paraId="382D0813" w14:textId="3DAE3691" w:rsidR="007371D4" w:rsidRPr="0010218C" w:rsidRDefault="007371D4" w:rsidP="007371D4">
      <w:pPr>
        <w:pStyle w:val="Lijstalinea"/>
        <w:numPr>
          <w:ilvl w:val="0"/>
          <w:numId w:val="45"/>
        </w:numPr>
        <w:spacing w:after="160" w:line="276" w:lineRule="auto"/>
        <w:contextualSpacing/>
        <w:jc w:val="both"/>
        <w:rPr>
          <w:rFonts w:cs="Arial"/>
          <w:sz w:val="18"/>
          <w:szCs w:val="18"/>
        </w:rPr>
      </w:pPr>
      <w:r w:rsidRPr="0010218C">
        <w:rPr>
          <w:rFonts w:cs="Arial"/>
          <w:sz w:val="18"/>
          <w:szCs w:val="18"/>
        </w:rPr>
        <w:t>Bloemkwekerij B.V. is een partner in het O</w:t>
      </w:r>
      <w:r w:rsidR="00525479" w:rsidRPr="0010218C">
        <w:rPr>
          <w:rFonts w:cs="Arial"/>
          <w:sz w:val="18"/>
          <w:szCs w:val="18"/>
        </w:rPr>
        <w:t xml:space="preserve">perationeel </w:t>
      </w:r>
      <w:r w:rsidRPr="0010218C">
        <w:rPr>
          <w:rFonts w:cs="Arial"/>
          <w:sz w:val="18"/>
          <w:szCs w:val="18"/>
        </w:rPr>
        <w:t>P</w:t>
      </w:r>
      <w:r w:rsidR="00525479" w:rsidRPr="0010218C">
        <w:rPr>
          <w:rFonts w:cs="Arial"/>
          <w:sz w:val="18"/>
          <w:szCs w:val="18"/>
        </w:rPr>
        <w:t>rogramma</w:t>
      </w:r>
      <w:r w:rsidRPr="0010218C">
        <w:rPr>
          <w:rFonts w:cs="Arial"/>
          <w:sz w:val="18"/>
          <w:szCs w:val="18"/>
        </w:rPr>
        <w:t xml:space="preserve"> </w:t>
      </w:r>
      <w:r w:rsidR="00525479" w:rsidRPr="0010218C">
        <w:rPr>
          <w:rFonts w:cs="Arial"/>
          <w:sz w:val="18"/>
          <w:szCs w:val="18"/>
        </w:rPr>
        <w:t xml:space="preserve">xx </w:t>
      </w:r>
      <w:r w:rsidRPr="0010218C">
        <w:rPr>
          <w:rFonts w:cs="Arial"/>
          <w:sz w:val="18"/>
          <w:szCs w:val="18"/>
        </w:rPr>
        <w:t>project, genaamd ‘Innovatie in de bloemkwekerij’, met projectnummer PROJ-0</w:t>
      </w:r>
      <w:r w:rsidR="00884C04" w:rsidRPr="0010218C">
        <w:rPr>
          <w:rFonts w:cs="Arial"/>
          <w:sz w:val="18"/>
          <w:szCs w:val="18"/>
        </w:rPr>
        <w:t>0xx</w:t>
      </w:r>
      <w:r w:rsidRPr="0010218C">
        <w:rPr>
          <w:rFonts w:cs="Arial"/>
          <w:sz w:val="18"/>
          <w:szCs w:val="18"/>
        </w:rPr>
        <w:t>;</w:t>
      </w:r>
    </w:p>
    <w:p w14:paraId="329B96FF" w14:textId="6EC49E52" w:rsidR="007371D4" w:rsidRPr="0010218C" w:rsidRDefault="007371D4" w:rsidP="007371D4">
      <w:pPr>
        <w:pStyle w:val="Lijstalinea"/>
        <w:numPr>
          <w:ilvl w:val="0"/>
          <w:numId w:val="45"/>
        </w:numPr>
        <w:spacing w:after="160" w:line="276" w:lineRule="auto"/>
        <w:contextualSpacing/>
        <w:jc w:val="both"/>
        <w:rPr>
          <w:rFonts w:cs="Arial"/>
          <w:sz w:val="18"/>
          <w:szCs w:val="18"/>
        </w:rPr>
      </w:pPr>
      <w:r w:rsidRPr="0010218C">
        <w:rPr>
          <w:rFonts w:cs="Arial"/>
          <w:sz w:val="18"/>
          <w:szCs w:val="18"/>
        </w:rPr>
        <w:t xml:space="preserve">Bloemkwekerij B.V. heeft </w:t>
      </w:r>
      <w:r w:rsidR="00271DDB" w:rsidRPr="0010218C">
        <w:rPr>
          <w:rFonts w:cs="Arial"/>
          <w:sz w:val="18"/>
          <w:szCs w:val="18"/>
        </w:rPr>
        <w:t>xx</w:t>
      </w:r>
      <w:r w:rsidRPr="0010218C">
        <w:rPr>
          <w:rFonts w:cs="Arial"/>
          <w:sz w:val="18"/>
          <w:szCs w:val="18"/>
        </w:rPr>
        <w:t xml:space="preserve"> Programmamanagement laten weten in het kader van genoemd project, gebruik te gaan maken van apparatuur die reeds in ons bezit is, dan wel specifiek voor dit project wordt aangeschaft;</w:t>
      </w:r>
    </w:p>
    <w:p w14:paraId="15FC832A" w14:textId="3188E656" w:rsidR="007371D4" w:rsidRPr="0010218C" w:rsidRDefault="007371D4" w:rsidP="007371D4">
      <w:pPr>
        <w:pStyle w:val="Lijstalinea"/>
        <w:numPr>
          <w:ilvl w:val="0"/>
          <w:numId w:val="45"/>
        </w:numPr>
        <w:spacing w:after="160" w:line="276" w:lineRule="auto"/>
        <w:contextualSpacing/>
        <w:jc w:val="both"/>
        <w:rPr>
          <w:rFonts w:cs="Arial"/>
          <w:sz w:val="18"/>
          <w:szCs w:val="18"/>
        </w:rPr>
      </w:pPr>
      <w:r w:rsidRPr="0010218C">
        <w:rPr>
          <w:rFonts w:cs="Arial"/>
          <w:sz w:val="18"/>
          <w:szCs w:val="18"/>
        </w:rPr>
        <w:t>De kosten van het gebruik van deze apparatuur ten behoeve van project PROJ-00</w:t>
      </w:r>
      <w:r w:rsidR="00884C04" w:rsidRPr="0010218C">
        <w:rPr>
          <w:rFonts w:cs="Arial"/>
          <w:sz w:val="18"/>
          <w:szCs w:val="18"/>
        </w:rPr>
        <w:t>xx</w:t>
      </w:r>
      <w:r w:rsidRPr="0010218C">
        <w:rPr>
          <w:rFonts w:cs="Arial"/>
          <w:sz w:val="18"/>
          <w:szCs w:val="18"/>
        </w:rPr>
        <w:t xml:space="preserve">, ‘Innovatie in de bloemkwekerij’, zullen op basis van de afschrijvingskosten van de apparatuur naar rato van het gebruik van deze apparatuur ten behoeve van dit project bij </w:t>
      </w:r>
      <w:r w:rsidR="00271DDB" w:rsidRPr="0010218C">
        <w:rPr>
          <w:rFonts w:cs="Arial"/>
          <w:sz w:val="18"/>
          <w:szCs w:val="18"/>
        </w:rPr>
        <w:t>xx</w:t>
      </w:r>
      <w:r w:rsidRPr="0010218C">
        <w:rPr>
          <w:rFonts w:cs="Arial"/>
          <w:sz w:val="18"/>
          <w:szCs w:val="18"/>
        </w:rPr>
        <w:t xml:space="preserve"> Programmamanagement worden gedeclareerd als onderdeel van de totale subsidiabele kosten die Bloemkwekerij B.V. gaat maken ten behoeve van de uitvoering van genoemd project;</w:t>
      </w:r>
    </w:p>
    <w:p w14:paraId="1340A386" w14:textId="77777777" w:rsidR="007371D4" w:rsidRPr="0010218C" w:rsidRDefault="007371D4" w:rsidP="007371D4">
      <w:pPr>
        <w:pStyle w:val="Lijstalinea"/>
        <w:numPr>
          <w:ilvl w:val="0"/>
          <w:numId w:val="45"/>
        </w:numPr>
        <w:spacing w:after="160" w:line="276" w:lineRule="auto"/>
        <w:contextualSpacing/>
        <w:jc w:val="both"/>
        <w:rPr>
          <w:rFonts w:cs="Arial"/>
          <w:sz w:val="18"/>
          <w:szCs w:val="18"/>
        </w:rPr>
      </w:pPr>
      <w:r w:rsidRPr="0010218C">
        <w:rPr>
          <w:rFonts w:cs="Arial"/>
          <w:sz w:val="18"/>
          <w:szCs w:val="18"/>
        </w:rPr>
        <w:t xml:space="preserve">Bloemkwekerij B.V. verklaart voor de aanschaf dan wel het in stand houden van deze appratuur geen generieke nationale of communautaire steun te hebben ontvangen; </w:t>
      </w:r>
    </w:p>
    <w:p w14:paraId="31CE072D" w14:textId="77777777" w:rsidR="007371D4" w:rsidRPr="0010218C" w:rsidRDefault="007371D4" w:rsidP="007371D4">
      <w:pPr>
        <w:pStyle w:val="Lijstalinea"/>
        <w:numPr>
          <w:ilvl w:val="0"/>
          <w:numId w:val="45"/>
        </w:numPr>
        <w:spacing w:after="160" w:line="276" w:lineRule="auto"/>
        <w:contextualSpacing/>
        <w:jc w:val="both"/>
        <w:rPr>
          <w:rFonts w:cs="Arial"/>
          <w:sz w:val="18"/>
          <w:szCs w:val="18"/>
        </w:rPr>
      </w:pPr>
      <w:r w:rsidRPr="0010218C">
        <w:rPr>
          <w:rFonts w:cs="Arial"/>
          <w:sz w:val="18"/>
          <w:szCs w:val="18"/>
        </w:rPr>
        <w:t xml:space="preserve">Dit betekent dus dat Bloemkwekerij B.V. geen overheidssubsidie heeft ontvangen voor de aangeschafte / afgeschreven activa die binnen het project ‘Innovatie in de bloemkwekerij’ worden opgevoerd; </w:t>
      </w:r>
    </w:p>
    <w:p w14:paraId="47F6055D" w14:textId="77777777" w:rsidR="007371D4" w:rsidRPr="0010218C" w:rsidRDefault="007371D4" w:rsidP="007371D4">
      <w:pPr>
        <w:pStyle w:val="Lijstalinea"/>
        <w:numPr>
          <w:ilvl w:val="0"/>
          <w:numId w:val="45"/>
        </w:numPr>
        <w:spacing w:after="160" w:line="276" w:lineRule="auto"/>
        <w:contextualSpacing/>
        <w:jc w:val="both"/>
        <w:rPr>
          <w:rFonts w:cs="Arial"/>
          <w:sz w:val="18"/>
          <w:szCs w:val="18"/>
        </w:rPr>
      </w:pPr>
      <w:r w:rsidRPr="0010218C">
        <w:rPr>
          <w:rFonts w:cs="Arial"/>
          <w:sz w:val="18"/>
          <w:szCs w:val="18"/>
        </w:rPr>
        <w:t>Om onderscheid te kunnen maken tussen het gebruik van apparatuur voor verschillende projecten, wordt een adequate boekhouding bijgehouden. Derhalve worden de kosten voor hetzelfde gebruik van apparatuur niet aan meerdere projecten tegelijk in rekening gebracht.</w:t>
      </w:r>
    </w:p>
    <w:p w14:paraId="4438AD95" w14:textId="77777777" w:rsidR="007371D4" w:rsidRPr="0010218C" w:rsidRDefault="007371D4" w:rsidP="007371D4">
      <w:pPr>
        <w:spacing w:line="276" w:lineRule="auto"/>
        <w:jc w:val="both"/>
        <w:rPr>
          <w:rFonts w:cs="Arial"/>
          <w:sz w:val="18"/>
          <w:szCs w:val="18"/>
        </w:rPr>
      </w:pPr>
    </w:p>
    <w:p w14:paraId="4D67FD14" w14:textId="52529DE0" w:rsidR="007371D4" w:rsidRPr="0010218C" w:rsidRDefault="00271DDB" w:rsidP="007371D4">
      <w:pPr>
        <w:spacing w:line="276" w:lineRule="auto"/>
        <w:jc w:val="both"/>
        <w:rPr>
          <w:rFonts w:cs="Arial"/>
          <w:sz w:val="18"/>
          <w:szCs w:val="18"/>
        </w:rPr>
      </w:pPr>
      <w:r w:rsidRPr="0010218C">
        <w:rPr>
          <w:rFonts w:cs="Arial"/>
          <w:sz w:val="18"/>
          <w:szCs w:val="18"/>
        </w:rPr>
        <w:t>Bloem</w:t>
      </w:r>
      <w:r w:rsidR="007371D4" w:rsidRPr="0010218C">
        <w:rPr>
          <w:rFonts w:cs="Arial"/>
          <w:sz w:val="18"/>
          <w:szCs w:val="18"/>
        </w:rPr>
        <w:t>hoven, 9 augustus 201</w:t>
      </w:r>
      <w:r w:rsidR="00884C04" w:rsidRPr="0010218C">
        <w:rPr>
          <w:rFonts w:cs="Arial"/>
          <w:sz w:val="18"/>
          <w:szCs w:val="18"/>
        </w:rPr>
        <w:t>7</w:t>
      </w:r>
    </w:p>
    <w:p w14:paraId="2964BAD7" w14:textId="77777777" w:rsidR="007371D4" w:rsidRPr="0010218C" w:rsidRDefault="007371D4" w:rsidP="007371D4">
      <w:pPr>
        <w:spacing w:line="276" w:lineRule="auto"/>
        <w:jc w:val="both"/>
        <w:rPr>
          <w:rFonts w:cs="Arial"/>
          <w:sz w:val="18"/>
          <w:szCs w:val="18"/>
        </w:rPr>
      </w:pPr>
      <w:r w:rsidRPr="0010218C">
        <w:rPr>
          <w:rFonts w:cs="Arial"/>
          <w:sz w:val="18"/>
          <w:szCs w:val="18"/>
        </w:rPr>
        <w:t>Bloemkwekerij B.V.</w:t>
      </w:r>
    </w:p>
    <w:p w14:paraId="18608407" w14:textId="77777777" w:rsidR="007371D4" w:rsidRPr="0010218C" w:rsidRDefault="007371D4" w:rsidP="007371D4">
      <w:pPr>
        <w:spacing w:line="276" w:lineRule="auto"/>
        <w:jc w:val="both"/>
        <w:rPr>
          <w:rFonts w:cs="Arial"/>
          <w:sz w:val="18"/>
          <w:szCs w:val="18"/>
        </w:rPr>
      </w:pPr>
      <w:r w:rsidRPr="0010218C">
        <w:rPr>
          <w:rFonts w:cs="Arial"/>
          <w:sz w:val="18"/>
          <w:szCs w:val="18"/>
        </w:rPr>
        <w:t>P. Janssen</w:t>
      </w:r>
    </w:p>
    <w:p w14:paraId="49B5C3AE" w14:textId="77777777" w:rsidR="007371D4" w:rsidRPr="0010218C" w:rsidRDefault="007371D4" w:rsidP="007371D4">
      <w:pPr>
        <w:spacing w:line="276" w:lineRule="auto"/>
        <w:jc w:val="both"/>
        <w:rPr>
          <w:rFonts w:cs="Arial"/>
          <w:sz w:val="18"/>
          <w:szCs w:val="18"/>
        </w:rPr>
      </w:pPr>
      <w:r w:rsidRPr="0010218C">
        <w:rPr>
          <w:rFonts w:cs="Arial"/>
          <w:sz w:val="18"/>
          <w:szCs w:val="18"/>
        </w:rPr>
        <w:t xml:space="preserve">CEO </w:t>
      </w:r>
    </w:p>
    <w:p w14:paraId="5D20BA75" w14:textId="77777777" w:rsidR="005F47D3" w:rsidRPr="00664601" w:rsidRDefault="005F47D3" w:rsidP="005F47D3"/>
    <w:p w14:paraId="4B9E08F3" w14:textId="77777777" w:rsidR="005F47D3" w:rsidRDefault="005F47D3" w:rsidP="005F47D3">
      <w:pPr>
        <w:rPr>
          <w:sz w:val="16"/>
          <w:szCs w:val="16"/>
        </w:rPr>
      </w:pPr>
      <w:r>
        <w:rPr>
          <w:sz w:val="16"/>
          <w:szCs w:val="16"/>
        </w:rPr>
        <w:br w:type="page"/>
      </w:r>
    </w:p>
    <w:p w14:paraId="08CA2214" w14:textId="77777777" w:rsidR="00846AA1" w:rsidRDefault="00846AA1">
      <w:pPr>
        <w:spacing w:after="200" w:line="276" w:lineRule="auto"/>
        <w:sectPr w:rsidR="00846AA1" w:rsidSect="004F01F8">
          <w:footerReference w:type="default" r:id="rId144"/>
          <w:pgSz w:w="11906" w:h="16838"/>
          <w:pgMar w:top="1440" w:right="1440" w:bottom="1440" w:left="1440" w:header="709" w:footer="709" w:gutter="0"/>
          <w:cols w:space="708"/>
          <w:docGrid w:linePitch="360"/>
        </w:sectPr>
      </w:pPr>
    </w:p>
    <w:p w14:paraId="4D8A1DE6" w14:textId="467F6ED2" w:rsidR="00846AA1" w:rsidRDefault="00846AA1" w:rsidP="00B274B6">
      <w:pPr>
        <w:pStyle w:val="Kop1"/>
      </w:pPr>
      <w:bookmarkStart w:id="267" w:name="_Bijlage_2:_Lijst"/>
      <w:bookmarkStart w:id="268" w:name="_Bijlage_52:_Lijst"/>
      <w:bookmarkStart w:id="269" w:name="_Toc504077757"/>
      <w:bookmarkStart w:id="270" w:name="_Hlk496689852"/>
      <w:bookmarkEnd w:id="267"/>
      <w:bookmarkEnd w:id="268"/>
      <w:r w:rsidRPr="00FF6C7F">
        <w:lastRenderedPageBreak/>
        <w:t xml:space="preserve">Bijlage </w:t>
      </w:r>
      <w:r w:rsidR="00464F79">
        <w:t>6</w:t>
      </w:r>
      <w:r w:rsidRPr="00FF6C7F">
        <w:t>: Lijst gemeenschappelijke indicatoren</w:t>
      </w:r>
      <w:r>
        <w:t xml:space="preserve"> </w:t>
      </w:r>
      <w:proofErr w:type="spellStart"/>
      <w:r>
        <w:t>OP’s</w:t>
      </w:r>
      <w:proofErr w:type="spellEnd"/>
      <w:r>
        <w:t xml:space="preserve"> EFRO 2014-2020 Nederland</w:t>
      </w:r>
      <w:bookmarkEnd w:id="269"/>
    </w:p>
    <w:bookmarkEnd w:id="270"/>
    <w:p w14:paraId="46A9E914" w14:textId="77777777" w:rsidR="00846AA1" w:rsidRPr="00FF6C7F" w:rsidRDefault="00846AA1" w:rsidP="006C0654">
      <w:pPr>
        <w:rPr>
          <w:sz w:val="16"/>
          <w:szCs w:val="16"/>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567"/>
        <w:gridCol w:w="851"/>
        <w:gridCol w:w="2554"/>
        <w:gridCol w:w="5498"/>
        <w:gridCol w:w="708"/>
        <w:gridCol w:w="993"/>
        <w:gridCol w:w="2299"/>
      </w:tblGrid>
      <w:tr w:rsidR="00846AA1" w:rsidRPr="009C28FF" w14:paraId="7FBB1141" w14:textId="77777777" w:rsidTr="00593C94">
        <w:trPr>
          <w:tblHeader/>
        </w:trPr>
        <w:tc>
          <w:tcPr>
            <w:tcW w:w="704" w:type="dxa"/>
          </w:tcPr>
          <w:p w14:paraId="7F5F8D03" w14:textId="77777777" w:rsidR="00846AA1" w:rsidRPr="009C28FF" w:rsidRDefault="00846AA1">
            <w:pPr>
              <w:rPr>
                <w:i/>
                <w:iCs/>
                <w:sz w:val="16"/>
                <w:szCs w:val="16"/>
              </w:rPr>
            </w:pPr>
            <w:r w:rsidRPr="009C28FF">
              <w:rPr>
                <w:i/>
                <w:iCs/>
                <w:sz w:val="16"/>
                <w:szCs w:val="16"/>
              </w:rPr>
              <w:t>Code</w:t>
            </w:r>
          </w:p>
        </w:tc>
        <w:tc>
          <w:tcPr>
            <w:tcW w:w="567" w:type="dxa"/>
          </w:tcPr>
          <w:p w14:paraId="0FB1A9BF" w14:textId="77777777" w:rsidR="00846AA1" w:rsidRPr="009C28FF" w:rsidRDefault="00846AA1">
            <w:pPr>
              <w:rPr>
                <w:i/>
                <w:iCs/>
                <w:sz w:val="16"/>
                <w:szCs w:val="16"/>
              </w:rPr>
            </w:pPr>
            <w:r w:rsidRPr="009C28FF">
              <w:rPr>
                <w:i/>
                <w:iCs/>
                <w:sz w:val="16"/>
                <w:szCs w:val="16"/>
              </w:rPr>
              <w:t>Cat</w:t>
            </w:r>
          </w:p>
        </w:tc>
        <w:tc>
          <w:tcPr>
            <w:tcW w:w="851" w:type="dxa"/>
          </w:tcPr>
          <w:p w14:paraId="2DC9CF64" w14:textId="77777777" w:rsidR="00846AA1" w:rsidRPr="009C28FF" w:rsidRDefault="00846AA1">
            <w:pPr>
              <w:rPr>
                <w:i/>
                <w:iCs/>
                <w:sz w:val="16"/>
                <w:szCs w:val="16"/>
              </w:rPr>
            </w:pPr>
            <w:r w:rsidRPr="009C28FF">
              <w:rPr>
                <w:i/>
                <w:iCs/>
                <w:sz w:val="16"/>
                <w:szCs w:val="16"/>
              </w:rPr>
              <w:t>Eenheid</w:t>
            </w:r>
          </w:p>
        </w:tc>
        <w:tc>
          <w:tcPr>
            <w:tcW w:w="2554" w:type="dxa"/>
          </w:tcPr>
          <w:p w14:paraId="3226025A" w14:textId="77777777" w:rsidR="00846AA1" w:rsidRPr="009C28FF" w:rsidRDefault="00846AA1">
            <w:pPr>
              <w:rPr>
                <w:i/>
                <w:iCs/>
                <w:sz w:val="16"/>
                <w:szCs w:val="16"/>
              </w:rPr>
            </w:pPr>
            <w:r w:rsidRPr="009C28FF">
              <w:rPr>
                <w:i/>
                <w:iCs/>
                <w:sz w:val="16"/>
                <w:szCs w:val="16"/>
              </w:rPr>
              <w:t>Naam</w:t>
            </w:r>
          </w:p>
        </w:tc>
        <w:tc>
          <w:tcPr>
            <w:tcW w:w="5498" w:type="dxa"/>
          </w:tcPr>
          <w:p w14:paraId="7734F40F" w14:textId="77777777" w:rsidR="00846AA1" w:rsidRPr="009C28FF" w:rsidRDefault="00846AA1">
            <w:pPr>
              <w:rPr>
                <w:i/>
                <w:iCs/>
                <w:sz w:val="16"/>
                <w:szCs w:val="16"/>
              </w:rPr>
            </w:pPr>
            <w:r w:rsidRPr="009C28FF">
              <w:rPr>
                <w:i/>
                <w:iCs/>
                <w:sz w:val="16"/>
                <w:szCs w:val="16"/>
              </w:rPr>
              <w:t>Definitie &amp; toelichting</w:t>
            </w:r>
          </w:p>
        </w:tc>
        <w:tc>
          <w:tcPr>
            <w:tcW w:w="708" w:type="dxa"/>
          </w:tcPr>
          <w:p w14:paraId="4583DA96" w14:textId="77777777" w:rsidR="00846AA1" w:rsidRPr="009C28FF" w:rsidRDefault="00846AA1">
            <w:pPr>
              <w:rPr>
                <w:i/>
                <w:iCs/>
                <w:sz w:val="16"/>
                <w:szCs w:val="16"/>
              </w:rPr>
            </w:pPr>
            <w:r w:rsidRPr="009C28FF">
              <w:rPr>
                <w:i/>
                <w:iCs/>
                <w:sz w:val="16"/>
                <w:szCs w:val="16"/>
              </w:rPr>
              <w:t>Opgenomen in OP van landsdeel</w:t>
            </w:r>
          </w:p>
        </w:tc>
        <w:tc>
          <w:tcPr>
            <w:tcW w:w="993" w:type="dxa"/>
          </w:tcPr>
          <w:p w14:paraId="6E657F23" w14:textId="77777777" w:rsidR="00846AA1" w:rsidRPr="009C28FF" w:rsidRDefault="00846AA1">
            <w:pPr>
              <w:rPr>
                <w:i/>
                <w:iCs/>
                <w:sz w:val="16"/>
                <w:szCs w:val="16"/>
              </w:rPr>
            </w:pPr>
            <w:r w:rsidRPr="009C28FF">
              <w:rPr>
                <w:i/>
                <w:iCs/>
                <w:sz w:val="16"/>
                <w:szCs w:val="16"/>
              </w:rPr>
              <w:t>Bijzonderheden</w:t>
            </w:r>
          </w:p>
        </w:tc>
        <w:tc>
          <w:tcPr>
            <w:tcW w:w="2299" w:type="dxa"/>
          </w:tcPr>
          <w:p w14:paraId="46CB48F7" w14:textId="53B0BFE8" w:rsidR="00846AA1" w:rsidRPr="0050048F" w:rsidRDefault="00341160">
            <w:pPr>
              <w:rPr>
                <w:i/>
                <w:iCs/>
                <w:sz w:val="16"/>
                <w:szCs w:val="16"/>
              </w:rPr>
            </w:pPr>
            <w:r w:rsidRPr="0050048F">
              <w:rPr>
                <w:i/>
                <w:iCs/>
                <w:sz w:val="16"/>
                <w:szCs w:val="16"/>
              </w:rPr>
              <w:t xml:space="preserve">Bewijsvoering </w:t>
            </w:r>
            <w:r w:rsidR="00846AA1" w:rsidRPr="0050048F">
              <w:rPr>
                <w:i/>
                <w:iCs/>
                <w:sz w:val="16"/>
                <w:szCs w:val="16"/>
              </w:rPr>
              <w:t>/ opmerkingen</w:t>
            </w:r>
          </w:p>
        </w:tc>
      </w:tr>
      <w:tr w:rsidR="00846AA1" w:rsidRPr="009C28FF" w14:paraId="62DB1ADD" w14:textId="77777777" w:rsidTr="00593C94">
        <w:tc>
          <w:tcPr>
            <w:tcW w:w="704" w:type="dxa"/>
          </w:tcPr>
          <w:p w14:paraId="4691EF89" w14:textId="77777777" w:rsidR="00846AA1" w:rsidRPr="009C28FF" w:rsidRDefault="00846AA1">
            <w:pPr>
              <w:rPr>
                <w:sz w:val="16"/>
                <w:szCs w:val="16"/>
              </w:rPr>
            </w:pPr>
          </w:p>
        </w:tc>
        <w:tc>
          <w:tcPr>
            <w:tcW w:w="567" w:type="dxa"/>
          </w:tcPr>
          <w:p w14:paraId="679F3D99" w14:textId="77777777" w:rsidR="00846AA1" w:rsidRPr="009C28FF" w:rsidRDefault="00846AA1">
            <w:pPr>
              <w:rPr>
                <w:sz w:val="16"/>
                <w:szCs w:val="16"/>
              </w:rPr>
            </w:pPr>
          </w:p>
        </w:tc>
        <w:tc>
          <w:tcPr>
            <w:tcW w:w="851" w:type="dxa"/>
          </w:tcPr>
          <w:p w14:paraId="630B06D3" w14:textId="77777777" w:rsidR="00846AA1" w:rsidRPr="009C28FF" w:rsidRDefault="00846AA1">
            <w:pPr>
              <w:rPr>
                <w:sz w:val="16"/>
                <w:szCs w:val="16"/>
              </w:rPr>
            </w:pPr>
          </w:p>
        </w:tc>
        <w:tc>
          <w:tcPr>
            <w:tcW w:w="2554" w:type="dxa"/>
          </w:tcPr>
          <w:p w14:paraId="3911AA3D" w14:textId="77777777" w:rsidR="00846AA1" w:rsidRPr="009C28FF" w:rsidRDefault="00846AA1">
            <w:pPr>
              <w:rPr>
                <w:i/>
                <w:iCs/>
                <w:sz w:val="16"/>
                <w:szCs w:val="16"/>
              </w:rPr>
            </w:pPr>
            <w:r w:rsidRPr="009C28FF">
              <w:rPr>
                <w:i/>
                <w:iCs/>
                <w:sz w:val="16"/>
                <w:szCs w:val="16"/>
              </w:rPr>
              <w:t xml:space="preserve">(definitie in Guidance document on Monitoring </w:t>
            </w:r>
            <w:proofErr w:type="spellStart"/>
            <w:r w:rsidRPr="009C28FF">
              <w:rPr>
                <w:i/>
                <w:iCs/>
                <w:sz w:val="16"/>
                <w:szCs w:val="16"/>
              </w:rPr>
              <w:t>and</w:t>
            </w:r>
            <w:proofErr w:type="spellEnd"/>
            <w:r w:rsidRPr="009C28FF">
              <w:rPr>
                <w:i/>
                <w:iCs/>
                <w:sz w:val="16"/>
                <w:szCs w:val="16"/>
              </w:rPr>
              <w:t xml:space="preserve"> Evaluation - officiële EC-vertaling conform SFC 2014 (indien afwijkend))</w:t>
            </w:r>
          </w:p>
        </w:tc>
        <w:tc>
          <w:tcPr>
            <w:tcW w:w="5498" w:type="dxa"/>
          </w:tcPr>
          <w:p w14:paraId="75BCBAFA" w14:textId="77777777" w:rsidR="00846AA1" w:rsidRPr="009C28FF" w:rsidRDefault="00846AA1">
            <w:pPr>
              <w:rPr>
                <w:sz w:val="16"/>
                <w:szCs w:val="16"/>
              </w:rPr>
            </w:pPr>
          </w:p>
        </w:tc>
        <w:tc>
          <w:tcPr>
            <w:tcW w:w="708" w:type="dxa"/>
          </w:tcPr>
          <w:p w14:paraId="645DFA56" w14:textId="77777777" w:rsidR="00846AA1" w:rsidRPr="009C28FF" w:rsidRDefault="00846AA1">
            <w:pPr>
              <w:rPr>
                <w:sz w:val="16"/>
                <w:szCs w:val="16"/>
              </w:rPr>
            </w:pPr>
          </w:p>
        </w:tc>
        <w:tc>
          <w:tcPr>
            <w:tcW w:w="993" w:type="dxa"/>
          </w:tcPr>
          <w:p w14:paraId="04599647" w14:textId="77777777" w:rsidR="00846AA1" w:rsidRPr="009C28FF" w:rsidRDefault="00846AA1">
            <w:pPr>
              <w:rPr>
                <w:sz w:val="16"/>
                <w:szCs w:val="16"/>
              </w:rPr>
            </w:pPr>
          </w:p>
        </w:tc>
        <w:tc>
          <w:tcPr>
            <w:tcW w:w="2299" w:type="dxa"/>
          </w:tcPr>
          <w:p w14:paraId="7BE6DDE2" w14:textId="77777777" w:rsidR="00846AA1" w:rsidRPr="0050048F" w:rsidRDefault="00846AA1">
            <w:pPr>
              <w:rPr>
                <w:iCs/>
                <w:sz w:val="16"/>
                <w:szCs w:val="16"/>
              </w:rPr>
            </w:pPr>
          </w:p>
        </w:tc>
      </w:tr>
      <w:tr w:rsidR="00846AA1" w:rsidRPr="009C28FF" w14:paraId="1DF8F70A" w14:textId="77777777" w:rsidTr="00593C94">
        <w:tc>
          <w:tcPr>
            <w:tcW w:w="704" w:type="dxa"/>
          </w:tcPr>
          <w:p w14:paraId="0AA2828E" w14:textId="77777777" w:rsidR="00846AA1" w:rsidRPr="009C28FF" w:rsidRDefault="00846AA1">
            <w:pPr>
              <w:rPr>
                <w:sz w:val="16"/>
                <w:szCs w:val="16"/>
              </w:rPr>
            </w:pPr>
          </w:p>
        </w:tc>
        <w:tc>
          <w:tcPr>
            <w:tcW w:w="1418" w:type="dxa"/>
            <w:gridSpan w:val="2"/>
            <w:noWrap/>
          </w:tcPr>
          <w:p w14:paraId="17773524" w14:textId="77777777" w:rsidR="00846AA1" w:rsidRPr="009C28FF" w:rsidRDefault="00846AA1">
            <w:pPr>
              <w:rPr>
                <w:sz w:val="16"/>
                <w:szCs w:val="16"/>
                <w:u w:val="single"/>
              </w:rPr>
            </w:pPr>
            <w:proofErr w:type="spellStart"/>
            <w:r w:rsidRPr="009C28FF">
              <w:rPr>
                <w:sz w:val="16"/>
                <w:szCs w:val="16"/>
                <w:u w:val="single"/>
              </w:rPr>
              <w:t>Productive</w:t>
            </w:r>
            <w:proofErr w:type="spellEnd"/>
            <w:r w:rsidRPr="009C28FF">
              <w:rPr>
                <w:sz w:val="16"/>
                <w:szCs w:val="16"/>
                <w:u w:val="single"/>
              </w:rPr>
              <w:t xml:space="preserve"> investment</w:t>
            </w:r>
          </w:p>
        </w:tc>
        <w:tc>
          <w:tcPr>
            <w:tcW w:w="2554" w:type="dxa"/>
          </w:tcPr>
          <w:p w14:paraId="533E585B" w14:textId="77777777" w:rsidR="00846AA1" w:rsidRPr="009C28FF" w:rsidRDefault="00846AA1">
            <w:pPr>
              <w:rPr>
                <w:sz w:val="16"/>
                <w:szCs w:val="16"/>
              </w:rPr>
            </w:pPr>
          </w:p>
        </w:tc>
        <w:tc>
          <w:tcPr>
            <w:tcW w:w="5498" w:type="dxa"/>
          </w:tcPr>
          <w:p w14:paraId="19D07054" w14:textId="77777777" w:rsidR="00846AA1" w:rsidRPr="009C28FF" w:rsidRDefault="00846AA1">
            <w:pPr>
              <w:rPr>
                <w:sz w:val="16"/>
                <w:szCs w:val="16"/>
              </w:rPr>
            </w:pPr>
          </w:p>
        </w:tc>
        <w:tc>
          <w:tcPr>
            <w:tcW w:w="708" w:type="dxa"/>
          </w:tcPr>
          <w:p w14:paraId="6C72151D" w14:textId="77777777" w:rsidR="00846AA1" w:rsidRPr="009C28FF" w:rsidRDefault="00846AA1">
            <w:pPr>
              <w:rPr>
                <w:sz w:val="16"/>
                <w:szCs w:val="16"/>
              </w:rPr>
            </w:pPr>
          </w:p>
        </w:tc>
        <w:tc>
          <w:tcPr>
            <w:tcW w:w="993" w:type="dxa"/>
          </w:tcPr>
          <w:p w14:paraId="6FA0E820" w14:textId="77777777" w:rsidR="00846AA1" w:rsidRPr="009C28FF" w:rsidRDefault="00846AA1">
            <w:pPr>
              <w:rPr>
                <w:sz w:val="16"/>
                <w:szCs w:val="16"/>
              </w:rPr>
            </w:pPr>
          </w:p>
        </w:tc>
        <w:tc>
          <w:tcPr>
            <w:tcW w:w="2299" w:type="dxa"/>
          </w:tcPr>
          <w:p w14:paraId="0AF617BA" w14:textId="77777777" w:rsidR="00846AA1" w:rsidRPr="0050048F" w:rsidRDefault="00846AA1">
            <w:pPr>
              <w:rPr>
                <w:iCs/>
                <w:sz w:val="16"/>
                <w:szCs w:val="16"/>
              </w:rPr>
            </w:pPr>
          </w:p>
        </w:tc>
      </w:tr>
      <w:tr w:rsidR="00846AA1" w:rsidRPr="009C28FF" w14:paraId="57A249BD" w14:textId="77777777" w:rsidTr="00593C94">
        <w:tc>
          <w:tcPr>
            <w:tcW w:w="704" w:type="dxa"/>
          </w:tcPr>
          <w:p w14:paraId="732A0482" w14:textId="77777777" w:rsidR="00846AA1" w:rsidRPr="009C28FF" w:rsidRDefault="00846AA1">
            <w:pPr>
              <w:rPr>
                <w:sz w:val="16"/>
                <w:szCs w:val="16"/>
              </w:rPr>
            </w:pPr>
            <w:r w:rsidRPr="009C28FF">
              <w:rPr>
                <w:sz w:val="16"/>
                <w:szCs w:val="16"/>
              </w:rPr>
              <w:t>CO01</w:t>
            </w:r>
          </w:p>
        </w:tc>
        <w:tc>
          <w:tcPr>
            <w:tcW w:w="567" w:type="dxa"/>
          </w:tcPr>
          <w:p w14:paraId="2DFBF32D" w14:textId="77777777" w:rsidR="00846AA1" w:rsidRPr="009C28FF" w:rsidRDefault="00846AA1">
            <w:pPr>
              <w:rPr>
                <w:sz w:val="16"/>
                <w:szCs w:val="16"/>
              </w:rPr>
            </w:pPr>
          </w:p>
        </w:tc>
        <w:tc>
          <w:tcPr>
            <w:tcW w:w="851" w:type="dxa"/>
          </w:tcPr>
          <w:p w14:paraId="35ACDA3E" w14:textId="77777777" w:rsidR="00846AA1" w:rsidRPr="009C28FF" w:rsidRDefault="00846AA1">
            <w:pPr>
              <w:rPr>
                <w:sz w:val="16"/>
                <w:szCs w:val="16"/>
              </w:rPr>
            </w:pPr>
            <w:r w:rsidRPr="009C28FF">
              <w:rPr>
                <w:sz w:val="16"/>
                <w:szCs w:val="16"/>
              </w:rPr>
              <w:t>Ondernemingen</w:t>
            </w:r>
          </w:p>
        </w:tc>
        <w:tc>
          <w:tcPr>
            <w:tcW w:w="2554" w:type="dxa"/>
          </w:tcPr>
          <w:p w14:paraId="433D4EA5" w14:textId="77777777" w:rsidR="00846AA1" w:rsidRPr="009C28FF" w:rsidRDefault="00846AA1" w:rsidP="00C03A62">
            <w:pPr>
              <w:rPr>
                <w:sz w:val="16"/>
                <w:szCs w:val="16"/>
              </w:rPr>
            </w:pPr>
            <w:r w:rsidRPr="009C28FF">
              <w:rPr>
                <w:sz w:val="16"/>
                <w:szCs w:val="16"/>
              </w:rPr>
              <w:t>Aantal ondernemingen dat steun ontvangt</w:t>
            </w:r>
            <w:r w:rsidRPr="009C28FF">
              <w:rPr>
                <w:sz w:val="16"/>
                <w:szCs w:val="16"/>
              </w:rPr>
              <w:br/>
            </w:r>
            <w:r w:rsidRPr="009C28FF">
              <w:rPr>
                <w:i/>
                <w:iCs/>
                <w:sz w:val="16"/>
                <w:szCs w:val="16"/>
              </w:rPr>
              <w:br/>
              <w:t>(</w:t>
            </w:r>
            <w:proofErr w:type="spellStart"/>
            <w:r w:rsidRPr="009C28FF">
              <w:rPr>
                <w:i/>
                <w:iCs/>
                <w:sz w:val="16"/>
                <w:szCs w:val="16"/>
              </w:rPr>
              <w:t>Number</w:t>
            </w:r>
            <w:proofErr w:type="spellEnd"/>
            <w:r w:rsidRPr="009C28FF">
              <w:rPr>
                <w:i/>
                <w:iCs/>
                <w:sz w:val="16"/>
                <w:szCs w:val="16"/>
              </w:rPr>
              <w:t xml:space="preserve"> of </w:t>
            </w:r>
            <w:proofErr w:type="spellStart"/>
            <w:r w:rsidRPr="009C28FF">
              <w:rPr>
                <w:i/>
                <w:iCs/>
                <w:sz w:val="16"/>
                <w:szCs w:val="16"/>
              </w:rPr>
              <w:t>enterprises</w:t>
            </w:r>
            <w:proofErr w:type="spellEnd"/>
            <w:r w:rsidRPr="009C28FF">
              <w:rPr>
                <w:i/>
                <w:iCs/>
                <w:sz w:val="16"/>
                <w:szCs w:val="16"/>
              </w:rPr>
              <w:t xml:space="preserve"> </w:t>
            </w:r>
            <w:proofErr w:type="spellStart"/>
            <w:r w:rsidRPr="009C28FF">
              <w:rPr>
                <w:i/>
                <w:iCs/>
                <w:sz w:val="16"/>
                <w:szCs w:val="16"/>
              </w:rPr>
              <w:t>receiving</w:t>
            </w:r>
            <w:proofErr w:type="spellEnd"/>
            <w:r w:rsidRPr="009C28FF">
              <w:rPr>
                <w:i/>
                <w:iCs/>
                <w:sz w:val="16"/>
                <w:szCs w:val="16"/>
              </w:rPr>
              <w:t xml:space="preserve"> support)</w:t>
            </w:r>
          </w:p>
        </w:tc>
        <w:tc>
          <w:tcPr>
            <w:tcW w:w="5498" w:type="dxa"/>
          </w:tcPr>
          <w:p w14:paraId="21FEECC8" w14:textId="77777777" w:rsidR="00846AA1" w:rsidRPr="009C28FF" w:rsidRDefault="00846AA1">
            <w:pPr>
              <w:rPr>
                <w:sz w:val="16"/>
                <w:szCs w:val="16"/>
              </w:rPr>
            </w:pPr>
            <w:r w:rsidRPr="009C28FF">
              <w:rPr>
                <w:sz w:val="16"/>
                <w:szCs w:val="16"/>
              </w:rPr>
              <w:t>Het aantal ondernemingen dat steun ontvangt vanuit het Operationeel Programma, in welke vorm dan ook en ongeacht of de steun staatssteun is of niet.</w:t>
            </w:r>
            <w:r w:rsidRPr="009C28FF">
              <w:rPr>
                <w:sz w:val="16"/>
                <w:szCs w:val="16"/>
              </w:rPr>
              <w:br/>
            </w:r>
            <w:r w:rsidRPr="009C28FF">
              <w:rPr>
                <w:sz w:val="16"/>
                <w:szCs w:val="16"/>
              </w:rPr>
              <w:br/>
              <w:t>Een onderneming telt als “ondersteund” als deze actief en gericht iets uit het project ontvangt dat een substantiële waarde vertegenwoordigt (Euro’s, advies, begeleiding, matching etc.).</w:t>
            </w:r>
            <w:r w:rsidRPr="009C28FF">
              <w:rPr>
                <w:sz w:val="16"/>
                <w:szCs w:val="16"/>
              </w:rPr>
              <w:br/>
            </w:r>
            <w:r w:rsidRPr="009C28FF">
              <w:rPr>
                <w:sz w:val="16"/>
                <w:szCs w:val="16"/>
              </w:rPr>
              <w:br/>
              <w:t>Een onderneming die bijvoorbeeld deelneemt aan een seminar, of wordt bezocht voor een algemeen gesprek, telt normaliter niet als “ondersteund”. Dit tenzij het bij de deelname aan een seminar om een specifiek evenement gaat, waarbij de deelname wel een substantiële waarde vertegenwoordigt en de prijs die voor deelname moet worden betaald, substantieel lager is dan de prijs die zonder EFRO-steun had moeten worden betaald.</w:t>
            </w:r>
            <w:r w:rsidRPr="009C28FF">
              <w:rPr>
                <w:sz w:val="16"/>
                <w:szCs w:val="16"/>
              </w:rPr>
              <w:br/>
            </w:r>
            <w:r w:rsidRPr="009C28FF">
              <w:rPr>
                <w:sz w:val="16"/>
                <w:szCs w:val="16"/>
              </w:rPr>
              <w:br/>
              <w:t>Een onderneming die een individueel adviestraject volgt, wordt doorgaans wel als “ondersteund” gerekend. Dit tenzij het traject niet of nauwelijks een waarde vertegenwoordigt, of het bedrag dat de onderneming voor het traject betaalt niet verschilt van het bedrag dat de onderneming zonder EFRO-steun aan het project had moeten betalen.</w:t>
            </w:r>
            <w:r w:rsidRPr="009C28FF">
              <w:rPr>
                <w:sz w:val="16"/>
                <w:szCs w:val="16"/>
              </w:rPr>
              <w:br/>
            </w:r>
            <w:r w:rsidRPr="009C28FF">
              <w:rPr>
                <w:sz w:val="16"/>
                <w:szCs w:val="16"/>
              </w:rPr>
              <w:br/>
              <w:t>Algemeen voorbeeld: 500 bedrijven nemen deel aan een seminar, bij 200 daarvan brengt een innovatie-adviseur een verkennend bezoek, voor 25 daarvan wordt een concreet innovatieplan uitgewerkt. De score moet dan zijn 25 en niet 200 of 500.</w:t>
            </w:r>
            <w:r w:rsidRPr="009C28FF">
              <w:rPr>
                <w:sz w:val="16"/>
                <w:szCs w:val="16"/>
              </w:rPr>
              <w:br/>
            </w:r>
            <w:r w:rsidRPr="009C28FF">
              <w:rPr>
                <w:sz w:val="16"/>
                <w:szCs w:val="16"/>
              </w:rPr>
              <w:br/>
              <w:t xml:space="preserve">De som van indicatoren CO02, CO03 en CO04 kan hoger zijn dan </w:t>
            </w:r>
            <w:r w:rsidRPr="009C28FF">
              <w:rPr>
                <w:sz w:val="16"/>
                <w:szCs w:val="16"/>
              </w:rPr>
              <w:lastRenderedPageBreak/>
              <w:t>indicator CO01, indien ondernemingen meerdere vormen van steun ontvangen.</w:t>
            </w:r>
            <w:r w:rsidRPr="009C28FF">
              <w:rPr>
                <w:sz w:val="16"/>
                <w:szCs w:val="16"/>
              </w:rPr>
              <w:br/>
            </w:r>
            <w:r w:rsidRPr="009C28FF">
              <w:rPr>
                <w:sz w:val="16"/>
                <w:szCs w:val="16"/>
              </w:rPr>
              <w:br/>
              <w:t>Ondersteunde ondernemingen mogen maar één keer in de score van de indicator worden meegenomen. Indien een onderneming meerdere keren steun ontvangt, dan blijft de score voor de indicator "1". (Dit geldt ook voor de indicatoren CO02, CO03 en CO04.)</w:t>
            </w:r>
          </w:p>
        </w:tc>
        <w:tc>
          <w:tcPr>
            <w:tcW w:w="708" w:type="dxa"/>
          </w:tcPr>
          <w:p w14:paraId="4BCE6A28" w14:textId="77777777" w:rsidR="00846AA1" w:rsidRPr="009C28FF" w:rsidRDefault="00846AA1">
            <w:pPr>
              <w:rPr>
                <w:sz w:val="16"/>
                <w:szCs w:val="16"/>
              </w:rPr>
            </w:pPr>
            <w:r w:rsidRPr="009C28FF">
              <w:rPr>
                <w:sz w:val="16"/>
                <w:szCs w:val="16"/>
              </w:rPr>
              <w:lastRenderedPageBreak/>
              <w:t>N, W, Z, O</w:t>
            </w:r>
          </w:p>
        </w:tc>
        <w:tc>
          <w:tcPr>
            <w:tcW w:w="993" w:type="dxa"/>
          </w:tcPr>
          <w:p w14:paraId="48CB4E88" w14:textId="77777777" w:rsidR="00846AA1" w:rsidRPr="009C28FF" w:rsidRDefault="00846AA1">
            <w:pPr>
              <w:rPr>
                <w:sz w:val="16"/>
                <w:szCs w:val="16"/>
              </w:rPr>
            </w:pPr>
          </w:p>
        </w:tc>
        <w:tc>
          <w:tcPr>
            <w:tcW w:w="2299" w:type="dxa"/>
          </w:tcPr>
          <w:p w14:paraId="3A90949E" w14:textId="77777777" w:rsidR="00846AA1" w:rsidRPr="0050048F" w:rsidRDefault="00846AA1">
            <w:pPr>
              <w:rPr>
                <w:iCs/>
                <w:sz w:val="16"/>
                <w:szCs w:val="16"/>
              </w:rPr>
            </w:pPr>
            <w:r w:rsidRPr="0050048F">
              <w:rPr>
                <w:iCs/>
                <w:sz w:val="16"/>
                <w:szCs w:val="16"/>
              </w:rPr>
              <w:t>Ondernemingen die direct als medebegunstigde of begunstigde gelden, kunnen via de beschikking of uitvoeringsovereenkomst worden aangetoond.</w:t>
            </w:r>
            <w:r w:rsidRPr="0050048F">
              <w:rPr>
                <w:iCs/>
                <w:sz w:val="16"/>
                <w:szCs w:val="16"/>
              </w:rPr>
              <w:br/>
            </w:r>
            <w:r w:rsidRPr="0050048F">
              <w:rPr>
                <w:iCs/>
                <w:sz w:val="16"/>
                <w:szCs w:val="16"/>
              </w:rPr>
              <w:br/>
              <w:t xml:space="preserve">Voor ondernemingen die geen (mede)begunstigde zijn, maar via deelname aan een project (adviestraject, vouchers e.d.) steun ontvangen en daarmee een functionele relatie hebben met de (mede-)begunstigde, is het de verantwoordelijkheid van de (mede)begunstigde een standaardlijst in te vullen en te autoriseren met de namen van de betreffende ondernemingen. Ondernemingen kunnen alleen opgenomen worden indien bewijsvoering in de </w:t>
            </w:r>
            <w:r w:rsidRPr="0050048F">
              <w:rPr>
                <w:iCs/>
                <w:sz w:val="16"/>
                <w:szCs w:val="16"/>
              </w:rPr>
              <w:lastRenderedPageBreak/>
              <w:t>administratie van de (mede)begunstigde controleerbaar is opgenomen. De op de lijst opgenomen ondernemingen tellen mee voor de indicator.</w:t>
            </w:r>
          </w:p>
        </w:tc>
      </w:tr>
      <w:tr w:rsidR="00846AA1" w:rsidRPr="009C28FF" w14:paraId="4CDD2752" w14:textId="77777777" w:rsidTr="00593C94">
        <w:tc>
          <w:tcPr>
            <w:tcW w:w="704" w:type="dxa"/>
          </w:tcPr>
          <w:p w14:paraId="07F3B76C" w14:textId="77777777" w:rsidR="00846AA1" w:rsidRPr="009C28FF" w:rsidRDefault="00846AA1">
            <w:pPr>
              <w:rPr>
                <w:sz w:val="16"/>
                <w:szCs w:val="16"/>
              </w:rPr>
            </w:pPr>
            <w:r w:rsidRPr="009C28FF">
              <w:rPr>
                <w:sz w:val="16"/>
                <w:szCs w:val="16"/>
              </w:rPr>
              <w:lastRenderedPageBreak/>
              <w:t>CO02</w:t>
            </w:r>
          </w:p>
        </w:tc>
        <w:tc>
          <w:tcPr>
            <w:tcW w:w="567" w:type="dxa"/>
          </w:tcPr>
          <w:p w14:paraId="2BD062F5" w14:textId="77777777" w:rsidR="00846AA1" w:rsidRPr="009C28FF" w:rsidRDefault="00846AA1">
            <w:pPr>
              <w:rPr>
                <w:sz w:val="16"/>
                <w:szCs w:val="16"/>
              </w:rPr>
            </w:pPr>
          </w:p>
        </w:tc>
        <w:tc>
          <w:tcPr>
            <w:tcW w:w="851" w:type="dxa"/>
          </w:tcPr>
          <w:p w14:paraId="747117BC" w14:textId="77777777" w:rsidR="00846AA1" w:rsidRPr="009C28FF" w:rsidRDefault="00846AA1">
            <w:pPr>
              <w:rPr>
                <w:sz w:val="16"/>
                <w:szCs w:val="16"/>
              </w:rPr>
            </w:pPr>
            <w:r w:rsidRPr="009C28FF">
              <w:rPr>
                <w:sz w:val="16"/>
                <w:szCs w:val="16"/>
              </w:rPr>
              <w:t>Ondernemingen</w:t>
            </w:r>
          </w:p>
        </w:tc>
        <w:tc>
          <w:tcPr>
            <w:tcW w:w="2554" w:type="dxa"/>
          </w:tcPr>
          <w:p w14:paraId="31A8731F" w14:textId="77777777" w:rsidR="00846AA1" w:rsidRPr="009C28FF" w:rsidRDefault="00846AA1">
            <w:pPr>
              <w:rPr>
                <w:sz w:val="16"/>
                <w:szCs w:val="16"/>
              </w:rPr>
            </w:pPr>
            <w:r w:rsidRPr="009C28FF">
              <w:rPr>
                <w:sz w:val="16"/>
                <w:szCs w:val="16"/>
              </w:rPr>
              <w:t>Aantal ondernemingen dat subsidie ontvangt</w:t>
            </w:r>
            <w:r w:rsidRPr="009C28FF">
              <w:rPr>
                <w:sz w:val="16"/>
                <w:szCs w:val="16"/>
              </w:rPr>
              <w:br/>
            </w:r>
            <w:r w:rsidRPr="009C28FF">
              <w:rPr>
                <w:sz w:val="16"/>
                <w:szCs w:val="16"/>
              </w:rPr>
              <w:br/>
            </w:r>
            <w:r w:rsidRPr="009C28FF">
              <w:rPr>
                <w:i/>
                <w:iCs/>
                <w:sz w:val="16"/>
                <w:szCs w:val="16"/>
              </w:rPr>
              <w:t>(</w:t>
            </w:r>
            <w:proofErr w:type="spellStart"/>
            <w:r w:rsidRPr="009C28FF">
              <w:rPr>
                <w:i/>
                <w:iCs/>
                <w:sz w:val="16"/>
                <w:szCs w:val="16"/>
              </w:rPr>
              <w:t>Number</w:t>
            </w:r>
            <w:proofErr w:type="spellEnd"/>
            <w:r w:rsidRPr="009C28FF">
              <w:rPr>
                <w:i/>
                <w:iCs/>
                <w:sz w:val="16"/>
                <w:szCs w:val="16"/>
              </w:rPr>
              <w:t xml:space="preserve"> of </w:t>
            </w:r>
            <w:proofErr w:type="spellStart"/>
            <w:r w:rsidRPr="009C28FF">
              <w:rPr>
                <w:i/>
                <w:iCs/>
                <w:sz w:val="16"/>
                <w:szCs w:val="16"/>
              </w:rPr>
              <w:t>enterprises</w:t>
            </w:r>
            <w:proofErr w:type="spellEnd"/>
            <w:r w:rsidRPr="009C28FF">
              <w:rPr>
                <w:i/>
                <w:iCs/>
                <w:sz w:val="16"/>
                <w:szCs w:val="16"/>
              </w:rPr>
              <w:t xml:space="preserve"> </w:t>
            </w:r>
            <w:proofErr w:type="spellStart"/>
            <w:r w:rsidRPr="009C28FF">
              <w:rPr>
                <w:i/>
                <w:iCs/>
                <w:sz w:val="16"/>
                <w:szCs w:val="16"/>
              </w:rPr>
              <w:t>receiving</w:t>
            </w:r>
            <w:proofErr w:type="spellEnd"/>
            <w:r w:rsidRPr="009C28FF">
              <w:rPr>
                <w:i/>
                <w:iCs/>
                <w:sz w:val="16"/>
                <w:szCs w:val="16"/>
              </w:rPr>
              <w:t xml:space="preserve"> </w:t>
            </w:r>
            <w:proofErr w:type="spellStart"/>
            <w:r w:rsidRPr="009C28FF">
              <w:rPr>
                <w:i/>
                <w:iCs/>
                <w:sz w:val="16"/>
                <w:szCs w:val="16"/>
              </w:rPr>
              <w:t>grants</w:t>
            </w:r>
            <w:proofErr w:type="spellEnd"/>
            <w:r w:rsidRPr="009C28FF">
              <w:rPr>
                <w:i/>
                <w:iCs/>
                <w:sz w:val="16"/>
                <w:szCs w:val="16"/>
              </w:rPr>
              <w:t>)</w:t>
            </w:r>
          </w:p>
        </w:tc>
        <w:tc>
          <w:tcPr>
            <w:tcW w:w="5498" w:type="dxa"/>
          </w:tcPr>
          <w:p w14:paraId="26552E6D" w14:textId="77777777" w:rsidR="00846AA1" w:rsidRPr="009C28FF" w:rsidRDefault="00846AA1">
            <w:pPr>
              <w:rPr>
                <w:sz w:val="16"/>
                <w:szCs w:val="16"/>
              </w:rPr>
            </w:pPr>
            <w:r w:rsidRPr="009C28FF">
              <w:rPr>
                <w:sz w:val="16"/>
                <w:szCs w:val="16"/>
              </w:rPr>
              <w:t>Het aantal ondernemingen dat subsidie ontvangt vanuit het Operationeel Programma. Er is sprake van een subsidie als een onderneming directe financiële steun ontvangt die niet hoeft te worden terugbetaald.</w:t>
            </w:r>
            <w:r w:rsidRPr="009C28FF">
              <w:rPr>
                <w:sz w:val="16"/>
                <w:szCs w:val="16"/>
              </w:rPr>
              <w:br/>
            </w:r>
            <w:r w:rsidRPr="009C28FF">
              <w:rPr>
                <w:sz w:val="16"/>
                <w:szCs w:val="16"/>
              </w:rPr>
              <w:br/>
              <w:t>Een voucher waarmee korting kan worden verkregen op een bepaalde dienst of product, valt bij deze indicator onder het begrip 'subsidie'.</w:t>
            </w:r>
          </w:p>
        </w:tc>
        <w:tc>
          <w:tcPr>
            <w:tcW w:w="708" w:type="dxa"/>
          </w:tcPr>
          <w:p w14:paraId="2CE2CDFC" w14:textId="77777777" w:rsidR="00846AA1" w:rsidRPr="009C28FF" w:rsidRDefault="00846AA1">
            <w:pPr>
              <w:rPr>
                <w:sz w:val="16"/>
                <w:szCs w:val="16"/>
              </w:rPr>
            </w:pPr>
            <w:r w:rsidRPr="009C28FF">
              <w:rPr>
                <w:sz w:val="16"/>
                <w:szCs w:val="16"/>
              </w:rPr>
              <w:t>N, W, Z, O</w:t>
            </w:r>
          </w:p>
        </w:tc>
        <w:tc>
          <w:tcPr>
            <w:tcW w:w="993" w:type="dxa"/>
          </w:tcPr>
          <w:p w14:paraId="140513D7" w14:textId="77777777" w:rsidR="00846AA1" w:rsidRPr="009C28FF" w:rsidRDefault="00846AA1">
            <w:pPr>
              <w:rPr>
                <w:sz w:val="16"/>
                <w:szCs w:val="16"/>
              </w:rPr>
            </w:pPr>
            <w:r w:rsidRPr="009C28FF">
              <w:rPr>
                <w:sz w:val="16"/>
                <w:szCs w:val="16"/>
              </w:rPr>
              <w:t>CO02 is een 'subset' van CO01</w:t>
            </w:r>
          </w:p>
        </w:tc>
        <w:tc>
          <w:tcPr>
            <w:tcW w:w="2299" w:type="dxa"/>
          </w:tcPr>
          <w:p w14:paraId="21D6EA09" w14:textId="77777777" w:rsidR="00846AA1" w:rsidRPr="0050048F" w:rsidRDefault="00846AA1">
            <w:pPr>
              <w:rPr>
                <w:iCs/>
                <w:sz w:val="16"/>
                <w:szCs w:val="16"/>
              </w:rPr>
            </w:pPr>
            <w:r w:rsidRPr="0050048F">
              <w:rPr>
                <w:iCs/>
                <w:sz w:val="16"/>
                <w:szCs w:val="16"/>
              </w:rPr>
              <w:t>Beschikkingen en uitvoeringsovereenkomst zijn voldoende. Let op dat alle medebegunstigde ondernemingen in een project hierin worden vermeld.</w:t>
            </w:r>
          </w:p>
        </w:tc>
      </w:tr>
      <w:tr w:rsidR="00846AA1" w:rsidRPr="009C28FF" w14:paraId="277B8C48" w14:textId="77777777" w:rsidTr="00593C94">
        <w:tc>
          <w:tcPr>
            <w:tcW w:w="704" w:type="dxa"/>
          </w:tcPr>
          <w:p w14:paraId="5B3A5CA3" w14:textId="77777777" w:rsidR="00846AA1" w:rsidRPr="009C28FF" w:rsidRDefault="00846AA1">
            <w:pPr>
              <w:rPr>
                <w:sz w:val="16"/>
                <w:szCs w:val="16"/>
              </w:rPr>
            </w:pPr>
            <w:r w:rsidRPr="009C28FF">
              <w:rPr>
                <w:sz w:val="16"/>
                <w:szCs w:val="16"/>
              </w:rPr>
              <w:t>CO03</w:t>
            </w:r>
          </w:p>
        </w:tc>
        <w:tc>
          <w:tcPr>
            <w:tcW w:w="567" w:type="dxa"/>
          </w:tcPr>
          <w:p w14:paraId="6900CFF9" w14:textId="77777777" w:rsidR="00846AA1" w:rsidRPr="009C28FF" w:rsidRDefault="00846AA1">
            <w:pPr>
              <w:rPr>
                <w:sz w:val="16"/>
                <w:szCs w:val="16"/>
              </w:rPr>
            </w:pPr>
          </w:p>
        </w:tc>
        <w:tc>
          <w:tcPr>
            <w:tcW w:w="851" w:type="dxa"/>
          </w:tcPr>
          <w:p w14:paraId="5F377FD6" w14:textId="77777777" w:rsidR="00846AA1" w:rsidRPr="009C28FF" w:rsidRDefault="00846AA1">
            <w:pPr>
              <w:rPr>
                <w:sz w:val="16"/>
                <w:szCs w:val="16"/>
              </w:rPr>
            </w:pPr>
            <w:r w:rsidRPr="009C28FF">
              <w:rPr>
                <w:sz w:val="16"/>
                <w:szCs w:val="16"/>
              </w:rPr>
              <w:t>Ondernemingen</w:t>
            </w:r>
          </w:p>
        </w:tc>
        <w:tc>
          <w:tcPr>
            <w:tcW w:w="2554" w:type="dxa"/>
          </w:tcPr>
          <w:p w14:paraId="6F3022A9" w14:textId="77777777" w:rsidR="00846AA1" w:rsidRPr="009C28FF" w:rsidRDefault="00846AA1">
            <w:pPr>
              <w:rPr>
                <w:sz w:val="16"/>
                <w:szCs w:val="16"/>
              </w:rPr>
            </w:pPr>
            <w:r w:rsidRPr="009C28FF">
              <w:rPr>
                <w:sz w:val="16"/>
                <w:szCs w:val="16"/>
              </w:rPr>
              <w:t>Aantal ondernemingen dat financiële steun ontvangt, anders dan subsidie</w:t>
            </w:r>
            <w:r w:rsidRPr="009C28FF">
              <w:rPr>
                <w:sz w:val="16"/>
                <w:szCs w:val="16"/>
              </w:rPr>
              <w:br/>
            </w:r>
            <w:r w:rsidRPr="009C28FF">
              <w:rPr>
                <w:sz w:val="16"/>
                <w:szCs w:val="16"/>
              </w:rPr>
              <w:br/>
            </w:r>
            <w:r w:rsidRPr="009C28FF">
              <w:rPr>
                <w:i/>
                <w:iCs/>
                <w:sz w:val="16"/>
                <w:szCs w:val="16"/>
              </w:rPr>
              <w:t>(</w:t>
            </w:r>
            <w:proofErr w:type="spellStart"/>
            <w:r w:rsidRPr="009C28FF">
              <w:rPr>
                <w:i/>
                <w:iCs/>
                <w:sz w:val="16"/>
                <w:szCs w:val="16"/>
              </w:rPr>
              <w:t>Number</w:t>
            </w:r>
            <w:proofErr w:type="spellEnd"/>
            <w:r w:rsidRPr="009C28FF">
              <w:rPr>
                <w:i/>
                <w:iCs/>
                <w:sz w:val="16"/>
                <w:szCs w:val="16"/>
              </w:rPr>
              <w:t xml:space="preserve"> of </w:t>
            </w:r>
            <w:proofErr w:type="spellStart"/>
            <w:r w:rsidRPr="009C28FF">
              <w:rPr>
                <w:i/>
                <w:iCs/>
                <w:sz w:val="16"/>
                <w:szCs w:val="16"/>
              </w:rPr>
              <w:t>enterprises</w:t>
            </w:r>
            <w:proofErr w:type="spellEnd"/>
            <w:r w:rsidRPr="009C28FF">
              <w:rPr>
                <w:i/>
                <w:iCs/>
                <w:sz w:val="16"/>
                <w:szCs w:val="16"/>
              </w:rPr>
              <w:t xml:space="preserve"> </w:t>
            </w:r>
            <w:proofErr w:type="spellStart"/>
            <w:r w:rsidRPr="009C28FF">
              <w:rPr>
                <w:i/>
                <w:iCs/>
                <w:sz w:val="16"/>
                <w:szCs w:val="16"/>
              </w:rPr>
              <w:t>receiving</w:t>
            </w:r>
            <w:proofErr w:type="spellEnd"/>
            <w:r w:rsidRPr="009C28FF">
              <w:rPr>
                <w:i/>
                <w:iCs/>
                <w:sz w:val="16"/>
                <w:szCs w:val="16"/>
              </w:rPr>
              <w:t xml:space="preserve"> financial support </w:t>
            </w:r>
            <w:proofErr w:type="spellStart"/>
            <w:r w:rsidRPr="009C28FF">
              <w:rPr>
                <w:i/>
                <w:iCs/>
                <w:sz w:val="16"/>
                <w:szCs w:val="16"/>
              </w:rPr>
              <w:t>other</w:t>
            </w:r>
            <w:proofErr w:type="spellEnd"/>
            <w:r w:rsidRPr="009C28FF">
              <w:rPr>
                <w:i/>
                <w:iCs/>
                <w:sz w:val="16"/>
                <w:szCs w:val="16"/>
              </w:rPr>
              <w:t xml:space="preserve"> </w:t>
            </w:r>
            <w:proofErr w:type="spellStart"/>
            <w:r w:rsidRPr="009C28FF">
              <w:rPr>
                <w:i/>
                <w:iCs/>
                <w:sz w:val="16"/>
                <w:szCs w:val="16"/>
              </w:rPr>
              <w:t>than</w:t>
            </w:r>
            <w:proofErr w:type="spellEnd"/>
            <w:r w:rsidRPr="009C28FF">
              <w:rPr>
                <w:i/>
                <w:iCs/>
                <w:sz w:val="16"/>
                <w:szCs w:val="16"/>
              </w:rPr>
              <w:t xml:space="preserve"> </w:t>
            </w:r>
            <w:proofErr w:type="spellStart"/>
            <w:r w:rsidRPr="009C28FF">
              <w:rPr>
                <w:i/>
                <w:iCs/>
                <w:sz w:val="16"/>
                <w:szCs w:val="16"/>
              </w:rPr>
              <w:t>grants</w:t>
            </w:r>
            <w:proofErr w:type="spellEnd"/>
            <w:r w:rsidRPr="009C28FF">
              <w:rPr>
                <w:i/>
                <w:iCs/>
                <w:sz w:val="16"/>
                <w:szCs w:val="16"/>
              </w:rPr>
              <w:t>)</w:t>
            </w:r>
          </w:p>
        </w:tc>
        <w:tc>
          <w:tcPr>
            <w:tcW w:w="5498" w:type="dxa"/>
          </w:tcPr>
          <w:p w14:paraId="24AE9925" w14:textId="77777777" w:rsidR="00846AA1" w:rsidRPr="009C28FF" w:rsidRDefault="00846AA1">
            <w:pPr>
              <w:rPr>
                <w:sz w:val="16"/>
                <w:szCs w:val="16"/>
              </w:rPr>
            </w:pPr>
            <w:r w:rsidRPr="009C28FF">
              <w:rPr>
                <w:sz w:val="16"/>
                <w:szCs w:val="16"/>
              </w:rPr>
              <w:t>Het aantal ondernemingen dat financiële steun ontvangt vanuit het Operationeel Programma, waarbij de financiële steun een andere vorm heeft dan subsidie. Het kan hierbij gaan om een lening, interestsubsidie, kredietgarantie, durfkapitaal of een ander financieel instrument.</w:t>
            </w:r>
          </w:p>
        </w:tc>
        <w:tc>
          <w:tcPr>
            <w:tcW w:w="708" w:type="dxa"/>
          </w:tcPr>
          <w:p w14:paraId="5935DBB5" w14:textId="77777777" w:rsidR="00846AA1" w:rsidRPr="009C28FF" w:rsidRDefault="00846AA1">
            <w:pPr>
              <w:rPr>
                <w:sz w:val="16"/>
                <w:szCs w:val="16"/>
              </w:rPr>
            </w:pPr>
            <w:r w:rsidRPr="009C28FF">
              <w:rPr>
                <w:sz w:val="16"/>
                <w:szCs w:val="16"/>
              </w:rPr>
              <w:t>W</w:t>
            </w:r>
          </w:p>
        </w:tc>
        <w:tc>
          <w:tcPr>
            <w:tcW w:w="993" w:type="dxa"/>
          </w:tcPr>
          <w:p w14:paraId="023AA299" w14:textId="77777777" w:rsidR="00846AA1" w:rsidRPr="009C28FF" w:rsidRDefault="00846AA1">
            <w:pPr>
              <w:rPr>
                <w:sz w:val="16"/>
                <w:szCs w:val="16"/>
              </w:rPr>
            </w:pPr>
            <w:r w:rsidRPr="009C28FF">
              <w:rPr>
                <w:sz w:val="16"/>
                <w:szCs w:val="16"/>
              </w:rPr>
              <w:t>CO03 is een 'subset' van CO01</w:t>
            </w:r>
          </w:p>
        </w:tc>
        <w:tc>
          <w:tcPr>
            <w:tcW w:w="2299" w:type="dxa"/>
          </w:tcPr>
          <w:p w14:paraId="1E7C7404" w14:textId="77777777" w:rsidR="00846AA1" w:rsidRPr="0050048F" w:rsidRDefault="00846AA1" w:rsidP="00B83526">
            <w:pPr>
              <w:rPr>
                <w:iCs/>
                <w:sz w:val="16"/>
                <w:szCs w:val="16"/>
              </w:rPr>
            </w:pPr>
            <w:r w:rsidRPr="0050048F">
              <w:rPr>
                <w:iCs/>
                <w:sz w:val="16"/>
                <w:szCs w:val="16"/>
              </w:rPr>
              <w:t>Deze steun wordt vastgelegd via een overeenkomst die aan de financiële steun (in de vorm van een lening, interestsubsidie, kredietgarantie, durfkapitaal of een ander financieel instrument) ten grondslag ligt. De overeenkomst wordt vastgelegd door de fondsmanager, volgens (een) in de uitvoeringsovereenkomst opgenomen voorwaarde(n).</w:t>
            </w:r>
          </w:p>
        </w:tc>
      </w:tr>
      <w:tr w:rsidR="00846AA1" w:rsidRPr="009C28FF" w14:paraId="113F301C" w14:textId="77777777" w:rsidTr="00593C94">
        <w:tc>
          <w:tcPr>
            <w:tcW w:w="704" w:type="dxa"/>
          </w:tcPr>
          <w:p w14:paraId="49C173EE" w14:textId="77777777" w:rsidR="00846AA1" w:rsidRPr="009C28FF" w:rsidRDefault="00846AA1">
            <w:pPr>
              <w:rPr>
                <w:sz w:val="16"/>
                <w:szCs w:val="16"/>
              </w:rPr>
            </w:pPr>
            <w:r w:rsidRPr="009C28FF">
              <w:rPr>
                <w:sz w:val="16"/>
                <w:szCs w:val="16"/>
              </w:rPr>
              <w:t>CO04</w:t>
            </w:r>
          </w:p>
        </w:tc>
        <w:tc>
          <w:tcPr>
            <w:tcW w:w="567" w:type="dxa"/>
          </w:tcPr>
          <w:p w14:paraId="1D896022" w14:textId="77777777" w:rsidR="00846AA1" w:rsidRPr="009C28FF" w:rsidRDefault="00846AA1">
            <w:pPr>
              <w:rPr>
                <w:sz w:val="16"/>
                <w:szCs w:val="16"/>
              </w:rPr>
            </w:pPr>
          </w:p>
        </w:tc>
        <w:tc>
          <w:tcPr>
            <w:tcW w:w="851" w:type="dxa"/>
          </w:tcPr>
          <w:p w14:paraId="3A39B6B1" w14:textId="77777777" w:rsidR="00846AA1" w:rsidRPr="009C28FF" w:rsidRDefault="00846AA1">
            <w:pPr>
              <w:rPr>
                <w:sz w:val="16"/>
                <w:szCs w:val="16"/>
              </w:rPr>
            </w:pPr>
            <w:r w:rsidRPr="009C28FF">
              <w:rPr>
                <w:sz w:val="16"/>
                <w:szCs w:val="16"/>
              </w:rPr>
              <w:t>Ondernemingen</w:t>
            </w:r>
          </w:p>
        </w:tc>
        <w:tc>
          <w:tcPr>
            <w:tcW w:w="2554" w:type="dxa"/>
          </w:tcPr>
          <w:p w14:paraId="532282EF" w14:textId="77777777" w:rsidR="00846AA1" w:rsidRPr="009C28FF" w:rsidRDefault="00846AA1">
            <w:pPr>
              <w:rPr>
                <w:sz w:val="16"/>
                <w:szCs w:val="16"/>
              </w:rPr>
            </w:pPr>
            <w:r w:rsidRPr="009C28FF">
              <w:rPr>
                <w:sz w:val="16"/>
                <w:szCs w:val="16"/>
              </w:rPr>
              <w:t>Aantal ondernemingen dat niet-financiële steun ontvangt</w:t>
            </w:r>
            <w:r w:rsidRPr="009C28FF">
              <w:rPr>
                <w:sz w:val="16"/>
                <w:szCs w:val="16"/>
              </w:rPr>
              <w:br/>
            </w:r>
            <w:r w:rsidRPr="009C28FF">
              <w:rPr>
                <w:sz w:val="16"/>
                <w:szCs w:val="16"/>
              </w:rPr>
              <w:br/>
            </w:r>
            <w:r w:rsidRPr="009C28FF">
              <w:rPr>
                <w:i/>
                <w:iCs/>
                <w:sz w:val="16"/>
                <w:szCs w:val="16"/>
              </w:rPr>
              <w:t>(</w:t>
            </w:r>
            <w:proofErr w:type="spellStart"/>
            <w:r w:rsidRPr="009C28FF">
              <w:rPr>
                <w:i/>
                <w:iCs/>
                <w:sz w:val="16"/>
                <w:szCs w:val="16"/>
              </w:rPr>
              <w:t>Number</w:t>
            </w:r>
            <w:proofErr w:type="spellEnd"/>
            <w:r w:rsidRPr="009C28FF">
              <w:rPr>
                <w:i/>
                <w:iCs/>
                <w:sz w:val="16"/>
                <w:szCs w:val="16"/>
              </w:rPr>
              <w:t xml:space="preserve"> of </w:t>
            </w:r>
            <w:proofErr w:type="spellStart"/>
            <w:r w:rsidRPr="009C28FF">
              <w:rPr>
                <w:i/>
                <w:iCs/>
                <w:sz w:val="16"/>
                <w:szCs w:val="16"/>
              </w:rPr>
              <w:t>enterprises</w:t>
            </w:r>
            <w:proofErr w:type="spellEnd"/>
            <w:r w:rsidRPr="009C28FF">
              <w:rPr>
                <w:i/>
                <w:iCs/>
                <w:sz w:val="16"/>
                <w:szCs w:val="16"/>
              </w:rPr>
              <w:t xml:space="preserve"> </w:t>
            </w:r>
            <w:proofErr w:type="spellStart"/>
            <w:r w:rsidRPr="009C28FF">
              <w:rPr>
                <w:i/>
                <w:iCs/>
                <w:sz w:val="16"/>
                <w:szCs w:val="16"/>
              </w:rPr>
              <w:t>receiving</w:t>
            </w:r>
            <w:proofErr w:type="spellEnd"/>
            <w:r w:rsidRPr="009C28FF">
              <w:rPr>
                <w:i/>
                <w:iCs/>
                <w:sz w:val="16"/>
                <w:szCs w:val="16"/>
              </w:rPr>
              <w:t xml:space="preserve"> non-financial </w:t>
            </w:r>
            <w:r w:rsidRPr="009C28FF">
              <w:rPr>
                <w:i/>
                <w:iCs/>
                <w:sz w:val="16"/>
                <w:szCs w:val="16"/>
              </w:rPr>
              <w:lastRenderedPageBreak/>
              <w:t>support)</w:t>
            </w:r>
          </w:p>
        </w:tc>
        <w:tc>
          <w:tcPr>
            <w:tcW w:w="5498" w:type="dxa"/>
          </w:tcPr>
          <w:p w14:paraId="6E05F478" w14:textId="77777777" w:rsidR="00846AA1" w:rsidRPr="009C28FF" w:rsidRDefault="00846AA1">
            <w:pPr>
              <w:rPr>
                <w:sz w:val="16"/>
                <w:szCs w:val="16"/>
              </w:rPr>
            </w:pPr>
            <w:r w:rsidRPr="009C28FF">
              <w:rPr>
                <w:sz w:val="16"/>
                <w:szCs w:val="16"/>
              </w:rPr>
              <w:lastRenderedPageBreak/>
              <w:t>Het aantal ondernemingen dat steun ontvangt vanuit het Operationeel Programma, waarbij de steun een andere vorm heeft dan een directe financiële overdracht.</w:t>
            </w:r>
            <w:r w:rsidRPr="009C28FF">
              <w:rPr>
                <w:sz w:val="16"/>
                <w:szCs w:val="16"/>
              </w:rPr>
              <w:br/>
            </w:r>
            <w:r w:rsidRPr="009C28FF">
              <w:rPr>
                <w:sz w:val="16"/>
                <w:szCs w:val="16"/>
              </w:rPr>
              <w:br/>
              <w:t xml:space="preserve">Voor het scoren op deze indicator, "het wel of niet ontvangen van </w:t>
            </w:r>
            <w:r w:rsidRPr="009C28FF">
              <w:rPr>
                <w:sz w:val="16"/>
                <w:szCs w:val="16"/>
              </w:rPr>
              <w:lastRenderedPageBreak/>
              <w:t>steun", gelden dezelfde criteria als bij indicator CO01.</w:t>
            </w:r>
            <w:r w:rsidRPr="009C28FF">
              <w:rPr>
                <w:sz w:val="16"/>
                <w:szCs w:val="16"/>
              </w:rPr>
              <w:br/>
            </w:r>
            <w:r w:rsidRPr="009C28FF">
              <w:rPr>
                <w:sz w:val="16"/>
                <w:szCs w:val="16"/>
              </w:rPr>
              <w:br/>
              <w:t xml:space="preserve">Vouchers in natura (bijv. </w:t>
            </w:r>
            <w:proofErr w:type="spellStart"/>
            <w:r w:rsidRPr="009C28FF">
              <w:rPr>
                <w:sz w:val="16"/>
                <w:szCs w:val="16"/>
              </w:rPr>
              <w:t>adviesuren</w:t>
            </w:r>
            <w:proofErr w:type="spellEnd"/>
            <w:r w:rsidRPr="009C28FF">
              <w:rPr>
                <w:sz w:val="16"/>
                <w:szCs w:val="16"/>
              </w:rPr>
              <w:t>) worden aangemerkt als niet-financiële steun.</w:t>
            </w:r>
          </w:p>
        </w:tc>
        <w:tc>
          <w:tcPr>
            <w:tcW w:w="708" w:type="dxa"/>
          </w:tcPr>
          <w:p w14:paraId="7580A424" w14:textId="77777777" w:rsidR="00846AA1" w:rsidRPr="009C28FF" w:rsidRDefault="00846AA1">
            <w:pPr>
              <w:rPr>
                <w:sz w:val="16"/>
                <w:szCs w:val="16"/>
              </w:rPr>
            </w:pPr>
            <w:r w:rsidRPr="009C28FF">
              <w:rPr>
                <w:sz w:val="16"/>
                <w:szCs w:val="16"/>
              </w:rPr>
              <w:lastRenderedPageBreak/>
              <w:t>N, W, Z, O</w:t>
            </w:r>
          </w:p>
        </w:tc>
        <w:tc>
          <w:tcPr>
            <w:tcW w:w="993" w:type="dxa"/>
          </w:tcPr>
          <w:p w14:paraId="6325DF5A" w14:textId="77777777" w:rsidR="00846AA1" w:rsidRPr="009C28FF" w:rsidRDefault="00846AA1">
            <w:pPr>
              <w:rPr>
                <w:sz w:val="16"/>
                <w:szCs w:val="16"/>
              </w:rPr>
            </w:pPr>
            <w:r w:rsidRPr="009C28FF">
              <w:rPr>
                <w:sz w:val="16"/>
                <w:szCs w:val="16"/>
              </w:rPr>
              <w:t>CO04 is een 'subset' van CO01</w:t>
            </w:r>
          </w:p>
        </w:tc>
        <w:tc>
          <w:tcPr>
            <w:tcW w:w="2299" w:type="dxa"/>
          </w:tcPr>
          <w:p w14:paraId="3EF67DA6" w14:textId="77777777" w:rsidR="00846AA1" w:rsidRPr="0050048F" w:rsidRDefault="00846AA1">
            <w:pPr>
              <w:rPr>
                <w:iCs/>
                <w:sz w:val="16"/>
                <w:szCs w:val="16"/>
              </w:rPr>
            </w:pPr>
            <w:r w:rsidRPr="0050048F">
              <w:rPr>
                <w:iCs/>
                <w:sz w:val="16"/>
                <w:szCs w:val="16"/>
              </w:rPr>
              <w:t>Zie CO01. Op de lijst zal de vorm van steun moeten worden vastgelegd.</w:t>
            </w:r>
          </w:p>
        </w:tc>
      </w:tr>
      <w:tr w:rsidR="00846AA1" w:rsidRPr="009C28FF" w14:paraId="3CB7C9BA" w14:textId="77777777" w:rsidTr="00593C94">
        <w:tc>
          <w:tcPr>
            <w:tcW w:w="704" w:type="dxa"/>
          </w:tcPr>
          <w:p w14:paraId="40255DBD" w14:textId="77777777" w:rsidR="00846AA1" w:rsidRPr="009C28FF" w:rsidRDefault="00846AA1">
            <w:pPr>
              <w:rPr>
                <w:sz w:val="16"/>
                <w:szCs w:val="16"/>
              </w:rPr>
            </w:pPr>
            <w:r w:rsidRPr="009C28FF">
              <w:rPr>
                <w:sz w:val="16"/>
                <w:szCs w:val="16"/>
              </w:rPr>
              <w:lastRenderedPageBreak/>
              <w:t>CO06</w:t>
            </w:r>
          </w:p>
        </w:tc>
        <w:tc>
          <w:tcPr>
            <w:tcW w:w="567" w:type="dxa"/>
          </w:tcPr>
          <w:p w14:paraId="748A0502" w14:textId="77777777" w:rsidR="00846AA1" w:rsidRPr="009C28FF" w:rsidRDefault="00846AA1">
            <w:pPr>
              <w:rPr>
                <w:sz w:val="16"/>
                <w:szCs w:val="16"/>
              </w:rPr>
            </w:pPr>
          </w:p>
        </w:tc>
        <w:tc>
          <w:tcPr>
            <w:tcW w:w="851" w:type="dxa"/>
          </w:tcPr>
          <w:p w14:paraId="6DEF0666" w14:textId="77777777" w:rsidR="00846AA1" w:rsidRPr="009C28FF" w:rsidRDefault="00846AA1">
            <w:pPr>
              <w:rPr>
                <w:sz w:val="16"/>
                <w:szCs w:val="16"/>
              </w:rPr>
            </w:pPr>
            <w:r w:rsidRPr="009C28FF">
              <w:rPr>
                <w:sz w:val="16"/>
                <w:szCs w:val="16"/>
              </w:rPr>
              <w:t>EUR</w:t>
            </w:r>
          </w:p>
        </w:tc>
        <w:tc>
          <w:tcPr>
            <w:tcW w:w="2554" w:type="dxa"/>
          </w:tcPr>
          <w:p w14:paraId="05D56DD2" w14:textId="77777777" w:rsidR="00846AA1" w:rsidRPr="009C28FF" w:rsidRDefault="00846AA1">
            <w:pPr>
              <w:rPr>
                <w:sz w:val="16"/>
                <w:szCs w:val="16"/>
              </w:rPr>
            </w:pPr>
            <w:r w:rsidRPr="009C28FF">
              <w:rPr>
                <w:sz w:val="16"/>
                <w:szCs w:val="16"/>
              </w:rPr>
              <w:t>De private bijdrage in de totale kosten van subsidieprojecten</w:t>
            </w:r>
            <w:r w:rsidRPr="009C28FF">
              <w:rPr>
                <w:sz w:val="16"/>
                <w:szCs w:val="16"/>
              </w:rPr>
              <w:br/>
            </w:r>
            <w:r w:rsidRPr="009C28FF">
              <w:rPr>
                <w:sz w:val="16"/>
                <w:szCs w:val="16"/>
              </w:rPr>
              <w:br/>
            </w:r>
            <w:r w:rsidRPr="009C28FF">
              <w:rPr>
                <w:i/>
                <w:iCs/>
                <w:sz w:val="16"/>
                <w:szCs w:val="16"/>
              </w:rPr>
              <w:t xml:space="preserve">(Private investment matching public support </w:t>
            </w:r>
            <w:proofErr w:type="spellStart"/>
            <w:r w:rsidRPr="009C28FF">
              <w:rPr>
                <w:i/>
                <w:iCs/>
                <w:sz w:val="16"/>
                <w:szCs w:val="16"/>
              </w:rPr>
              <w:t>to</w:t>
            </w:r>
            <w:proofErr w:type="spellEnd"/>
            <w:r w:rsidRPr="009C28FF">
              <w:rPr>
                <w:i/>
                <w:iCs/>
                <w:sz w:val="16"/>
                <w:szCs w:val="16"/>
              </w:rPr>
              <w:t xml:space="preserve"> </w:t>
            </w:r>
            <w:proofErr w:type="spellStart"/>
            <w:r w:rsidRPr="009C28FF">
              <w:rPr>
                <w:i/>
                <w:iCs/>
                <w:sz w:val="16"/>
                <w:szCs w:val="16"/>
              </w:rPr>
              <w:t>enterprises</w:t>
            </w:r>
            <w:proofErr w:type="spellEnd"/>
            <w:r w:rsidRPr="009C28FF">
              <w:rPr>
                <w:i/>
                <w:iCs/>
                <w:sz w:val="16"/>
                <w:szCs w:val="16"/>
              </w:rPr>
              <w:t xml:space="preserve"> (</w:t>
            </w:r>
            <w:proofErr w:type="spellStart"/>
            <w:r w:rsidRPr="009C28FF">
              <w:rPr>
                <w:i/>
                <w:iCs/>
                <w:sz w:val="16"/>
                <w:szCs w:val="16"/>
              </w:rPr>
              <w:t>grants</w:t>
            </w:r>
            <w:proofErr w:type="spellEnd"/>
            <w:r w:rsidRPr="009C28FF">
              <w:rPr>
                <w:i/>
                <w:iCs/>
                <w:sz w:val="16"/>
                <w:szCs w:val="16"/>
              </w:rPr>
              <w:t xml:space="preserve">) - </w:t>
            </w:r>
            <w:r w:rsidRPr="009C28FF">
              <w:rPr>
                <w:i/>
                <w:iCs/>
                <w:sz w:val="16"/>
                <w:szCs w:val="16"/>
              </w:rPr>
              <w:br/>
              <w:t>Particuliere investeringen die zijn afgestemd op overheidssteun voor ondernemingen (subsidies))</w:t>
            </w:r>
          </w:p>
        </w:tc>
        <w:tc>
          <w:tcPr>
            <w:tcW w:w="5498" w:type="dxa"/>
          </w:tcPr>
          <w:p w14:paraId="67E2C104" w14:textId="77777777" w:rsidR="00846AA1" w:rsidRPr="009C28FF" w:rsidRDefault="00846AA1" w:rsidP="00C03A62">
            <w:pPr>
              <w:rPr>
                <w:sz w:val="16"/>
                <w:szCs w:val="16"/>
              </w:rPr>
            </w:pPr>
            <w:r w:rsidRPr="009C28FF">
              <w:rPr>
                <w:sz w:val="16"/>
                <w:szCs w:val="16"/>
              </w:rPr>
              <w:t>De omvang van de private bijdrage (cofinanciering) in de totale subsidiabele projectkosten van subsidieprojecten waarbij steun wordt verleend aan ondernemingen.</w:t>
            </w:r>
          </w:p>
        </w:tc>
        <w:tc>
          <w:tcPr>
            <w:tcW w:w="708" w:type="dxa"/>
          </w:tcPr>
          <w:p w14:paraId="0113AB58" w14:textId="77777777" w:rsidR="00846AA1" w:rsidRPr="009C28FF" w:rsidRDefault="00846AA1">
            <w:pPr>
              <w:rPr>
                <w:sz w:val="16"/>
                <w:szCs w:val="16"/>
              </w:rPr>
            </w:pPr>
            <w:r w:rsidRPr="009C28FF">
              <w:rPr>
                <w:sz w:val="16"/>
                <w:szCs w:val="16"/>
              </w:rPr>
              <w:t>N, W, Z, O</w:t>
            </w:r>
          </w:p>
        </w:tc>
        <w:tc>
          <w:tcPr>
            <w:tcW w:w="993" w:type="dxa"/>
          </w:tcPr>
          <w:p w14:paraId="6AA1103B" w14:textId="77777777" w:rsidR="00846AA1" w:rsidRPr="009C28FF" w:rsidRDefault="00846AA1">
            <w:pPr>
              <w:rPr>
                <w:sz w:val="16"/>
                <w:szCs w:val="16"/>
              </w:rPr>
            </w:pPr>
            <w:r w:rsidRPr="009C28FF">
              <w:rPr>
                <w:sz w:val="16"/>
                <w:szCs w:val="16"/>
              </w:rPr>
              <w:t>CO06 is gekoppeld aan CO02 en kan cijfermatig overlap vertonen met CO27.</w:t>
            </w:r>
          </w:p>
        </w:tc>
        <w:tc>
          <w:tcPr>
            <w:tcW w:w="2299" w:type="dxa"/>
          </w:tcPr>
          <w:p w14:paraId="3FF8894B" w14:textId="77777777" w:rsidR="00846AA1" w:rsidRPr="0050048F" w:rsidRDefault="00846AA1">
            <w:pPr>
              <w:rPr>
                <w:iCs/>
                <w:sz w:val="16"/>
                <w:szCs w:val="16"/>
              </w:rPr>
            </w:pPr>
            <w:r w:rsidRPr="0050048F">
              <w:rPr>
                <w:iCs/>
                <w:sz w:val="16"/>
                <w:szCs w:val="16"/>
              </w:rPr>
              <w:t>De bijdrage wordt vastgelegd in het ICT-systeem. Uiteindelijk geldt de situatie bij vaststelling. Systeem monitort op basis van committering en voortgang.</w:t>
            </w:r>
          </w:p>
        </w:tc>
      </w:tr>
      <w:tr w:rsidR="00846AA1" w:rsidRPr="009C28FF" w14:paraId="177D93C7" w14:textId="77777777" w:rsidTr="00593C94">
        <w:tc>
          <w:tcPr>
            <w:tcW w:w="704" w:type="dxa"/>
          </w:tcPr>
          <w:p w14:paraId="71C2C959" w14:textId="77777777" w:rsidR="00846AA1" w:rsidRPr="009C28FF" w:rsidRDefault="00846AA1">
            <w:pPr>
              <w:rPr>
                <w:sz w:val="16"/>
                <w:szCs w:val="16"/>
              </w:rPr>
            </w:pPr>
            <w:r w:rsidRPr="009C28FF">
              <w:rPr>
                <w:sz w:val="16"/>
                <w:szCs w:val="16"/>
              </w:rPr>
              <w:t>CO07</w:t>
            </w:r>
          </w:p>
        </w:tc>
        <w:tc>
          <w:tcPr>
            <w:tcW w:w="567" w:type="dxa"/>
          </w:tcPr>
          <w:p w14:paraId="58B340EF" w14:textId="77777777" w:rsidR="00846AA1" w:rsidRPr="009C28FF" w:rsidRDefault="00846AA1">
            <w:pPr>
              <w:rPr>
                <w:sz w:val="16"/>
                <w:szCs w:val="16"/>
              </w:rPr>
            </w:pPr>
          </w:p>
        </w:tc>
        <w:tc>
          <w:tcPr>
            <w:tcW w:w="851" w:type="dxa"/>
          </w:tcPr>
          <w:p w14:paraId="6FCEF659" w14:textId="77777777" w:rsidR="00846AA1" w:rsidRPr="009C28FF" w:rsidRDefault="00846AA1">
            <w:pPr>
              <w:rPr>
                <w:sz w:val="16"/>
                <w:szCs w:val="16"/>
              </w:rPr>
            </w:pPr>
            <w:r w:rsidRPr="009C28FF">
              <w:rPr>
                <w:sz w:val="16"/>
                <w:szCs w:val="16"/>
              </w:rPr>
              <w:t>EUR</w:t>
            </w:r>
          </w:p>
        </w:tc>
        <w:tc>
          <w:tcPr>
            <w:tcW w:w="2554" w:type="dxa"/>
          </w:tcPr>
          <w:p w14:paraId="71CDB941" w14:textId="77777777" w:rsidR="00846AA1" w:rsidRPr="009C28FF" w:rsidRDefault="00846AA1">
            <w:pPr>
              <w:rPr>
                <w:sz w:val="16"/>
                <w:szCs w:val="16"/>
              </w:rPr>
            </w:pPr>
            <w:r w:rsidRPr="009C28FF">
              <w:rPr>
                <w:sz w:val="16"/>
                <w:szCs w:val="16"/>
              </w:rPr>
              <w:t>De private bijdrage in de totale kosten van niet-subsidie projecten</w:t>
            </w:r>
            <w:r w:rsidRPr="009C28FF">
              <w:rPr>
                <w:sz w:val="16"/>
                <w:szCs w:val="16"/>
              </w:rPr>
              <w:br/>
            </w:r>
            <w:r w:rsidRPr="009C28FF">
              <w:rPr>
                <w:i/>
                <w:iCs/>
                <w:sz w:val="16"/>
                <w:szCs w:val="16"/>
              </w:rPr>
              <w:br/>
              <w:t xml:space="preserve">(Private investment matching public support </w:t>
            </w:r>
            <w:proofErr w:type="spellStart"/>
            <w:r w:rsidRPr="009C28FF">
              <w:rPr>
                <w:i/>
                <w:iCs/>
                <w:sz w:val="16"/>
                <w:szCs w:val="16"/>
              </w:rPr>
              <w:t>to</w:t>
            </w:r>
            <w:proofErr w:type="spellEnd"/>
            <w:r w:rsidRPr="009C28FF">
              <w:rPr>
                <w:i/>
                <w:iCs/>
                <w:sz w:val="16"/>
                <w:szCs w:val="16"/>
              </w:rPr>
              <w:t xml:space="preserve"> </w:t>
            </w:r>
            <w:proofErr w:type="spellStart"/>
            <w:r w:rsidRPr="009C28FF">
              <w:rPr>
                <w:i/>
                <w:iCs/>
                <w:sz w:val="16"/>
                <w:szCs w:val="16"/>
              </w:rPr>
              <w:t>enterprises</w:t>
            </w:r>
            <w:proofErr w:type="spellEnd"/>
            <w:r w:rsidRPr="009C28FF">
              <w:rPr>
                <w:i/>
                <w:iCs/>
                <w:sz w:val="16"/>
                <w:szCs w:val="16"/>
              </w:rPr>
              <w:t xml:space="preserve"> (non-</w:t>
            </w:r>
            <w:proofErr w:type="spellStart"/>
            <w:r w:rsidRPr="009C28FF">
              <w:rPr>
                <w:i/>
                <w:iCs/>
                <w:sz w:val="16"/>
                <w:szCs w:val="16"/>
              </w:rPr>
              <w:t>grants</w:t>
            </w:r>
            <w:proofErr w:type="spellEnd"/>
            <w:r w:rsidRPr="009C28FF">
              <w:rPr>
                <w:i/>
                <w:iCs/>
                <w:sz w:val="16"/>
                <w:szCs w:val="16"/>
              </w:rPr>
              <w:t xml:space="preserve">) - </w:t>
            </w:r>
            <w:r w:rsidRPr="009C28FF">
              <w:rPr>
                <w:i/>
                <w:iCs/>
                <w:sz w:val="16"/>
                <w:szCs w:val="16"/>
              </w:rPr>
              <w:br/>
              <w:t>Particuliere investeringen die zijn afgestemd op overheidssteun voor ondernemingen (niet-subsidies))</w:t>
            </w:r>
          </w:p>
        </w:tc>
        <w:tc>
          <w:tcPr>
            <w:tcW w:w="5498" w:type="dxa"/>
          </w:tcPr>
          <w:p w14:paraId="7C48D571" w14:textId="77777777" w:rsidR="00846AA1" w:rsidRPr="009C28FF" w:rsidRDefault="00846AA1">
            <w:pPr>
              <w:rPr>
                <w:sz w:val="16"/>
                <w:szCs w:val="16"/>
              </w:rPr>
            </w:pPr>
            <w:r w:rsidRPr="009C28FF">
              <w:rPr>
                <w:sz w:val="16"/>
                <w:szCs w:val="16"/>
              </w:rPr>
              <w:t>De omvang van de private bijdrage (cofinanciering) in de totale subsidiabele projectkosten van projecten, waarbij steun wordt verleend aan ondernemingen en waarbij de steun een andere vorm heeft dan subsidie.</w:t>
            </w:r>
            <w:r w:rsidRPr="009C28FF">
              <w:rPr>
                <w:sz w:val="16"/>
                <w:szCs w:val="16"/>
              </w:rPr>
              <w:br/>
            </w:r>
            <w:r w:rsidRPr="009C28FF">
              <w:rPr>
                <w:sz w:val="16"/>
                <w:szCs w:val="16"/>
              </w:rPr>
              <w:br/>
              <w:t>Heeft het project de vorm van een fonds, dan telt de private bijdrage op fondsniveau.</w:t>
            </w:r>
          </w:p>
        </w:tc>
        <w:tc>
          <w:tcPr>
            <w:tcW w:w="708" w:type="dxa"/>
          </w:tcPr>
          <w:p w14:paraId="1131405F" w14:textId="77777777" w:rsidR="00846AA1" w:rsidRPr="009C28FF" w:rsidRDefault="00846AA1">
            <w:pPr>
              <w:rPr>
                <w:sz w:val="16"/>
                <w:szCs w:val="16"/>
              </w:rPr>
            </w:pPr>
            <w:r w:rsidRPr="009C28FF">
              <w:rPr>
                <w:sz w:val="16"/>
                <w:szCs w:val="16"/>
              </w:rPr>
              <w:t>W</w:t>
            </w:r>
          </w:p>
        </w:tc>
        <w:tc>
          <w:tcPr>
            <w:tcW w:w="993" w:type="dxa"/>
          </w:tcPr>
          <w:p w14:paraId="297F3AC7" w14:textId="77777777" w:rsidR="00846AA1" w:rsidRPr="009C28FF" w:rsidRDefault="00846AA1">
            <w:pPr>
              <w:rPr>
                <w:sz w:val="16"/>
                <w:szCs w:val="16"/>
              </w:rPr>
            </w:pPr>
            <w:r w:rsidRPr="009C28FF">
              <w:rPr>
                <w:sz w:val="16"/>
                <w:szCs w:val="16"/>
              </w:rPr>
              <w:t>CO07 is gekoppeld aan CO03 en kan cijfermatig overlap vertonen met CO27.</w:t>
            </w:r>
          </w:p>
        </w:tc>
        <w:tc>
          <w:tcPr>
            <w:tcW w:w="2299" w:type="dxa"/>
          </w:tcPr>
          <w:p w14:paraId="10FEBBF6" w14:textId="2EB7A954" w:rsidR="00846AA1" w:rsidRPr="0050048F" w:rsidRDefault="00846AA1">
            <w:pPr>
              <w:rPr>
                <w:iCs/>
                <w:sz w:val="16"/>
                <w:szCs w:val="16"/>
              </w:rPr>
            </w:pPr>
            <w:r w:rsidRPr="0050048F">
              <w:rPr>
                <w:iCs/>
                <w:sz w:val="16"/>
                <w:szCs w:val="16"/>
              </w:rPr>
              <w:t>De bijdrage wordt vastgelegd in het ICT-systeem. Uiteindelijk geldt de situatie bij vaststelling. Het systeem monitort op basis van committering en voortgang.</w:t>
            </w:r>
            <w:r w:rsidRPr="0050048F">
              <w:rPr>
                <w:iCs/>
                <w:sz w:val="16"/>
                <w:szCs w:val="16"/>
              </w:rPr>
              <w:br/>
            </w:r>
            <w:r w:rsidRPr="0050048F">
              <w:rPr>
                <w:iCs/>
                <w:sz w:val="16"/>
                <w:szCs w:val="16"/>
              </w:rPr>
              <w:br/>
              <w:t>Lenings-of deelnemingen overeenkomsten (</w:t>
            </w:r>
            <w:proofErr w:type="spellStart"/>
            <w:r w:rsidRPr="0050048F">
              <w:rPr>
                <w:iCs/>
                <w:sz w:val="16"/>
                <w:szCs w:val="16"/>
              </w:rPr>
              <w:t>FEI's</w:t>
            </w:r>
            <w:proofErr w:type="spellEnd"/>
            <w:r w:rsidRPr="0050048F">
              <w:rPr>
                <w:iCs/>
                <w:sz w:val="16"/>
                <w:szCs w:val="16"/>
              </w:rPr>
              <w:t xml:space="preserve">) worden vastgelegd in de systemen van de fondsmanagers. De fondsmanagers verstrekken vervolgens informatie aan de </w:t>
            </w:r>
            <w:r w:rsidR="00E740A4" w:rsidRPr="0050048F">
              <w:rPr>
                <w:iCs/>
                <w:sz w:val="16"/>
                <w:szCs w:val="16"/>
              </w:rPr>
              <w:t>Managementautoriteit</w:t>
            </w:r>
            <w:r w:rsidRPr="0050048F">
              <w:rPr>
                <w:iCs/>
                <w:sz w:val="16"/>
                <w:szCs w:val="16"/>
              </w:rPr>
              <w:t xml:space="preserve"> over de private bijdragen in de door de fondsmanagers beheerde </w:t>
            </w:r>
            <w:proofErr w:type="spellStart"/>
            <w:r w:rsidRPr="0050048F">
              <w:rPr>
                <w:iCs/>
                <w:sz w:val="16"/>
                <w:szCs w:val="16"/>
              </w:rPr>
              <w:t>FEI's</w:t>
            </w:r>
            <w:proofErr w:type="spellEnd"/>
            <w:r w:rsidRPr="0050048F">
              <w:rPr>
                <w:iCs/>
                <w:sz w:val="16"/>
                <w:szCs w:val="16"/>
              </w:rPr>
              <w:t>. Deze informatie wordt vervolgens in het systeem vastgelegd.</w:t>
            </w:r>
          </w:p>
        </w:tc>
      </w:tr>
      <w:tr w:rsidR="00846AA1" w:rsidRPr="009C28FF" w14:paraId="64F8779A" w14:textId="77777777" w:rsidTr="00593C94">
        <w:tc>
          <w:tcPr>
            <w:tcW w:w="704" w:type="dxa"/>
          </w:tcPr>
          <w:p w14:paraId="479AF0BD" w14:textId="77777777" w:rsidR="00846AA1" w:rsidRPr="009C28FF" w:rsidRDefault="00846AA1">
            <w:pPr>
              <w:rPr>
                <w:sz w:val="16"/>
                <w:szCs w:val="16"/>
              </w:rPr>
            </w:pPr>
            <w:r w:rsidRPr="009C28FF">
              <w:rPr>
                <w:sz w:val="16"/>
                <w:szCs w:val="16"/>
              </w:rPr>
              <w:lastRenderedPageBreak/>
              <w:t>CO08</w:t>
            </w:r>
          </w:p>
        </w:tc>
        <w:tc>
          <w:tcPr>
            <w:tcW w:w="567" w:type="dxa"/>
          </w:tcPr>
          <w:p w14:paraId="1E126C63" w14:textId="77777777" w:rsidR="00846AA1" w:rsidRPr="009C28FF" w:rsidRDefault="00846AA1">
            <w:pPr>
              <w:rPr>
                <w:sz w:val="16"/>
                <w:szCs w:val="16"/>
              </w:rPr>
            </w:pPr>
          </w:p>
        </w:tc>
        <w:tc>
          <w:tcPr>
            <w:tcW w:w="851" w:type="dxa"/>
          </w:tcPr>
          <w:p w14:paraId="43D4D0C1" w14:textId="77777777" w:rsidR="00846AA1" w:rsidRPr="009C28FF" w:rsidRDefault="00846AA1">
            <w:pPr>
              <w:rPr>
                <w:sz w:val="16"/>
                <w:szCs w:val="16"/>
              </w:rPr>
            </w:pPr>
            <w:r w:rsidRPr="009C28FF">
              <w:rPr>
                <w:sz w:val="16"/>
                <w:szCs w:val="16"/>
              </w:rPr>
              <w:t>FTE</w:t>
            </w:r>
          </w:p>
        </w:tc>
        <w:tc>
          <w:tcPr>
            <w:tcW w:w="2554" w:type="dxa"/>
          </w:tcPr>
          <w:p w14:paraId="56595E32" w14:textId="77777777" w:rsidR="00846AA1" w:rsidRPr="009C28FF" w:rsidRDefault="00846AA1">
            <w:pPr>
              <w:rPr>
                <w:sz w:val="16"/>
                <w:szCs w:val="16"/>
              </w:rPr>
            </w:pPr>
            <w:r w:rsidRPr="009C28FF">
              <w:rPr>
                <w:sz w:val="16"/>
                <w:szCs w:val="16"/>
              </w:rPr>
              <w:t>Productieve investering: toename werkgelegenheid in ondersteunde bedrijven</w:t>
            </w:r>
            <w:r w:rsidRPr="009C28FF">
              <w:rPr>
                <w:sz w:val="16"/>
                <w:szCs w:val="16"/>
              </w:rPr>
              <w:br/>
            </w:r>
            <w:r w:rsidRPr="009C28FF">
              <w:rPr>
                <w:sz w:val="16"/>
                <w:szCs w:val="16"/>
              </w:rPr>
              <w:br/>
            </w:r>
            <w:r w:rsidRPr="009C28FF">
              <w:rPr>
                <w:i/>
                <w:iCs/>
                <w:sz w:val="16"/>
                <w:szCs w:val="16"/>
              </w:rPr>
              <w:t>(</w:t>
            </w:r>
            <w:proofErr w:type="spellStart"/>
            <w:r w:rsidRPr="009C28FF">
              <w:rPr>
                <w:i/>
                <w:iCs/>
                <w:sz w:val="16"/>
                <w:szCs w:val="16"/>
              </w:rPr>
              <w:t>Employment</w:t>
            </w:r>
            <w:proofErr w:type="spellEnd"/>
            <w:r w:rsidRPr="009C28FF">
              <w:rPr>
                <w:i/>
                <w:iCs/>
                <w:sz w:val="16"/>
                <w:szCs w:val="16"/>
              </w:rPr>
              <w:t xml:space="preserve"> </w:t>
            </w:r>
            <w:proofErr w:type="spellStart"/>
            <w:r w:rsidRPr="009C28FF">
              <w:rPr>
                <w:i/>
                <w:iCs/>
                <w:sz w:val="16"/>
                <w:szCs w:val="16"/>
              </w:rPr>
              <w:t>increase</w:t>
            </w:r>
            <w:proofErr w:type="spellEnd"/>
            <w:r w:rsidRPr="009C28FF">
              <w:rPr>
                <w:i/>
                <w:iCs/>
                <w:sz w:val="16"/>
                <w:szCs w:val="16"/>
              </w:rPr>
              <w:t xml:space="preserve"> in </w:t>
            </w:r>
            <w:proofErr w:type="spellStart"/>
            <w:r w:rsidRPr="009C28FF">
              <w:rPr>
                <w:i/>
                <w:iCs/>
                <w:sz w:val="16"/>
                <w:szCs w:val="16"/>
              </w:rPr>
              <w:t>supported</w:t>
            </w:r>
            <w:proofErr w:type="spellEnd"/>
            <w:r w:rsidRPr="009C28FF">
              <w:rPr>
                <w:i/>
                <w:iCs/>
                <w:sz w:val="16"/>
                <w:szCs w:val="16"/>
              </w:rPr>
              <w:t xml:space="preserve"> </w:t>
            </w:r>
            <w:proofErr w:type="spellStart"/>
            <w:r w:rsidRPr="009C28FF">
              <w:rPr>
                <w:i/>
                <w:iCs/>
                <w:sz w:val="16"/>
                <w:szCs w:val="16"/>
              </w:rPr>
              <w:t>enterprises</w:t>
            </w:r>
            <w:proofErr w:type="spellEnd"/>
            <w:r w:rsidRPr="009C28FF">
              <w:rPr>
                <w:i/>
                <w:iCs/>
                <w:sz w:val="16"/>
                <w:szCs w:val="16"/>
              </w:rPr>
              <w:t>)</w:t>
            </w:r>
          </w:p>
        </w:tc>
        <w:tc>
          <w:tcPr>
            <w:tcW w:w="5498" w:type="dxa"/>
          </w:tcPr>
          <w:p w14:paraId="3D7F7516" w14:textId="77777777" w:rsidR="00846AA1" w:rsidRPr="009C28FF" w:rsidRDefault="00846AA1">
            <w:pPr>
              <w:rPr>
                <w:sz w:val="16"/>
                <w:szCs w:val="16"/>
              </w:rPr>
            </w:pPr>
            <w:r w:rsidRPr="009C28FF">
              <w:rPr>
                <w:sz w:val="16"/>
                <w:szCs w:val="16"/>
              </w:rPr>
              <w:t>De toename van de werkgelegenheid bij bedrijven die vanuit het Operationeel Programma zijn ondersteund</w:t>
            </w:r>
          </w:p>
        </w:tc>
        <w:tc>
          <w:tcPr>
            <w:tcW w:w="708" w:type="dxa"/>
          </w:tcPr>
          <w:p w14:paraId="5DBBAD6C" w14:textId="77777777" w:rsidR="00846AA1" w:rsidRPr="009C28FF" w:rsidRDefault="00846AA1">
            <w:pPr>
              <w:rPr>
                <w:sz w:val="16"/>
                <w:szCs w:val="16"/>
              </w:rPr>
            </w:pPr>
            <w:r w:rsidRPr="009C28FF">
              <w:rPr>
                <w:sz w:val="16"/>
                <w:szCs w:val="16"/>
              </w:rPr>
              <w:t>W</w:t>
            </w:r>
          </w:p>
        </w:tc>
        <w:tc>
          <w:tcPr>
            <w:tcW w:w="993" w:type="dxa"/>
          </w:tcPr>
          <w:p w14:paraId="03F8FFAD" w14:textId="77777777" w:rsidR="00846AA1" w:rsidRPr="009C28FF" w:rsidRDefault="00846AA1">
            <w:pPr>
              <w:rPr>
                <w:sz w:val="16"/>
                <w:szCs w:val="16"/>
              </w:rPr>
            </w:pPr>
          </w:p>
        </w:tc>
        <w:tc>
          <w:tcPr>
            <w:tcW w:w="2299" w:type="dxa"/>
          </w:tcPr>
          <w:p w14:paraId="0275317F" w14:textId="77777777" w:rsidR="00846AA1" w:rsidRPr="0050048F" w:rsidRDefault="00846AA1">
            <w:pPr>
              <w:rPr>
                <w:iCs/>
                <w:sz w:val="16"/>
                <w:szCs w:val="16"/>
              </w:rPr>
            </w:pPr>
            <w:r w:rsidRPr="0050048F">
              <w:rPr>
                <w:iCs/>
                <w:sz w:val="16"/>
                <w:szCs w:val="16"/>
              </w:rPr>
              <w:t>De bijdrage wordt vastgelegd in het ICT-systeem. Uiteindelijk geldt de situatie bij vaststelling. Het systeem monitort op basis van committering en voortgang.</w:t>
            </w:r>
          </w:p>
        </w:tc>
      </w:tr>
      <w:tr w:rsidR="00846AA1" w:rsidRPr="009C28FF" w14:paraId="22B4D27A" w14:textId="77777777" w:rsidTr="00593C94">
        <w:tc>
          <w:tcPr>
            <w:tcW w:w="704" w:type="dxa"/>
          </w:tcPr>
          <w:p w14:paraId="2B113E11" w14:textId="77777777" w:rsidR="00846AA1" w:rsidRPr="009C28FF" w:rsidRDefault="00846AA1">
            <w:pPr>
              <w:rPr>
                <w:sz w:val="16"/>
                <w:szCs w:val="16"/>
              </w:rPr>
            </w:pPr>
          </w:p>
        </w:tc>
        <w:tc>
          <w:tcPr>
            <w:tcW w:w="1418" w:type="dxa"/>
            <w:gridSpan w:val="2"/>
            <w:noWrap/>
          </w:tcPr>
          <w:p w14:paraId="4F86EAF7" w14:textId="77777777" w:rsidR="00846AA1" w:rsidRPr="009C28FF" w:rsidRDefault="00846AA1">
            <w:pPr>
              <w:rPr>
                <w:sz w:val="16"/>
                <w:szCs w:val="16"/>
                <w:u w:val="single"/>
              </w:rPr>
            </w:pPr>
            <w:r w:rsidRPr="009C28FF">
              <w:rPr>
                <w:sz w:val="16"/>
                <w:szCs w:val="16"/>
                <w:u w:val="single"/>
              </w:rPr>
              <w:t xml:space="preserve">Research, </w:t>
            </w:r>
            <w:proofErr w:type="spellStart"/>
            <w:r w:rsidRPr="009C28FF">
              <w:rPr>
                <w:sz w:val="16"/>
                <w:szCs w:val="16"/>
                <w:u w:val="single"/>
              </w:rPr>
              <w:t>Innovation</w:t>
            </w:r>
            <w:proofErr w:type="spellEnd"/>
          </w:p>
        </w:tc>
        <w:tc>
          <w:tcPr>
            <w:tcW w:w="2554" w:type="dxa"/>
          </w:tcPr>
          <w:p w14:paraId="05F0E8F0" w14:textId="77777777" w:rsidR="00846AA1" w:rsidRPr="009C28FF" w:rsidRDefault="00846AA1">
            <w:pPr>
              <w:rPr>
                <w:i/>
                <w:iCs/>
                <w:sz w:val="16"/>
                <w:szCs w:val="16"/>
              </w:rPr>
            </w:pPr>
          </w:p>
        </w:tc>
        <w:tc>
          <w:tcPr>
            <w:tcW w:w="5498" w:type="dxa"/>
          </w:tcPr>
          <w:p w14:paraId="0625058D" w14:textId="77777777" w:rsidR="00846AA1" w:rsidRPr="009C28FF" w:rsidRDefault="00846AA1">
            <w:pPr>
              <w:rPr>
                <w:sz w:val="16"/>
                <w:szCs w:val="16"/>
              </w:rPr>
            </w:pPr>
          </w:p>
        </w:tc>
        <w:tc>
          <w:tcPr>
            <w:tcW w:w="708" w:type="dxa"/>
          </w:tcPr>
          <w:p w14:paraId="555294D7" w14:textId="77777777" w:rsidR="00846AA1" w:rsidRPr="009C28FF" w:rsidRDefault="00846AA1">
            <w:pPr>
              <w:rPr>
                <w:sz w:val="16"/>
                <w:szCs w:val="16"/>
              </w:rPr>
            </w:pPr>
          </w:p>
        </w:tc>
        <w:tc>
          <w:tcPr>
            <w:tcW w:w="993" w:type="dxa"/>
          </w:tcPr>
          <w:p w14:paraId="5C24D2CC" w14:textId="77777777" w:rsidR="00846AA1" w:rsidRPr="009C28FF" w:rsidRDefault="00846AA1">
            <w:pPr>
              <w:rPr>
                <w:sz w:val="16"/>
                <w:szCs w:val="16"/>
              </w:rPr>
            </w:pPr>
          </w:p>
        </w:tc>
        <w:tc>
          <w:tcPr>
            <w:tcW w:w="2299" w:type="dxa"/>
          </w:tcPr>
          <w:p w14:paraId="0BB7BC05" w14:textId="77777777" w:rsidR="00846AA1" w:rsidRPr="0050048F" w:rsidRDefault="00846AA1">
            <w:pPr>
              <w:rPr>
                <w:iCs/>
                <w:sz w:val="16"/>
                <w:szCs w:val="16"/>
              </w:rPr>
            </w:pPr>
          </w:p>
        </w:tc>
      </w:tr>
      <w:tr w:rsidR="00846AA1" w:rsidRPr="009C28FF" w14:paraId="3139BE01" w14:textId="77777777" w:rsidTr="00593C94">
        <w:tc>
          <w:tcPr>
            <w:tcW w:w="704" w:type="dxa"/>
          </w:tcPr>
          <w:p w14:paraId="0DFB50D0" w14:textId="77777777" w:rsidR="00846AA1" w:rsidRPr="009C28FF" w:rsidRDefault="00846AA1">
            <w:pPr>
              <w:rPr>
                <w:sz w:val="16"/>
                <w:szCs w:val="16"/>
              </w:rPr>
            </w:pPr>
            <w:r w:rsidRPr="009C28FF">
              <w:rPr>
                <w:sz w:val="16"/>
                <w:szCs w:val="16"/>
              </w:rPr>
              <w:t>CO26</w:t>
            </w:r>
          </w:p>
        </w:tc>
        <w:tc>
          <w:tcPr>
            <w:tcW w:w="567" w:type="dxa"/>
          </w:tcPr>
          <w:p w14:paraId="7D5801C4" w14:textId="77777777" w:rsidR="00846AA1" w:rsidRPr="009C28FF" w:rsidRDefault="00846AA1">
            <w:pPr>
              <w:rPr>
                <w:sz w:val="16"/>
                <w:szCs w:val="16"/>
              </w:rPr>
            </w:pPr>
          </w:p>
        </w:tc>
        <w:tc>
          <w:tcPr>
            <w:tcW w:w="851" w:type="dxa"/>
          </w:tcPr>
          <w:p w14:paraId="3448C3F9" w14:textId="77777777" w:rsidR="00846AA1" w:rsidRPr="009C28FF" w:rsidRDefault="00846AA1">
            <w:pPr>
              <w:rPr>
                <w:sz w:val="16"/>
                <w:szCs w:val="16"/>
              </w:rPr>
            </w:pPr>
            <w:r w:rsidRPr="009C28FF">
              <w:rPr>
                <w:sz w:val="16"/>
                <w:szCs w:val="16"/>
              </w:rPr>
              <w:t>Ondernemingen</w:t>
            </w:r>
          </w:p>
        </w:tc>
        <w:tc>
          <w:tcPr>
            <w:tcW w:w="2554" w:type="dxa"/>
          </w:tcPr>
          <w:p w14:paraId="66930664" w14:textId="77777777" w:rsidR="00846AA1" w:rsidRPr="009C28FF" w:rsidRDefault="00846AA1">
            <w:pPr>
              <w:rPr>
                <w:sz w:val="16"/>
                <w:szCs w:val="16"/>
              </w:rPr>
            </w:pPr>
            <w:r w:rsidRPr="009C28FF">
              <w:rPr>
                <w:sz w:val="16"/>
                <w:szCs w:val="16"/>
              </w:rPr>
              <w:t>Aantal ondernemingen dat samenwerkt met onderzoeksinstellingen</w:t>
            </w:r>
            <w:r w:rsidRPr="009C28FF">
              <w:rPr>
                <w:sz w:val="16"/>
                <w:szCs w:val="16"/>
              </w:rPr>
              <w:br/>
            </w:r>
            <w:r w:rsidRPr="009C28FF">
              <w:rPr>
                <w:i/>
                <w:iCs/>
                <w:sz w:val="16"/>
                <w:szCs w:val="16"/>
              </w:rPr>
              <w:br/>
              <w:t>(</w:t>
            </w:r>
            <w:proofErr w:type="spellStart"/>
            <w:r w:rsidRPr="009C28FF">
              <w:rPr>
                <w:i/>
                <w:iCs/>
                <w:sz w:val="16"/>
                <w:szCs w:val="16"/>
              </w:rPr>
              <w:t>Number</w:t>
            </w:r>
            <w:proofErr w:type="spellEnd"/>
            <w:r w:rsidRPr="009C28FF">
              <w:rPr>
                <w:i/>
                <w:iCs/>
                <w:sz w:val="16"/>
                <w:szCs w:val="16"/>
              </w:rPr>
              <w:t xml:space="preserve"> of </w:t>
            </w:r>
            <w:proofErr w:type="spellStart"/>
            <w:r w:rsidRPr="009C28FF">
              <w:rPr>
                <w:i/>
                <w:iCs/>
                <w:sz w:val="16"/>
                <w:szCs w:val="16"/>
              </w:rPr>
              <w:t>enterprises</w:t>
            </w:r>
            <w:proofErr w:type="spellEnd"/>
            <w:r w:rsidRPr="009C28FF">
              <w:rPr>
                <w:i/>
                <w:iCs/>
                <w:sz w:val="16"/>
                <w:szCs w:val="16"/>
              </w:rPr>
              <w:t xml:space="preserve"> </w:t>
            </w:r>
            <w:proofErr w:type="spellStart"/>
            <w:r w:rsidRPr="009C28FF">
              <w:rPr>
                <w:i/>
                <w:iCs/>
                <w:sz w:val="16"/>
                <w:szCs w:val="16"/>
              </w:rPr>
              <w:t>cooperating</w:t>
            </w:r>
            <w:proofErr w:type="spellEnd"/>
            <w:r w:rsidRPr="009C28FF">
              <w:rPr>
                <w:i/>
                <w:iCs/>
                <w:sz w:val="16"/>
                <w:szCs w:val="16"/>
              </w:rPr>
              <w:t xml:space="preserve"> </w:t>
            </w:r>
            <w:proofErr w:type="spellStart"/>
            <w:r w:rsidRPr="009C28FF">
              <w:rPr>
                <w:i/>
                <w:iCs/>
                <w:sz w:val="16"/>
                <w:szCs w:val="16"/>
              </w:rPr>
              <w:t>with</w:t>
            </w:r>
            <w:proofErr w:type="spellEnd"/>
            <w:r w:rsidRPr="009C28FF">
              <w:rPr>
                <w:i/>
                <w:iCs/>
                <w:sz w:val="16"/>
                <w:szCs w:val="16"/>
              </w:rPr>
              <w:t xml:space="preserve"> research </w:t>
            </w:r>
            <w:proofErr w:type="spellStart"/>
            <w:r w:rsidRPr="009C28FF">
              <w:rPr>
                <w:i/>
                <w:iCs/>
                <w:sz w:val="16"/>
                <w:szCs w:val="16"/>
              </w:rPr>
              <w:t>institutions</w:t>
            </w:r>
            <w:proofErr w:type="spellEnd"/>
            <w:r w:rsidRPr="009C28FF">
              <w:rPr>
                <w:i/>
                <w:iCs/>
                <w:sz w:val="16"/>
                <w:szCs w:val="16"/>
              </w:rPr>
              <w:t>)</w:t>
            </w:r>
          </w:p>
        </w:tc>
        <w:tc>
          <w:tcPr>
            <w:tcW w:w="5498" w:type="dxa"/>
          </w:tcPr>
          <w:p w14:paraId="3169097D" w14:textId="77777777" w:rsidR="00846AA1" w:rsidRPr="009C28FF" w:rsidRDefault="00846AA1">
            <w:pPr>
              <w:rPr>
                <w:sz w:val="16"/>
                <w:szCs w:val="16"/>
              </w:rPr>
            </w:pPr>
            <w:r w:rsidRPr="009C28FF">
              <w:rPr>
                <w:sz w:val="16"/>
                <w:szCs w:val="16"/>
              </w:rPr>
              <w:t>Het aantal ondernemingen dat samenwerkt met onderzoeksinstellingen bij het uitvoeren van onderzoeks- en ontwikkelingsprojecten.</w:t>
            </w:r>
            <w:r w:rsidRPr="009C28FF">
              <w:rPr>
                <w:sz w:val="16"/>
                <w:szCs w:val="16"/>
              </w:rPr>
              <w:br/>
            </w:r>
            <w:r w:rsidRPr="009C28FF">
              <w:rPr>
                <w:sz w:val="16"/>
                <w:szCs w:val="16"/>
              </w:rPr>
              <w:br/>
              <w:t>Er is sprake van samenwerking als minimaal één onderneming en minimaal één onderzoeksinstelling voor de duur van de projectperiode of langer, gezamenlijk optrekken. De steun die vanuit het Operationeel Programma wordt ontvangen mag bij één of bij meerdere van de samenwerkende partijen terechtkomen. Het mag gaan om de voortzetting van een bestaande samenwerking. De steun dient in alle gevallen echter noodzakelijk te zijn om de samenwerking te laten plaatsvinden of voortduren.</w:t>
            </w:r>
            <w:r w:rsidRPr="009C28FF">
              <w:rPr>
                <w:sz w:val="16"/>
                <w:szCs w:val="16"/>
              </w:rPr>
              <w:br/>
            </w:r>
            <w:r w:rsidRPr="009C28FF">
              <w:rPr>
                <w:sz w:val="16"/>
                <w:szCs w:val="16"/>
              </w:rPr>
              <w:br/>
              <w:t>Voor zover beide partijen geen medebegunstigden zijn, en de samenwerking dus niet in de beschikking formeel is vastgelegd, zal een samenwerkingsovereenkomst moeten worden overlegd.</w:t>
            </w:r>
          </w:p>
        </w:tc>
        <w:tc>
          <w:tcPr>
            <w:tcW w:w="708" w:type="dxa"/>
          </w:tcPr>
          <w:p w14:paraId="259DCE1D" w14:textId="77777777" w:rsidR="00846AA1" w:rsidRPr="009C28FF" w:rsidRDefault="00846AA1">
            <w:pPr>
              <w:rPr>
                <w:sz w:val="16"/>
                <w:szCs w:val="16"/>
              </w:rPr>
            </w:pPr>
            <w:r w:rsidRPr="009C28FF">
              <w:rPr>
                <w:sz w:val="16"/>
                <w:szCs w:val="16"/>
              </w:rPr>
              <w:t>N, W</w:t>
            </w:r>
          </w:p>
        </w:tc>
        <w:tc>
          <w:tcPr>
            <w:tcW w:w="993" w:type="dxa"/>
          </w:tcPr>
          <w:p w14:paraId="31F8EFE0" w14:textId="77777777" w:rsidR="00846AA1" w:rsidRPr="009C28FF" w:rsidRDefault="00846AA1">
            <w:pPr>
              <w:rPr>
                <w:sz w:val="16"/>
                <w:szCs w:val="16"/>
              </w:rPr>
            </w:pPr>
          </w:p>
        </w:tc>
        <w:tc>
          <w:tcPr>
            <w:tcW w:w="2299" w:type="dxa"/>
          </w:tcPr>
          <w:p w14:paraId="361726D6" w14:textId="77777777" w:rsidR="00846AA1" w:rsidRPr="0050048F" w:rsidRDefault="00846AA1">
            <w:pPr>
              <w:rPr>
                <w:iCs/>
                <w:sz w:val="16"/>
                <w:szCs w:val="16"/>
              </w:rPr>
            </w:pPr>
          </w:p>
        </w:tc>
      </w:tr>
      <w:tr w:rsidR="00846AA1" w:rsidRPr="009C28FF" w14:paraId="174D8A7B" w14:textId="77777777" w:rsidTr="00593C94">
        <w:tc>
          <w:tcPr>
            <w:tcW w:w="704" w:type="dxa"/>
          </w:tcPr>
          <w:p w14:paraId="0F3AF32C" w14:textId="77777777" w:rsidR="00846AA1" w:rsidRPr="009C28FF" w:rsidRDefault="00846AA1">
            <w:pPr>
              <w:rPr>
                <w:sz w:val="16"/>
                <w:szCs w:val="16"/>
              </w:rPr>
            </w:pPr>
            <w:r w:rsidRPr="009C28FF">
              <w:rPr>
                <w:sz w:val="16"/>
                <w:szCs w:val="16"/>
              </w:rPr>
              <w:t>CO27</w:t>
            </w:r>
          </w:p>
        </w:tc>
        <w:tc>
          <w:tcPr>
            <w:tcW w:w="567" w:type="dxa"/>
          </w:tcPr>
          <w:p w14:paraId="638FAB69" w14:textId="77777777" w:rsidR="00846AA1" w:rsidRPr="009C28FF" w:rsidRDefault="00846AA1">
            <w:pPr>
              <w:rPr>
                <w:sz w:val="16"/>
                <w:szCs w:val="16"/>
              </w:rPr>
            </w:pPr>
          </w:p>
        </w:tc>
        <w:tc>
          <w:tcPr>
            <w:tcW w:w="851" w:type="dxa"/>
          </w:tcPr>
          <w:p w14:paraId="19AFBF7A" w14:textId="77777777" w:rsidR="00846AA1" w:rsidRPr="009C28FF" w:rsidRDefault="00846AA1">
            <w:pPr>
              <w:rPr>
                <w:sz w:val="16"/>
                <w:szCs w:val="16"/>
              </w:rPr>
            </w:pPr>
            <w:r w:rsidRPr="009C28FF">
              <w:rPr>
                <w:sz w:val="16"/>
                <w:szCs w:val="16"/>
              </w:rPr>
              <w:t>EUR</w:t>
            </w:r>
          </w:p>
        </w:tc>
        <w:tc>
          <w:tcPr>
            <w:tcW w:w="2554" w:type="dxa"/>
          </w:tcPr>
          <w:p w14:paraId="0651671E" w14:textId="77777777" w:rsidR="00846AA1" w:rsidRPr="009C28FF" w:rsidRDefault="00846AA1">
            <w:pPr>
              <w:rPr>
                <w:i/>
                <w:iCs/>
                <w:sz w:val="16"/>
                <w:szCs w:val="16"/>
              </w:rPr>
            </w:pPr>
            <w:r w:rsidRPr="009C28FF">
              <w:rPr>
                <w:sz w:val="16"/>
                <w:szCs w:val="16"/>
              </w:rPr>
              <w:t>De private bijdrage in de totale kosten van innovatie- of onderzoeks- en ontwikkelingsprojecten.</w:t>
            </w:r>
            <w:r w:rsidRPr="009C28FF">
              <w:rPr>
                <w:sz w:val="16"/>
                <w:szCs w:val="16"/>
              </w:rPr>
              <w:br/>
            </w:r>
            <w:r w:rsidRPr="009C28FF">
              <w:rPr>
                <w:i/>
                <w:iCs/>
                <w:sz w:val="16"/>
                <w:szCs w:val="16"/>
              </w:rPr>
              <w:br/>
              <w:t xml:space="preserve">(Private investment matching public support in </w:t>
            </w:r>
            <w:proofErr w:type="spellStart"/>
            <w:r w:rsidRPr="009C28FF">
              <w:rPr>
                <w:i/>
                <w:iCs/>
                <w:sz w:val="16"/>
                <w:szCs w:val="16"/>
              </w:rPr>
              <w:t>innovation</w:t>
            </w:r>
            <w:proofErr w:type="spellEnd"/>
            <w:r w:rsidRPr="009C28FF">
              <w:rPr>
                <w:i/>
                <w:iCs/>
                <w:sz w:val="16"/>
                <w:szCs w:val="16"/>
              </w:rPr>
              <w:t xml:space="preserve"> or R&amp;D-projects - particuliere investeringen die gelijke tred houden met overheidssteun voor innovatie of O&amp;O-projecten)</w:t>
            </w:r>
          </w:p>
        </w:tc>
        <w:tc>
          <w:tcPr>
            <w:tcW w:w="5498" w:type="dxa"/>
          </w:tcPr>
          <w:p w14:paraId="7BED9B6C" w14:textId="77777777" w:rsidR="00846AA1" w:rsidRPr="009C28FF" w:rsidRDefault="00846AA1">
            <w:pPr>
              <w:rPr>
                <w:sz w:val="16"/>
                <w:szCs w:val="16"/>
              </w:rPr>
            </w:pPr>
            <w:r w:rsidRPr="009C28FF">
              <w:rPr>
                <w:sz w:val="16"/>
                <w:szCs w:val="16"/>
              </w:rPr>
              <w:t>De omvang van de private bijdrage in de totale subsidiabele kosten van projecten op het terrein van innovatie of onderzoek en ontwikkeling.</w:t>
            </w:r>
            <w:r w:rsidRPr="009C28FF">
              <w:rPr>
                <w:sz w:val="16"/>
                <w:szCs w:val="16"/>
              </w:rPr>
              <w:br/>
            </w:r>
            <w:r w:rsidRPr="009C28FF">
              <w:rPr>
                <w:sz w:val="16"/>
                <w:szCs w:val="16"/>
              </w:rPr>
              <w:br/>
              <w:t>Bij de projecten kan het gaan om zowel subsidie- als niet subsidieprojecten.</w:t>
            </w:r>
          </w:p>
        </w:tc>
        <w:tc>
          <w:tcPr>
            <w:tcW w:w="708" w:type="dxa"/>
          </w:tcPr>
          <w:p w14:paraId="657080E8" w14:textId="77777777" w:rsidR="00846AA1" w:rsidRPr="009C28FF" w:rsidRDefault="00846AA1">
            <w:pPr>
              <w:rPr>
                <w:sz w:val="16"/>
                <w:szCs w:val="16"/>
              </w:rPr>
            </w:pPr>
            <w:r w:rsidRPr="009C28FF">
              <w:rPr>
                <w:sz w:val="16"/>
                <w:szCs w:val="16"/>
              </w:rPr>
              <w:t>N, Z, O</w:t>
            </w:r>
          </w:p>
        </w:tc>
        <w:tc>
          <w:tcPr>
            <w:tcW w:w="993" w:type="dxa"/>
          </w:tcPr>
          <w:p w14:paraId="280E3C18" w14:textId="77777777" w:rsidR="00846AA1" w:rsidRPr="009C28FF" w:rsidRDefault="00846AA1">
            <w:pPr>
              <w:rPr>
                <w:sz w:val="16"/>
                <w:szCs w:val="16"/>
              </w:rPr>
            </w:pPr>
          </w:p>
        </w:tc>
        <w:tc>
          <w:tcPr>
            <w:tcW w:w="2299" w:type="dxa"/>
          </w:tcPr>
          <w:p w14:paraId="45242934" w14:textId="77777777" w:rsidR="00846AA1" w:rsidRPr="0050048F" w:rsidRDefault="00846AA1">
            <w:pPr>
              <w:rPr>
                <w:iCs/>
                <w:sz w:val="16"/>
                <w:szCs w:val="16"/>
              </w:rPr>
            </w:pPr>
            <w:r w:rsidRPr="0050048F">
              <w:rPr>
                <w:iCs/>
                <w:sz w:val="16"/>
                <w:szCs w:val="16"/>
              </w:rPr>
              <w:t>De bijdrage wordt vastgelegd in het ICT-systeem. Uiteindelijk geldt de situatie bij vaststelling. We kunnen wel monitoren op basis van committering en voortgang.</w:t>
            </w:r>
          </w:p>
        </w:tc>
      </w:tr>
      <w:tr w:rsidR="00846AA1" w:rsidRPr="009C28FF" w14:paraId="59A099D0" w14:textId="77777777" w:rsidTr="00593C94">
        <w:tc>
          <w:tcPr>
            <w:tcW w:w="704" w:type="dxa"/>
          </w:tcPr>
          <w:p w14:paraId="14C65B51" w14:textId="77777777" w:rsidR="00846AA1" w:rsidRPr="009C28FF" w:rsidRDefault="00846AA1">
            <w:pPr>
              <w:rPr>
                <w:sz w:val="16"/>
                <w:szCs w:val="16"/>
              </w:rPr>
            </w:pPr>
            <w:r w:rsidRPr="009C28FF">
              <w:rPr>
                <w:sz w:val="16"/>
                <w:szCs w:val="16"/>
              </w:rPr>
              <w:t>CO28</w:t>
            </w:r>
          </w:p>
        </w:tc>
        <w:tc>
          <w:tcPr>
            <w:tcW w:w="567" w:type="dxa"/>
          </w:tcPr>
          <w:p w14:paraId="18A9E29B" w14:textId="77777777" w:rsidR="00846AA1" w:rsidRPr="009C28FF" w:rsidRDefault="00846AA1">
            <w:pPr>
              <w:rPr>
                <w:sz w:val="16"/>
                <w:szCs w:val="16"/>
              </w:rPr>
            </w:pPr>
          </w:p>
        </w:tc>
        <w:tc>
          <w:tcPr>
            <w:tcW w:w="851" w:type="dxa"/>
          </w:tcPr>
          <w:p w14:paraId="48672648" w14:textId="77777777" w:rsidR="00846AA1" w:rsidRPr="009C28FF" w:rsidRDefault="00846AA1">
            <w:pPr>
              <w:rPr>
                <w:sz w:val="16"/>
                <w:szCs w:val="16"/>
              </w:rPr>
            </w:pPr>
            <w:r w:rsidRPr="009C28FF">
              <w:rPr>
                <w:sz w:val="16"/>
                <w:szCs w:val="16"/>
              </w:rPr>
              <w:t>Ondern</w:t>
            </w:r>
            <w:r w:rsidRPr="009C28FF">
              <w:rPr>
                <w:sz w:val="16"/>
                <w:szCs w:val="16"/>
              </w:rPr>
              <w:lastRenderedPageBreak/>
              <w:t>emingen</w:t>
            </w:r>
          </w:p>
        </w:tc>
        <w:tc>
          <w:tcPr>
            <w:tcW w:w="2554" w:type="dxa"/>
          </w:tcPr>
          <w:p w14:paraId="3834670E" w14:textId="77777777" w:rsidR="00846AA1" w:rsidRPr="009C28FF" w:rsidRDefault="00846AA1">
            <w:pPr>
              <w:rPr>
                <w:sz w:val="16"/>
                <w:szCs w:val="16"/>
              </w:rPr>
            </w:pPr>
            <w:r w:rsidRPr="009C28FF">
              <w:rPr>
                <w:sz w:val="16"/>
                <w:szCs w:val="16"/>
              </w:rPr>
              <w:lastRenderedPageBreak/>
              <w:t xml:space="preserve">Aantal ondernemingen dat </w:t>
            </w:r>
            <w:r w:rsidRPr="009C28FF">
              <w:rPr>
                <w:sz w:val="16"/>
                <w:szCs w:val="16"/>
              </w:rPr>
              <w:lastRenderedPageBreak/>
              <w:t>steun ontvangt bij het introduceren van producten die nieuw zijn voor de markt</w:t>
            </w:r>
            <w:r w:rsidRPr="009C28FF">
              <w:rPr>
                <w:sz w:val="16"/>
                <w:szCs w:val="16"/>
              </w:rPr>
              <w:br/>
            </w:r>
            <w:r w:rsidRPr="009C28FF">
              <w:rPr>
                <w:sz w:val="16"/>
                <w:szCs w:val="16"/>
              </w:rPr>
              <w:br/>
            </w:r>
            <w:r w:rsidRPr="009C28FF">
              <w:rPr>
                <w:i/>
                <w:iCs/>
                <w:sz w:val="16"/>
                <w:szCs w:val="16"/>
              </w:rPr>
              <w:t>(</w:t>
            </w:r>
            <w:proofErr w:type="spellStart"/>
            <w:r w:rsidRPr="009C28FF">
              <w:rPr>
                <w:i/>
                <w:iCs/>
                <w:sz w:val="16"/>
                <w:szCs w:val="16"/>
              </w:rPr>
              <w:t>Number</w:t>
            </w:r>
            <w:proofErr w:type="spellEnd"/>
            <w:r w:rsidRPr="009C28FF">
              <w:rPr>
                <w:i/>
                <w:iCs/>
                <w:sz w:val="16"/>
                <w:szCs w:val="16"/>
              </w:rPr>
              <w:t xml:space="preserve"> of </w:t>
            </w:r>
            <w:proofErr w:type="spellStart"/>
            <w:r w:rsidRPr="009C28FF">
              <w:rPr>
                <w:i/>
                <w:iCs/>
                <w:sz w:val="16"/>
                <w:szCs w:val="16"/>
              </w:rPr>
              <w:t>enterprises</w:t>
            </w:r>
            <w:proofErr w:type="spellEnd"/>
            <w:r w:rsidRPr="009C28FF">
              <w:rPr>
                <w:i/>
                <w:iCs/>
                <w:sz w:val="16"/>
                <w:szCs w:val="16"/>
              </w:rPr>
              <w:t xml:space="preserve"> </w:t>
            </w:r>
            <w:proofErr w:type="spellStart"/>
            <w:r w:rsidRPr="009C28FF">
              <w:rPr>
                <w:i/>
                <w:iCs/>
                <w:sz w:val="16"/>
                <w:szCs w:val="16"/>
              </w:rPr>
              <w:t>supported</w:t>
            </w:r>
            <w:proofErr w:type="spellEnd"/>
            <w:r w:rsidRPr="009C28FF">
              <w:rPr>
                <w:i/>
                <w:iCs/>
                <w:sz w:val="16"/>
                <w:szCs w:val="16"/>
              </w:rPr>
              <w:t xml:space="preserve"> </w:t>
            </w:r>
            <w:proofErr w:type="spellStart"/>
            <w:r w:rsidRPr="009C28FF">
              <w:rPr>
                <w:i/>
                <w:iCs/>
                <w:sz w:val="16"/>
                <w:szCs w:val="16"/>
              </w:rPr>
              <w:t>to</w:t>
            </w:r>
            <w:proofErr w:type="spellEnd"/>
            <w:r w:rsidRPr="009C28FF">
              <w:rPr>
                <w:i/>
                <w:iCs/>
                <w:sz w:val="16"/>
                <w:szCs w:val="16"/>
              </w:rPr>
              <w:t xml:space="preserve"> introduce new </w:t>
            </w:r>
            <w:proofErr w:type="spellStart"/>
            <w:r w:rsidRPr="009C28FF">
              <w:rPr>
                <w:i/>
                <w:iCs/>
                <w:sz w:val="16"/>
                <w:szCs w:val="16"/>
              </w:rPr>
              <w:t>to</w:t>
            </w:r>
            <w:proofErr w:type="spellEnd"/>
            <w:r w:rsidRPr="009C28FF">
              <w:rPr>
                <w:i/>
                <w:iCs/>
                <w:sz w:val="16"/>
                <w:szCs w:val="16"/>
              </w:rPr>
              <w:t xml:space="preserve"> </w:t>
            </w:r>
            <w:proofErr w:type="spellStart"/>
            <w:r w:rsidRPr="009C28FF">
              <w:rPr>
                <w:i/>
                <w:iCs/>
                <w:sz w:val="16"/>
                <w:szCs w:val="16"/>
              </w:rPr>
              <w:t>the</w:t>
            </w:r>
            <w:proofErr w:type="spellEnd"/>
            <w:r w:rsidRPr="009C28FF">
              <w:rPr>
                <w:i/>
                <w:iCs/>
                <w:sz w:val="16"/>
                <w:szCs w:val="16"/>
              </w:rPr>
              <w:t xml:space="preserve"> market </w:t>
            </w:r>
            <w:proofErr w:type="spellStart"/>
            <w:r w:rsidRPr="009C28FF">
              <w:rPr>
                <w:i/>
                <w:iCs/>
                <w:sz w:val="16"/>
                <w:szCs w:val="16"/>
              </w:rPr>
              <w:t>products</w:t>
            </w:r>
            <w:proofErr w:type="spellEnd"/>
            <w:r w:rsidRPr="009C28FF">
              <w:rPr>
                <w:i/>
                <w:iCs/>
                <w:sz w:val="16"/>
                <w:szCs w:val="16"/>
              </w:rPr>
              <w:t xml:space="preserve"> - </w:t>
            </w:r>
            <w:r w:rsidRPr="009C28FF">
              <w:rPr>
                <w:i/>
                <w:iCs/>
                <w:sz w:val="16"/>
                <w:szCs w:val="16"/>
              </w:rPr>
              <w:br/>
              <w:t>aantal ondersteunde ondernemingen om nieuw op de markt producten te introduceren)</w:t>
            </w:r>
          </w:p>
        </w:tc>
        <w:tc>
          <w:tcPr>
            <w:tcW w:w="5498" w:type="dxa"/>
          </w:tcPr>
          <w:p w14:paraId="4D626831" w14:textId="77777777" w:rsidR="00846AA1" w:rsidRPr="009C28FF" w:rsidRDefault="00846AA1">
            <w:pPr>
              <w:rPr>
                <w:sz w:val="16"/>
                <w:szCs w:val="16"/>
              </w:rPr>
            </w:pPr>
            <w:r w:rsidRPr="009C28FF">
              <w:rPr>
                <w:sz w:val="16"/>
                <w:szCs w:val="16"/>
              </w:rPr>
              <w:lastRenderedPageBreak/>
              <w:t xml:space="preserve">Het aantal ondernemingen dat steun ontvangt bij het ontwikkelen </w:t>
            </w:r>
            <w:r w:rsidRPr="009C28FF">
              <w:rPr>
                <w:sz w:val="16"/>
                <w:szCs w:val="16"/>
              </w:rPr>
              <w:lastRenderedPageBreak/>
              <w:t>van producten die nieuw zijn voor de markt.</w:t>
            </w:r>
            <w:r w:rsidRPr="009C28FF">
              <w:rPr>
                <w:sz w:val="16"/>
                <w:szCs w:val="16"/>
              </w:rPr>
              <w:br/>
            </w:r>
            <w:r w:rsidRPr="009C28FF">
              <w:rPr>
                <w:sz w:val="16"/>
                <w:szCs w:val="16"/>
              </w:rPr>
              <w:br/>
              <w:t>Om op deze indicator te scoren is het niet noodzakelijk dat de producten, waarvan de introductie vanuit het project is ondersteund, de markt daadwerkelijk hebben bereikt. Ook als er aan een onderneming steun is verleend waarbij de marktintroductie niet is geslaagd, telt deze onderneming mee in de indicator.</w:t>
            </w:r>
            <w:r w:rsidRPr="009C28FF">
              <w:rPr>
                <w:sz w:val="16"/>
                <w:szCs w:val="16"/>
              </w:rPr>
              <w:br/>
            </w:r>
            <w:r w:rsidRPr="009C28FF">
              <w:rPr>
                <w:sz w:val="16"/>
                <w:szCs w:val="16"/>
              </w:rPr>
              <w:br/>
              <w:t>Wanneer een onderneming meerdere producten introduceert wordt het nog steeds geteld als één onderneming.</w:t>
            </w:r>
            <w:r w:rsidRPr="009C28FF">
              <w:rPr>
                <w:sz w:val="16"/>
                <w:szCs w:val="16"/>
              </w:rPr>
              <w:br/>
            </w:r>
            <w:r w:rsidRPr="009C28FF">
              <w:rPr>
                <w:sz w:val="16"/>
                <w:szCs w:val="16"/>
              </w:rPr>
              <w:br/>
              <w:t>In het geval van samenwerkingsprojecten meet de indicator alle deelnemende ondernemingen.</w:t>
            </w:r>
          </w:p>
        </w:tc>
        <w:tc>
          <w:tcPr>
            <w:tcW w:w="708" w:type="dxa"/>
          </w:tcPr>
          <w:p w14:paraId="5343ED0D" w14:textId="77777777" w:rsidR="00846AA1" w:rsidRPr="009C28FF" w:rsidRDefault="00846AA1">
            <w:pPr>
              <w:rPr>
                <w:sz w:val="16"/>
                <w:szCs w:val="16"/>
              </w:rPr>
            </w:pPr>
            <w:r w:rsidRPr="009C28FF">
              <w:rPr>
                <w:sz w:val="16"/>
                <w:szCs w:val="16"/>
              </w:rPr>
              <w:lastRenderedPageBreak/>
              <w:t xml:space="preserve">N, W, </w:t>
            </w:r>
            <w:r w:rsidRPr="009C28FF">
              <w:rPr>
                <w:sz w:val="16"/>
                <w:szCs w:val="16"/>
              </w:rPr>
              <w:lastRenderedPageBreak/>
              <w:t>Z, O</w:t>
            </w:r>
          </w:p>
        </w:tc>
        <w:tc>
          <w:tcPr>
            <w:tcW w:w="993" w:type="dxa"/>
          </w:tcPr>
          <w:p w14:paraId="6FE9EFF9" w14:textId="77777777" w:rsidR="00846AA1" w:rsidRPr="009C28FF" w:rsidRDefault="00846AA1">
            <w:pPr>
              <w:rPr>
                <w:sz w:val="16"/>
                <w:szCs w:val="16"/>
              </w:rPr>
            </w:pPr>
          </w:p>
        </w:tc>
        <w:tc>
          <w:tcPr>
            <w:tcW w:w="2299" w:type="dxa"/>
          </w:tcPr>
          <w:p w14:paraId="7CA82501" w14:textId="77777777" w:rsidR="00846AA1" w:rsidRPr="0050048F" w:rsidRDefault="00846AA1">
            <w:pPr>
              <w:rPr>
                <w:iCs/>
                <w:sz w:val="16"/>
                <w:szCs w:val="16"/>
              </w:rPr>
            </w:pPr>
            <w:r w:rsidRPr="0050048F">
              <w:rPr>
                <w:iCs/>
                <w:sz w:val="16"/>
                <w:szCs w:val="16"/>
              </w:rPr>
              <w:t xml:space="preserve">Het is aan de </w:t>
            </w:r>
            <w:r w:rsidRPr="0050048F">
              <w:rPr>
                <w:iCs/>
                <w:sz w:val="16"/>
                <w:szCs w:val="16"/>
              </w:rPr>
              <w:lastRenderedPageBreak/>
              <w:t>begunstigde(n) om overtuigend te onderbouwen, in eerste instantie bij de aanvraag, dat binnen het project producten worden (zijn) ontwikkeld die nieuw zijn voor de markt.</w:t>
            </w:r>
          </w:p>
        </w:tc>
      </w:tr>
      <w:tr w:rsidR="00846AA1" w:rsidRPr="009C28FF" w14:paraId="79F168A2" w14:textId="77777777" w:rsidTr="00593C94">
        <w:tc>
          <w:tcPr>
            <w:tcW w:w="704" w:type="dxa"/>
          </w:tcPr>
          <w:p w14:paraId="0139A38C" w14:textId="77777777" w:rsidR="00846AA1" w:rsidRPr="009C28FF" w:rsidRDefault="00846AA1">
            <w:pPr>
              <w:rPr>
                <w:sz w:val="16"/>
                <w:szCs w:val="16"/>
              </w:rPr>
            </w:pPr>
            <w:r w:rsidRPr="009C28FF">
              <w:rPr>
                <w:sz w:val="16"/>
                <w:szCs w:val="16"/>
              </w:rPr>
              <w:lastRenderedPageBreak/>
              <w:t>CO29</w:t>
            </w:r>
          </w:p>
        </w:tc>
        <w:tc>
          <w:tcPr>
            <w:tcW w:w="567" w:type="dxa"/>
          </w:tcPr>
          <w:p w14:paraId="1B43E351" w14:textId="77777777" w:rsidR="00846AA1" w:rsidRPr="009C28FF" w:rsidRDefault="00846AA1">
            <w:pPr>
              <w:rPr>
                <w:sz w:val="16"/>
                <w:szCs w:val="16"/>
              </w:rPr>
            </w:pPr>
          </w:p>
        </w:tc>
        <w:tc>
          <w:tcPr>
            <w:tcW w:w="851" w:type="dxa"/>
          </w:tcPr>
          <w:p w14:paraId="16744969" w14:textId="77777777" w:rsidR="00846AA1" w:rsidRPr="009C28FF" w:rsidRDefault="00846AA1">
            <w:pPr>
              <w:rPr>
                <w:sz w:val="16"/>
                <w:szCs w:val="16"/>
              </w:rPr>
            </w:pPr>
            <w:r w:rsidRPr="009C28FF">
              <w:rPr>
                <w:sz w:val="16"/>
                <w:szCs w:val="16"/>
              </w:rPr>
              <w:t>Ondernemingen</w:t>
            </w:r>
          </w:p>
        </w:tc>
        <w:tc>
          <w:tcPr>
            <w:tcW w:w="2554" w:type="dxa"/>
          </w:tcPr>
          <w:p w14:paraId="0630FBDB" w14:textId="77777777" w:rsidR="00846AA1" w:rsidRPr="009C28FF" w:rsidRDefault="00846AA1">
            <w:pPr>
              <w:rPr>
                <w:sz w:val="16"/>
                <w:szCs w:val="16"/>
              </w:rPr>
            </w:pPr>
            <w:r w:rsidRPr="009C28FF">
              <w:rPr>
                <w:sz w:val="16"/>
                <w:szCs w:val="16"/>
              </w:rPr>
              <w:t>Aantal ondernemingen dat steun ontvangt bij het introduceren van producten die nieuw zijn voor de onderneming</w:t>
            </w:r>
            <w:r w:rsidRPr="009C28FF">
              <w:rPr>
                <w:sz w:val="16"/>
                <w:szCs w:val="16"/>
              </w:rPr>
              <w:br/>
            </w:r>
            <w:r w:rsidRPr="009C28FF">
              <w:rPr>
                <w:sz w:val="16"/>
                <w:szCs w:val="16"/>
              </w:rPr>
              <w:br/>
            </w:r>
            <w:r w:rsidRPr="009C28FF">
              <w:rPr>
                <w:i/>
                <w:iCs/>
                <w:sz w:val="16"/>
                <w:szCs w:val="16"/>
              </w:rPr>
              <w:t>(</w:t>
            </w:r>
            <w:proofErr w:type="spellStart"/>
            <w:r w:rsidRPr="009C28FF">
              <w:rPr>
                <w:i/>
                <w:iCs/>
                <w:sz w:val="16"/>
                <w:szCs w:val="16"/>
              </w:rPr>
              <w:t>Number</w:t>
            </w:r>
            <w:proofErr w:type="spellEnd"/>
            <w:r w:rsidRPr="009C28FF">
              <w:rPr>
                <w:i/>
                <w:iCs/>
                <w:sz w:val="16"/>
                <w:szCs w:val="16"/>
              </w:rPr>
              <w:t xml:space="preserve"> of </w:t>
            </w:r>
            <w:proofErr w:type="spellStart"/>
            <w:r w:rsidRPr="009C28FF">
              <w:rPr>
                <w:i/>
                <w:iCs/>
                <w:sz w:val="16"/>
                <w:szCs w:val="16"/>
              </w:rPr>
              <w:t>enterprises</w:t>
            </w:r>
            <w:proofErr w:type="spellEnd"/>
            <w:r w:rsidRPr="009C28FF">
              <w:rPr>
                <w:i/>
                <w:iCs/>
                <w:sz w:val="16"/>
                <w:szCs w:val="16"/>
              </w:rPr>
              <w:t xml:space="preserve"> </w:t>
            </w:r>
            <w:proofErr w:type="spellStart"/>
            <w:r w:rsidRPr="009C28FF">
              <w:rPr>
                <w:i/>
                <w:iCs/>
                <w:sz w:val="16"/>
                <w:szCs w:val="16"/>
              </w:rPr>
              <w:t>supported</w:t>
            </w:r>
            <w:proofErr w:type="spellEnd"/>
            <w:r w:rsidRPr="009C28FF">
              <w:rPr>
                <w:i/>
                <w:iCs/>
                <w:sz w:val="16"/>
                <w:szCs w:val="16"/>
              </w:rPr>
              <w:t xml:space="preserve"> </w:t>
            </w:r>
            <w:proofErr w:type="spellStart"/>
            <w:r w:rsidRPr="009C28FF">
              <w:rPr>
                <w:i/>
                <w:iCs/>
                <w:sz w:val="16"/>
                <w:szCs w:val="16"/>
              </w:rPr>
              <w:t>to</w:t>
            </w:r>
            <w:proofErr w:type="spellEnd"/>
            <w:r w:rsidRPr="009C28FF">
              <w:rPr>
                <w:i/>
                <w:iCs/>
                <w:sz w:val="16"/>
                <w:szCs w:val="16"/>
              </w:rPr>
              <w:t xml:space="preserve"> introduce new </w:t>
            </w:r>
            <w:proofErr w:type="spellStart"/>
            <w:r w:rsidRPr="009C28FF">
              <w:rPr>
                <w:i/>
                <w:iCs/>
                <w:sz w:val="16"/>
                <w:szCs w:val="16"/>
              </w:rPr>
              <w:t>to</w:t>
            </w:r>
            <w:proofErr w:type="spellEnd"/>
            <w:r w:rsidRPr="009C28FF">
              <w:rPr>
                <w:i/>
                <w:iCs/>
                <w:sz w:val="16"/>
                <w:szCs w:val="16"/>
              </w:rPr>
              <w:t xml:space="preserve"> </w:t>
            </w:r>
            <w:proofErr w:type="spellStart"/>
            <w:r w:rsidRPr="009C28FF">
              <w:rPr>
                <w:i/>
                <w:iCs/>
                <w:sz w:val="16"/>
                <w:szCs w:val="16"/>
              </w:rPr>
              <w:t>the</w:t>
            </w:r>
            <w:proofErr w:type="spellEnd"/>
            <w:r w:rsidRPr="009C28FF">
              <w:rPr>
                <w:i/>
                <w:iCs/>
                <w:sz w:val="16"/>
                <w:szCs w:val="16"/>
              </w:rPr>
              <w:t xml:space="preserve"> </w:t>
            </w:r>
            <w:proofErr w:type="spellStart"/>
            <w:r w:rsidRPr="009C28FF">
              <w:rPr>
                <w:i/>
                <w:iCs/>
                <w:sz w:val="16"/>
                <w:szCs w:val="16"/>
              </w:rPr>
              <w:t>firm</w:t>
            </w:r>
            <w:proofErr w:type="spellEnd"/>
            <w:r w:rsidRPr="009C28FF">
              <w:rPr>
                <w:i/>
                <w:iCs/>
                <w:sz w:val="16"/>
                <w:szCs w:val="16"/>
              </w:rPr>
              <w:t xml:space="preserve"> </w:t>
            </w:r>
            <w:proofErr w:type="spellStart"/>
            <w:r w:rsidRPr="009C28FF">
              <w:rPr>
                <w:i/>
                <w:iCs/>
                <w:sz w:val="16"/>
                <w:szCs w:val="16"/>
              </w:rPr>
              <w:t>products</w:t>
            </w:r>
            <w:proofErr w:type="spellEnd"/>
            <w:r w:rsidRPr="009C28FF">
              <w:rPr>
                <w:i/>
                <w:iCs/>
                <w:sz w:val="16"/>
                <w:szCs w:val="16"/>
              </w:rPr>
              <w:t xml:space="preserve"> - </w:t>
            </w:r>
            <w:r w:rsidRPr="009C28FF">
              <w:rPr>
                <w:i/>
                <w:iCs/>
                <w:sz w:val="16"/>
                <w:szCs w:val="16"/>
              </w:rPr>
              <w:br/>
              <w:t>aantal ondersteunde ondernemingen om voor het bedrijf nieuwe producten te introduceren)</w:t>
            </w:r>
          </w:p>
        </w:tc>
        <w:tc>
          <w:tcPr>
            <w:tcW w:w="5498" w:type="dxa"/>
          </w:tcPr>
          <w:p w14:paraId="203AACF5" w14:textId="77777777" w:rsidR="00846AA1" w:rsidRPr="009C28FF" w:rsidRDefault="00846AA1">
            <w:pPr>
              <w:rPr>
                <w:sz w:val="16"/>
                <w:szCs w:val="16"/>
              </w:rPr>
            </w:pPr>
            <w:r w:rsidRPr="009C28FF">
              <w:rPr>
                <w:sz w:val="16"/>
                <w:szCs w:val="16"/>
              </w:rPr>
              <w:t>Het aantal ondernemingen dat steun ontvangt bij het ontwikkelen van producten die nieuw zijn voor de onderneming.</w:t>
            </w:r>
            <w:r w:rsidRPr="009C28FF">
              <w:rPr>
                <w:sz w:val="16"/>
                <w:szCs w:val="16"/>
              </w:rPr>
              <w:br/>
            </w:r>
            <w:r w:rsidRPr="009C28FF">
              <w:rPr>
                <w:sz w:val="16"/>
                <w:szCs w:val="16"/>
              </w:rPr>
              <w:br/>
              <w:t>Om op deze indicator te scoren is het niet noodzakelijk dat de producten, waarvan de introductie vanuit het project is ondersteund, de markt daadwerkelijk hebben bereikt. Ook als er aan een onderneming steun is verleend waarbij de marktintroductie niet is geslaagd, telt deze onderneming mee in de indicator.</w:t>
            </w:r>
            <w:r w:rsidRPr="009C28FF">
              <w:rPr>
                <w:sz w:val="16"/>
                <w:szCs w:val="16"/>
              </w:rPr>
              <w:br/>
            </w:r>
            <w:r w:rsidRPr="009C28FF">
              <w:rPr>
                <w:sz w:val="16"/>
                <w:szCs w:val="16"/>
              </w:rPr>
              <w:br/>
              <w:t>Wanneer een onderneming meerdere producten introduceert wordt het nog steeds geteld als één onderneming.</w:t>
            </w:r>
            <w:r w:rsidRPr="009C28FF">
              <w:rPr>
                <w:sz w:val="16"/>
                <w:szCs w:val="16"/>
              </w:rPr>
              <w:br/>
            </w:r>
            <w:r w:rsidRPr="009C28FF">
              <w:rPr>
                <w:sz w:val="16"/>
                <w:szCs w:val="16"/>
              </w:rPr>
              <w:br/>
              <w:t>In het geval van samenwerkingsprojecten meet de indicator alle deelnemende ondernemingen waarvoor het product nieuw is.</w:t>
            </w:r>
          </w:p>
        </w:tc>
        <w:tc>
          <w:tcPr>
            <w:tcW w:w="708" w:type="dxa"/>
          </w:tcPr>
          <w:p w14:paraId="0609EB2B" w14:textId="77777777" w:rsidR="00846AA1" w:rsidRPr="009C28FF" w:rsidRDefault="00846AA1">
            <w:pPr>
              <w:rPr>
                <w:sz w:val="16"/>
                <w:szCs w:val="16"/>
              </w:rPr>
            </w:pPr>
            <w:r w:rsidRPr="009C28FF">
              <w:rPr>
                <w:sz w:val="16"/>
                <w:szCs w:val="16"/>
              </w:rPr>
              <w:t>N, Z, O</w:t>
            </w:r>
          </w:p>
        </w:tc>
        <w:tc>
          <w:tcPr>
            <w:tcW w:w="993" w:type="dxa"/>
          </w:tcPr>
          <w:p w14:paraId="458F7646" w14:textId="77777777" w:rsidR="00846AA1" w:rsidRPr="009C28FF" w:rsidRDefault="00846AA1">
            <w:pPr>
              <w:rPr>
                <w:sz w:val="16"/>
                <w:szCs w:val="16"/>
              </w:rPr>
            </w:pPr>
          </w:p>
        </w:tc>
        <w:tc>
          <w:tcPr>
            <w:tcW w:w="2299" w:type="dxa"/>
          </w:tcPr>
          <w:p w14:paraId="2BB92C9E" w14:textId="77777777" w:rsidR="00846AA1" w:rsidRPr="0050048F" w:rsidRDefault="00846AA1">
            <w:pPr>
              <w:rPr>
                <w:iCs/>
                <w:sz w:val="16"/>
                <w:szCs w:val="16"/>
              </w:rPr>
            </w:pPr>
          </w:p>
        </w:tc>
      </w:tr>
      <w:tr w:rsidR="00846AA1" w:rsidRPr="009C28FF" w14:paraId="77693BB0" w14:textId="77777777" w:rsidTr="00593C94">
        <w:tc>
          <w:tcPr>
            <w:tcW w:w="704" w:type="dxa"/>
          </w:tcPr>
          <w:p w14:paraId="3D481ABE" w14:textId="77777777" w:rsidR="00846AA1" w:rsidRPr="009C28FF" w:rsidRDefault="00846AA1">
            <w:pPr>
              <w:rPr>
                <w:sz w:val="16"/>
                <w:szCs w:val="16"/>
              </w:rPr>
            </w:pPr>
          </w:p>
        </w:tc>
        <w:tc>
          <w:tcPr>
            <w:tcW w:w="3972" w:type="dxa"/>
            <w:gridSpan w:val="3"/>
            <w:noWrap/>
          </w:tcPr>
          <w:p w14:paraId="1236C9A9" w14:textId="77777777" w:rsidR="00846AA1" w:rsidRPr="009C28FF" w:rsidRDefault="00846AA1">
            <w:pPr>
              <w:rPr>
                <w:sz w:val="16"/>
                <w:szCs w:val="16"/>
                <w:u w:val="single"/>
              </w:rPr>
            </w:pPr>
            <w:r w:rsidRPr="009C28FF">
              <w:rPr>
                <w:sz w:val="16"/>
                <w:szCs w:val="16"/>
                <w:u w:val="single"/>
              </w:rPr>
              <w:t xml:space="preserve">Energy </w:t>
            </w:r>
            <w:proofErr w:type="spellStart"/>
            <w:r w:rsidRPr="009C28FF">
              <w:rPr>
                <w:sz w:val="16"/>
                <w:szCs w:val="16"/>
                <w:u w:val="single"/>
              </w:rPr>
              <w:t>and</w:t>
            </w:r>
            <w:proofErr w:type="spellEnd"/>
            <w:r w:rsidRPr="009C28FF">
              <w:rPr>
                <w:sz w:val="16"/>
                <w:szCs w:val="16"/>
                <w:u w:val="single"/>
              </w:rPr>
              <w:t xml:space="preserve"> </w:t>
            </w:r>
            <w:proofErr w:type="spellStart"/>
            <w:r w:rsidRPr="009C28FF">
              <w:rPr>
                <w:sz w:val="16"/>
                <w:szCs w:val="16"/>
                <w:u w:val="single"/>
              </w:rPr>
              <w:t>Climate</w:t>
            </w:r>
            <w:proofErr w:type="spellEnd"/>
            <w:r w:rsidRPr="009C28FF">
              <w:rPr>
                <w:sz w:val="16"/>
                <w:szCs w:val="16"/>
                <w:u w:val="single"/>
              </w:rPr>
              <w:t xml:space="preserve"> Change</w:t>
            </w:r>
          </w:p>
        </w:tc>
        <w:tc>
          <w:tcPr>
            <w:tcW w:w="5498" w:type="dxa"/>
          </w:tcPr>
          <w:p w14:paraId="5AE31BAE" w14:textId="77777777" w:rsidR="00846AA1" w:rsidRPr="009C28FF" w:rsidRDefault="00846AA1">
            <w:pPr>
              <w:rPr>
                <w:sz w:val="16"/>
                <w:szCs w:val="16"/>
              </w:rPr>
            </w:pPr>
          </w:p>
        </w:tc>
        <w:tc>
          <w:tcPr>
            <w:tcW w:w="708" w:type="dxa"/>
          </w:tcPr>
          <w:p w14:paraId="55A9C065" w14:textId="77777777" w:rsidR="00846AA1" w:rsidRPr="009C28FF" w:rsidRDefault="00846AA1">
            <w:pPr>
              <w:rPr>
                <w:sz w:val="16"/>
                <w:szCs w:val="16"/>
              </w:rPr>
            </w:pPr>
          </w:p>
        </w:tc>
        <w:tc>
          <w:tcPr>
            <w:tcW w:w="993" w:type="dxa"/>
          </w:tcPr>
          <w:p w14:paraId="6C46C8E4" w14:textId="77777777" w:rsidR="00846AA1" w:rsidRPr="009C28FF" w:rsidRDefault="00846AA1">
            <w:pPr>
              <w:rPr>
                <w:sz w:val="16"/>
                <w:szCs w:val="16"/>
              </w:rPr>
            </w:pPr>
          </w:p>
        </w:tc>
        <w:tc>
          <w:tcPr>
            <w:tcW w:w="2299" w:type="dxa"/>
          </w:tcPr>
          <w:p w14:paraId="7295C9BD" w14:textId="77777777" w:rsidR="00846AA1" w:rsidRPr="0050048F" w:rsidRDefault="00846AA1">
            <w:pPr>
              <w:rPr>
                <w:iCs/>
                <w:sz w:val="16"/>
                <w:szCs w:val="16"/>
              </w:rPr>
            </w:pPr>
          </w:p>
        </w:tc>
      </w:tr>
      <w:tr w:rsidR="00846AA1" w:rsidRPr="009C28FF" w14:paraId="2290B3A1" w14:textId="77777777" w:rsidTr="00593C94">
        <w:tc>
          <w:tcPr>
            <w:tcW w:w="704" w:type="dxa"/>
          </w:tcPr>
          <w:p w14:paraId="1B23BBA9" w14:textId="77777777" w:rsidR="00846AA1" w:rsidRPr="009C28FF" w:rsidRDefault="00846AA1">
            <w:pPr>
              <w:rPr>
                <w:sz w:val="16"/>
                <w:szCs w:val="16"/>
              </w:rPr>
            </w:pPr>
            <w:r w:rsidRPr="009C28FF">
              <w:rPr>
                <w:sz w:val="16"/>
                <w:szCs w:val="16"/>
              </w:rPr>
              <w:t>CO30</w:t>
            </w:r>
          </w:p>
        </w:tc>
        <w:tc>
          <w:tcPr>
            <w:tcW w:w="567" w:type="dxa"/>
            <w:noWrap/>
          </w:tcPr>
          <w:p w14:paraId="44E30B73" w14:textId="77777777" w:rsidR="00846AA1" w:rsidRPr="009C28FF" w:rsidRDefault="00846AA1">
            <w:pPr>
              <w:rPr>
                <w:sz w:val="16"/>
                <w:szCs w:val="16"/>
                <w:u w:val="single"/>
              </w:rPr>
            </w:pPr>
          </w:p>
        </w:tc>
        <w:tc>
          <w:tcPr>
            <w:tcW w:w="851" w:type="dxa"/>
          </w:tcPr>
          <w:p w14:paraId="553B1870" w14:textId="77777777" w:rsidR="00846AA1" w:rsidRPr="009C28FF" w:rsidRDefault="00846AA1">
            <w:pPr>
              <w:rPr>
                <w:sz w:val="16"/>
                <w:szCs w:val="16"/>
              </w:rPr>
            </w:pPr>
            <w:r w:rsidRPr="009C28FF">
              <w:rPr>
                <w:sz w:val="16"/>
                <w:szCs w:val="16"/>
              </w:rPr>
              <w:t>MW</w:t>
            </w:r>
          </w:p>
        </w:tc>
        <w:tc>
          <w:tcPr>
            <w:tcW w:w="2554" w:type="dxa"/>
          </w:tcPr>
          <w:p w14:paraId="57255C79" w14:textId="77777777" w:rsidR="00846AA1" w:rsidRPr="009C28FF" w:rsidRDefault="00846AA1">
            <w:pPr>
              <w:rPr>
                <w:sz w:val="16"/>
                <w:szCs w:val="16"/>
              </w:rPr>
            </w:pPr>
            <w:r w:rsidRPr="009C28FF">
              <w:rPr>
                <w:sz w:val="16"/>
                <w:szCs w:val="16"/>
              </w:rPr>
              <w:t>Hernieuwbare energiebronnen: extra capaciteit van hernieuwbare energieproductie</w:t>
            </w:r>
            <w:r w:rsidRPr="009C28FF">
              <w:rPr>
                <w:sz w:val="16"/>
                <w:szCs w:val="16"/>
              </w:rPr>
              <w:br/>
            </w:r>
            <w:r w:rsidRPr="009C28FF">
              <w:rPr>
                <w:sz w:val="16"/>
                <w:szCs w:val="16"/>
              </w:rPr>
              <w:br/>
            </w:r>
            <w:r w:rsidRPr="009C28FF">
              <w:rPr>
                <w:i/>
                <w:iCs/>
                <w:sz w:val="16"/>
                <w:szCs w:val="16"/>
              </w:rPr>
              <w:t>(</w:t>
            </w:r>
            <w:proofErr w:type="spellStart"/>
            <w:r w:rsidRPr="009C28FF">
              <w:rPr>
                <w:i/>
                <w:iCs/>
                <w:sz w:val="16"/>
                <w:szCs w:val="16"/>
              </w:rPr>
              <w:t>Additional</w:t>
            </w:r>
            <w:proofErr w:type="spellEnd"/>
            <w:r w:rsidRPr="009C28FF">
              <w:rPr>
                <w:i/>
                <w:iCs/>
                <w:sz w:val="16"/>
                <w:szCs w:val="16"/>
              </w:rPr>
              <w:t xml:space="preserve"> </w:t>
            </w:r>
            <w:proofErr w:type="spellStart"/>
            <w:r w:rsidRPr="009C28FF">
              <w:rPr>
                <w:i/>
                <w:iCs/>
                <w:sz w:val="16"/>
                <w:szCs w:val="16"/>
              </w:rPr>
              <w:t>capacity</w:t>
            </w:r>
            <w:proofErr w:type="spellEnd"/>
            <w:r w:rsidRPr="009C28FF">
              <w:rPr>
                <w:i/>
                <w:iCs/>
                <w:sz w:val="16"/>
                <w:szCs w:val="16"/>
              </w:rPr>
              <w:t xml:space="preserve"> of </w:t>
            </w:r>
            <w:proofErr w:type="spellStart"/>
            <w:r w:rsidRPr="009C28FF">
              <w:rPr>
                <w:i/>
                <w:iCs/>
                <w:sz w:val="16"/>
                <w:szCs w:val="16"/>
              </w:rPr>
              <w:t>renewable</w:t>
            </w:r>
            <w:proofErr w:type="spellEnd"/>
            <w:r w:rsidRPr="009C28FF">
              <w:rPr>
                <w:i/>
                <w:iCs/>
                <w:sz w:val="16"/>
                <w:szCs w:val="16"/>
              </w:rPr>
              <w:t xml:space="preserve"> energy </w:t>
            </w:r>
            <w:proofErr w:type="spellStart"/>
            <w:r w:rsidRPr="009C28FF">
              <w:rPr>
                <w:i/>
                <w:iCs/>
                <w:sz w:val="16"/>
                <w:szCs w:val="16"/>
              </w:rPr>
              <w:t>production</w:t>
            </w:r>
            <w:proofErr w:type="spellEnd"/>
            <w:r w:rsidRPr="009C28FF">
              <w:rPr>
                <w:i/>
                <w:iCs/>
                <w:sz w:val="16"/>
                <w:szCs w:val="16"/>
              </w:rPr>
              <w:t>)</w:t>
            </w:r>
          </w:p>
        </w:tc>
        <w:tc>
          <w:tcPr>
            <w:tcW w:w="5498" w:type="dxa"/>
          </w:tcPr>
          <w:p w14:paraId="4F597B5A" w14:textId="77777777" w:rsidR="00846AA1" w:rsidRPr="009C28FF" w:rsidRDefault="00846AA1">
            <w:pPr>
              <w:rPr>
                <w:sz w:val="16"/>
                <w:szCs w:val="16"/>
              </w:rPr>
            </w:pPr>
            <w:r w:rsidRPr="009C28FF">
              <w:rPr>
                <w:sz w:val="16"/>
                <w:szCs w:val="16"/>
              </w:rPr>
              <w:t xml:space="preserve">De extra capaciteit in </w:t>
            </w:r>
            <w:proofErr w:type="spellStart"/>
            <w:r w:rsidRPr="009C28FF">
              <w:rPr>
                <w:sz w:val="16"/>
                <w:szCs w:val="16"/>
              </w:rPr>
              <w:t>MegaWatt</w:t>
            </w:r>
            <w:proofErr w:type="spellEnd"/>
            <w:r w:rsidRPr="009C28FF">
              <w:rPr>
                <w:sz w:val="16"/>
                <w:szCs w:val="16"/>
              </w:rPr>
              <w:t xml:space="preserve"> die door projecten in het Operationeel Programma wordt gerealiseerd. Hierbij telt de restwarmte niet mee als hernieuwbare energie. </w:t>
            </w:r>
          </w:p>
        </w:tc>
        <w:tc>
          <w:tcPr>
            <w:tcW w:w="708" w:type="dxa"/>
          </w:tcPr>
          <w:p w14:paraId="36DE0D07" w14:textId="77777777" w:rsidR="00846AA1" w:rsidRPr="009C28FF" w:rsidRDefault="00846AA1">
            <w:pPr>
              <w:rPr>
                <w:sz w:val="16"/>
                <w:szCs w:val="16"/>
              </w:rPr>
            </w:pPr>
            <w:r w:rsidRPr="009C28FF">
              <w:rPr>
                <w:sz w:val="16"/>
                <w:szCs w:val="16"/>
              </w:rPr>
              <w:t>W, Z</w:t>
            </w:r>
          </w:p>
        </w:tc>
        <w:tc>
          <w:tcPr>
            <w:tcW w:w="993" w:type="dxa"/>
          </w:tcPr>
          <w:p w14:paraId="7FA69D81" w14:textId="77777777" w:rsidR="00846AA1" w:rsidRPr="009C28FF" w:rsidRDefault="00846AA1">
            <w:pPr>
              <w:rPr>
                <w:sz w:val="16"/>
                <w:szCs w:val="16"/>
              </w:rPr>
            </w:pPr>
          </w:p>
        </w:tc>
        <w:tc>
          <w:tcPr>
            <w:tcW w:w="2299" w:type="dxa"/>
          </w:tcPr>
          <w:p w14:paraId="35F56782" w14:textId="77777777" w:rsidR="00846AA1" w:rsidRPr="0050048F" w:rsidRDefault="00846AA1">
            <w:pPr>
              <w:rPr>
                <w:iCs/>
                <w:sz w:val="16"/>
                <w:szCs w:val="16"/>
              </w:rPr>
            </w:pPr>
          </w:p>
        </w:tc>
      </w:tr>
      <w:tr w:rsidR="00846AA1" w:rsidRPr="009C28FF" w14:paraId="6E2FC459" w14:textId="77777777" w:rsidTr="00593C94">
        <w:tc>
          <w:tcPr>
            <w:tcW w:w="704" w:type="dxa"/>
          </w:tcPr>
          <w:p w14:paraId="2447F351" w14:textId="77777777" w:rsidR="00846AA1" w:rsidRPr="009C28FF" w:rsidRDefault="00846AA1">
            <w:pPr>
              <w:rPr>
                <w:sz w:val="16"/>
                <w:szCs w:val="16"/>
              </w:rPr>
            </w:pPr>
            <w:r w:rsidRPr="009C28FF">
              <w:rPr>
                <w:sz w:val="16"/>
                <w:szCs w:val="16"/>
              </w:rPr>
              <w:lastRenderedPageBreak/>
              <w:t>CO31</w:t>
            </w:r>
          </w:p>
        </w:tc>
        <w:tc>
          <w:tcPr>
            <w:tcW w:w="567" w:type="dxa"/>
            <w:noWrap/>
          </w:tcPr>
          <w:p w14:paraId="774E3D5E" w14:textId="77777777" w:rsidR="00846AA1" w:rsidRPr="009C28FF" w:rsidRDefault="00846AA1">
            <w:pPr>
              <w:rPr>
                <w:sz w:val="16"/>
                <w:szCs w:val="16"/>
                <w:u w:val="single"/>
              </w:rPr>
            </w:pPr>
          </w:p>
        </w:tc>
        <w:tc>
          <w:tcPr>
            <w:tcW w:w="851" w:type="dxa"/>
          </w:tcPr>
          <w:p w14:paraId="0F954247" w14:textId="77777777" w:rsidR="00846AA1" w:rsidRPr="009C28FF" w:rsidRDefault="00846AA1">
            <w:pPr>
              <w:rPr>
                <w:sz w:val="16"/>
                <w:szCs w:val="16"/>
              </w:rPr>
            </w:pPr>
            <w:r w:rsidRPr="009C28FF">
              <w:rPr>
                <w:sz w:val="16"/>
                <w:szCs w:val="16"/>
              </w:rPr>
              <w:t>Huishoudens</w:t>
            </w:r>
          </w:p>
        </w:tc>
        <w:tc>
          <w:tcPr>
            <w:tcW w:w="2554" w:type="dxa"/>
          </w:tcPr>
          <w:p w14:paraId="6C1C4C79" w14:textId="77777777" w:rsidR="00846AA1" w:rsidRPr="009C28FF" w:rsidRDefault="00846AA1">
            <w:pPr>
              <w:rPr>
                <w:sz w:val="16"/>
                <w:szCs w:val="16"/>
              </w:rPr>
            </w:pPr>
            <w:r w:rsidRPr="009C28FF">
              <w:rPr>
                <w:sz w:val="16"/>
                <w:szCs w:val="16"/>
              </w:rPr>
              <w:t xml:space="preserve">Energie-efficiëntie: aantal huishoudens met verbeterde </w:t>
            </w:r>
            <w:proofErr w:type="spellStart"/>
            <w:r w:rsidRPr="009C28FF">
              <w:rPr>
                <w:sz w:val="16"/>
                <w:szCs w:val="16"/>
              </w:rPr>
              <w:t>energieverbruikclassificatie</w:t>
            </w:r>
            <w:proofErr w:type="spellEnd"/>
            <w:r w:rsidRPr="009C28FF">
              <w:rPr>
                <w:sz w:val="16"/>
                <w:szCs w:val="16"/>
              </w:rPr>
              <w:br/>
            </w:r>
            <w:r w:rsidRPr="009C28FF">
              <w:rPr>
                <w:sz w:val="16"/>
                <w:szCs w:val="16"/>
              </w:rPr>
              <w:br/>
            </w:r>
            <w:r w:rsidRPr="009C28FF">
              <w:rPr>
                <w:i/>
                <w:iCs/>
                <w:sz w:val="16"/>
                <w:szCs w:val="16"/>
              </w:rPr>
              <w:t>(</w:t>
            </w:r>
            <w:proofErr w:type="spellStart"/>
            <w:r w:rsidRPr="009C28FF">
              <w:rPr>
                <w:i/>
                <w:iCs/>
                <w:sz w:val="16"/>
                <w:szCs w:val="16"/>
              </w:rPr>
              <w:t>Number</w:t>
            </w:r>
            <w:proofErr w:type="spellEnd"/>
            <w:r w:rsidRPr="009C28FF">
              <w:rPr>
                <w:i/>
                <w:iCs/>
                <w:sz w:val="16"/>
                <w:szCs w:val="16"/>
              </w:rPr>
              <w:t xml:space="preserve"> of </w:t>
            </w:r>
            <w:proofErr w:type="spellStart"/>
            <w:r w:rsidRPr="009C28FF">
              <w:rPr>
                <w:i/>
                <w:iCs/>
                <w:sz w:val="16"/>
                <w:szCs w:val="16"/>
              </w:rPr>
              <w:t>households</w:t>
            </w:r>
            <w:proofErr w:type="spellEnd"/>
            <w:r w:rsidRPr="009C28FF">
              <w:rPr>
                <w:i/>
                <w:iCs/>
                <w:sz w:val="16"/>
                <w:szCs w:val="16"/>
              </w:rPr>
              <w:t xml:space="preserve"> </w:t>
            </w:r>
            <w:proofErr w:type="spellStart"/>
            <w:r w:rsidRPr="009C28FF">
              <w:rPr>
                <w:i/>
                <w:iCs/>
                <w:sz w:val="16"/>
                <w:szCs w:val="16"/>
              </w:rPr>
              <w:t>with</w:t>
            </w:r>
            <w:proofErr w:type="spellEnd"/>
            <w:r w:rsidRPr="009C28FF">
              <w:rPr>
                <w:i/>
                <w:iCs/>
                <w:sz w:val="16"/>
                <w:szCs w:val="16"/>
              </w:rPr>
              <w:t xml:space="preserve"> </w:t>
            </w:r>
            <w:proofErr w:type="spellStart"/>
            <w:r w:rsidRPr="009C28FF">
              <w:rPr>
                <w:i/>
                <w:iCs/>
                <w:sz w:val="16"/>
                <w:szCs w:val="16"/>
              </w:rPr>
              <w:t>improved</w:t>
            </w:r>
            <w:proofErr w:type="spellEnd"/>
            <w:r w:rsidRPr="009C28FF">
              <w:rPr>
                <w:i/>
                <w:iCs/>
                <w:sz w:val="16"/>
                <w:szCs w:val="16"/>
              </w:rPr>
              <w:t xml:space="preserve"> energy </w:t>
            </w:r>
            <w:proofErr w:type="spellStart"/>
            <w:r w:rsidRPr="009C28FF">
              <w:rPr>
                <w:i/>
                <w:iCs/>
                <w:sz w:val="16"/>
                <w:szCs w:val="16"/>
              </w:rPr>
              <w:t>consumption</w:t>
            </w:r>
            <w:proofErr w:type="spellEnd"/>
            <w:r w:rsidRPr="009C28FF">
              <w:rPr>
                <w:i/>
                <w:iCs/>
                <w:sz w:val="16"/>
                <w:szCs w:val="16"/>
              </w:rPr>
              <w:t xml:space="preserve"> </w:t>
            </w:r>
            <w:proofErr w:type="spellStart"/>
            <w:r w:rsidRPr="009C28FF">
              <w:rPr>
                <w:i/>
                <w:iCs/>
                <w:sz w:val="16"/>
                <w:szCs w:val="16"/>
              </w:rPr>
              <w:t>classification</w:t>
            </w:r>
            <w:proofErr w:type="spellEnd"/>
            <w:r w:rsidRPr="009C28FF">
              <w:rPr>
                <w:i/>
                <w:iCs/>
                <w:sz w:val="16"/>
                <w:szCs w:val="16"/>
              </w:rPr>
              <w:t>)</w:t>
            </w:r>
          </w:p>
        </w:tc>
        <w:tc>
          <w:tcPr>
            <w:tcW w:w="5498" w:type="dxa"/>
          </w:tcPr>
          <w:p w14:paraId="14AE9E05" w14:textId="77777777" w:rsidR="00846AA1" w:rsidRPr="009C28FF" w:rsidRDefault="00846AA1">
            <w:pPr>
              <w:rPr>
                <w:sz w:val="16"/>
                <w:szCs w:val="16"/>
              </w:rPr>
            </w:pPr>
            <w:r w:rsidRPr="009C28FF">
              <w:rPr>
                <w:sz w:val="16"/>
                <w:szCs w:val="16"/>
              </w:rPr>
              <w:t xml:space="preserve">Het aantal huishoudens dat een hogere </w:t>
            </w:r>
            <w:proofErr w:type="spellStart"/>
            <w:r w:rsidRPr="009C28FF">
              <w:rPr>
                <w:sz w:val="16"/>
                <w:szCs w:val="16"/>
              </w:rPr>
              <w:t>energieverbruikclassificatie</w:t>
            </w:r>
            <w:proofErr w:type="spellEnd"/>
            <w:r w:rsidRPr="009C28FF">
              <w:rPr>
                <w:sz w:val="16"/>
                <w:szCs w:val="16"/>
              </w:rPr>
              <w:t xml:space="preserve"> heeft verkregen dankzij deelname aan projecten in het Operationeel Programma.</w:t>
            </w:r>
          </w:p>
        </w:tc>
        <w:tc>
          <w:tcPr>
            <w:tcW w:w="708" w:type="dxa"/>
          </w:tcPr>
          <w:p w14:paraId="09F0D433" w14:textId="77777777" w:rsidR="00846AA1" w:rsidRPr="009C28FF" w:rsidRDefault="00846AA1">
            <w:pPr>
              <w:rPr>
                <w:sz w:val="16"/>
                <w:szCs w:val="16"/>
              </w:rPr>
            </w:pPr>
            <w:r w:rsidRPr="009C28FF">
              <w:rPr>
                <w:sz w:val="16"/>
                <w:szCs w:val="16"/>
              </w:rPr>
              <w:t>W</w:t>
            </w:r>
          </w:p>
        </w:tc>
        <w:tc>
          <w:tcPr>
            <w:tcW w:w="993" w:type="dxa"/>
          </w:tcPr>
          <w:p w14:paraId="77096CB6" w14:textId="77777777" w:rsidR="00846AA1" w:rsidRPr="009C28FF" w:rsidRDefault="00846AA1">
            <w:pPr>
              <w:rPr>
                <w:sz w:val="16"/>
                <w:szCs w:val="16"/>
              </w:rPr>
            </w:pPr>
          </w:p>
        </w:tc>
        <w:tc>
          <w:tcPr>
            <w:tcW w:w="2299" w:type="dxa"/>
          </w:tcPr>
          <w:p w14:paraId="3F9C6732" w14:textId="77777777" w:rsidR="00846AA1" w:rsidRPr="0050048F" w:rsidRDefault="00846AA1">
            <w:pPr>
              <w:rPr>
                <w:iCs/>
                <w:sz w:val="16"/>
                <w:szCs w:val="16"/>
              </w:rPr>
            </w:pPr>
          </w:p>
        </w:tc>
      </w:tr>
      <w:tr w:rsidR="0050048F" w:rsidRPr="009C28FF" w14:paraId="30180BD3" w14:textId="77777777" w:rsidTr="0050048F">
        <w:tc>
          <w:tcPr>
            <w:tcW w:w="14174" w:type="dxa"/>
            <w:gridSpan w:val="8"/>
            <w:noWrap/>
          </w:tcPr>
          <w:p w14:paraId="16395254" w14:textId="07183458" w:rsidR="0050048F" w:rsidRPr="0050048F" w:rsidRDefault="0050048F">
            <w:pPr>
              <w:rPr>
                <w:iCs/>
                <w:sz w:val="16"/>
                <w:szCs w:val="16"/>
              </w:rPr>
            </w:pPr>
            <w:r w:rsidRPr="009C28FF">
              <w:rPr>
                <w:b/>
                <w:bCs/>
                <w:sz w:val="16"/>
                <w:szCs w:val="16"/>
              </w:rPr>
              <w:t>Begrippen</w:t>
            </w:r>
          </w:p>
        </w:tc>
      </w:tr>
      <w:tr w:rsidR="00846AA1" w:rsidRPr="009C28FF" w14:paraId="1992D808" w14:textId="77777777" w:rsidTr="00593C94">
        <w:tc>
          <w:tcPr>
            <w:tcW w:w="704" w:type="dxa"/>
          </w:tcPr>
          <w:p w14:paraId="258A770B" w14:textId="77777777" w:rsidR="00846AA1" w:rsidRPr="009C28FF" w:rsidRDefault="00846AA1">
            <w:pPr>
              <w:rPr>
                <w:sz w:val="16"/>
                <w:szCs w:val="16"/>
              </w:rPr>
            </w:pPr>
          </w:p>
        </w:tc>
        <w:tc>
          <w:tcPr>
            <w:tcW w:w="567" w:type="dxa"/>
          </w:tcPr>
          <w:p w14:paraId="4C05AF39" w14:textId="77777777" w:rsidR="00846AA1" w:rsidRPr="009C28FF" w:rsidRDefault="00846AA1">
            <w:pPr>
              <w:rPr>
                <w:sz w:val="16"/>
                <w:szCs w:val="16"/>
              </w:rPr>
            </w:pPr>
          </w:p>
        </w:tc>
        <w:tc>
          <w:tcPr>
            <w:tcW w:w="851" w:type="dxa"/>
          </w:tcPr>
          <w:p w14:paraId="111FE976" w14:textId="77777777" w:rsidR="00846AA1" w:rsidRPr="009C28FF" w:rsidRDefault="00846AA1">
            <w:pPr>
              <w:rPr>
                <w:sz w:val="16"/>
                <w:szCs w:val="16"/>
              </w:rPr>
            </w:pPr>
          </w:p>
        </w:tc>
        <w:tc>
          <w:tcPr>
            <w:tcW w:w="2554" w:type="dxa"/>
          </w:tcPr>
          <w:p w14:paraId="104C1FD9" w14:textId="77777777" w:rsidR="00846AA1" w:rsidRPr="009C28FF" w:rsidRDefault="00846AA1">
            <w:pPr>
              <w:rPr>
                <w:sz w:val="16"/>
                <w:szCs w:val="16"/>
              </w:rPr>
            </w:pPr>
            <w:r w:rsidRPr="009C28FF">
              <w:rPr>
                <w:sz w:val="16"/>
                <w:szCs w:val="16"/>
              </w:rPr>
              <w:t>Onderneming</w:t>
            </w:r>
          </w:p>
        </w:tc>
        <w:tc>
          <w:tcPr>
            <w:tcW w:w="5498" w:type="dxa"/>
          </w:tcPr>
          <w:p w14:paraId="536E825A" w14:textId="77777777" w:rsidR="00846AA1" w:rsidRPr="009C28FF" w:rsidRDefault="00846AA1">
            <w:pPr>
              <w:rPr>
                <w:sz w:val="16"/>
                <w:szCs w:val="16"/>
              </w:rPr>
            </w:pPr>
            <w:r w:rsidRPr="009C28FF">
              <w:rPr>
                <w:sz w:val="16"/>
                <w:szCs w:val="16"/>
              </w:rPr>
              <w:t>Een onderneming is een organisatie die erop is gericht met behulp van kapitaal en arbeid deel te nemen aan het maatschappelijk productie- en of handelsproces met het oogmerk om winst te behalen, waarbij het behalen van winst ook redelijkerwijs verwacht kan worden.</w:t>
            </w:r>
            <w:r w:rsidRPr="009C28FF">
              <w:rPr>
                <w:sz w:val="16"/>
                <w:szCs w:val="16"/>
              </w:rPr>
              <w:br/>
            </w:r>
            <w:r w:rsidRPr="009C28FF">
              <w:rPr>
                <w:sz w:val="16"/>
                <w:szCs w:val="16"/>
              </w:rPr>
              <w:br/>
              <w:t>De juridische vorm van een onderneming kan variëren, mits deze geen publiekrechtelijk lichaam is en niet voor meer dan 10% structureel wordt gefinancierd door overheidsbijdragen.</w:t>
            </w:r>
          </w:p>
        </w:tc>
        <w:tc>
          <w:tcPr>
            <w:tcW w:w="708" w:type="dxa"/>
          </w:tcPr>
          <w:p w14:paraId="518B8B37" w14:textId="77777777" w:rsidR="00846AA1" w:rsidRPr="009C28FF" w:rsidRDefault="00846AA1">
            <w:pPr>
              <w:rPr>
                <w:sz w:val="16"/>
                <w:szCs w:val="16"/>
              </w:rPr>
            </w:pPr>
          </w:p>
        </w:tc>
        <w:tc>
          <w:tcPr>
            <w:tcW w:w="993" w:type="dxa"/>
          </w:tcPr>
          <w:p w14:paraId="7168929F" w14:textId="77777777" w:rsidR="00846AA1" w:rsidRPr="009C28FF" w:rsidRDefault="00846AA1">
            <w:pPr>
              <w:rPr>
                <w:sz w:val="16"/>
                <w:szCs w:val="16"/>
              </w:rPr>
            </w:pPr>
          </w:p>
        </w:tc>
        <w:tc>
          <w:tcPr>
            <w:tcW w:w="2299" w:type="dxa"/>
          </w:tcPr>
          <w:p w14:paraId="53CDCF34" w14:textId="77777777" w:rsidR="00846AA1" w:rsidRPr="0050048F" w:rsidRDefault="00846AA1">
            <w:pPr>
              <w:rPr>
                <w:iCs/>
                <w:sz w:val="16"/>
                <w:szCs w:val="16"/>
              </w:rPr>
            </w:pPr>
          </w:p>
        </w:tc>
      </w:tr>
      <w:tr w:rsidR="00846AA1" w:rsidRPr="009C28FF" w14:paraId="1EA0E4E3" w14:textId="77777777" w:rsidTr="00593C94">
        <w:tc>
          <w:tcPr>
            <w:tcW w:w="704" w:type="dxa"/>
          </w:tcPr>
          <w:p w14:paraId="31767217" w14:textId="77777777" w:rsidR="00846AA1" w:rsidRPr="009C28FF" w:rsidRDefault="00846AA1">
            <w:pPr>
              <w:rPr>
                <w:sz w:val="16"/>
                <w:szCs w:val="16"/>
              </w:rPr>
            </w:pPr>
          </w:p>
        </w:tc>
        <w:tc>
          <w:tcPr>
            <w:tcW w:w="567" w:type="dxa"/>
          </w:tcPr>
          <w:p w14:paraId="2803A543" w14:textId="77777777" w:rsidR="00846AA1" w:rsidRPr="009C28FF" w:rsidRDefault="00846AA1">
            <w:pPr>
              <w:rPr>
                <w:sz w:val="16"/>
                <w:szCs w:val="16"/>
              </w:rPr>
            </w:pPr>
          </w:p>
        </w:tc>
        <w:tc>
          <w:tcPr>
            <w:tcW w:w="851" w:type="dxa"/>
          </w:tcPr>
          <w:p w14:paraId="2EE7CB11" w14:textId="77777777" w:rsidR="00846AA1" w:rsidRPr="009C28FF" w:rsidRDefault="00846AA1">
            <w:pPr>
              <w:rPr>
                <w:sz w:val="16"/>
                <w:szCs w:val="16"/>
              </w:rPr>
            </w:pPr>
          </w:p>
        </w:tc>
        <w:tc>
          <w:tcPr>
            <w:tcW w:w="2554" w:type="dxa"/>
          </w:tcPr>
          <w:p w14:paraId="0D6608D8" w14:textId="77777777" w:rsidR="00846AA1" w:rsidRPr="009C28FF" w:rsidRDefault="00846AA1">
            <w:pPr>
              <w:rPr>
                <w:sz w:val="16"/>
                <w:szCs w:val="16"/>
              </w:rPr>
            </w:pPr>
            <w:r w:rsidRPr="009C28FF">
              <w:rPr>
                <w:sz w:val="16"/>
                <w:szCs w:val="16"/>
              </w:rPr>
              <w:t>Onderzoeksinstelling</w:t>
            </w:r>
          </w:p>
        </w:tc>
        <w:tc>
          <w:tcPr>
            <w:tcW w:w="5498" w:type="dxa"/>
          </w:tcPr>
          <w:p w14:paraId="1E6E0CC1" w14:textId="77777777" w:rsidR="00846AA1" w:rsidRPr="009C28FF" w:rsidRDefault="00846AA1">
            <w:pPr>
              <w:rPr>
                <w:sz w:val="16"/>
                <w:szCs w:val="16"/>
              </w:rPr>
            </w:pPr>
            <w:r w:rsidRPr="009C28FF">
              <w:rPr>
                <w:sz w:val="16"/>
                <w:szCs w:val="16"/>
              </w:rPr>
              <w:t>Een onderzoeksinstelling is een organisatie waarbij het uitvoeren van onderzoeks- en ontwikkelingsactiviteiten een primaire activiteit vormt.</w:t>
            </w:r>
          </w:p>
        </w:tc>
        <w:tc>
          <w:tcPr>
            <w:tcW w:w="708" w:type="dxa"/>
          </w:tcPr>
          <w:p w14:paraId="7EEC0A1F" w14:textId="77777777" w:rsidR="00846AA1" w:rsidRPr="009C28FF" w:rsidRDefault="00846AA1">
            <w:pPr>
              <w:rPr>
                <w:sz w:val="16"/>
                <w:szCs w:val="16"/>
              </w:rPr>
            </w:pPr>
          </w:p>
        </w:tc>
        <w:tc>
          <w:tcPr>
            <w:tcW w:w="993" w:type="dxa"/>
          </w:tcPr>
          <w:p w14:paraId="404D4870" w14:textId="77777777" w:rsidR="00846AA1" w:rsidRPr="009C28FF" w:rsidRDefault="00846AA1">
            <w:pPr>
              <w:rPr>
                <w:sz w:val="16"/>
                <w:szCs w:val="16"/>
              </w:rPr>
            </w:pPr>
          </w:p>
        </w:tc>
        <w:tc>
          <w:tcPr>
            <w:tcW w:w="2299" w:type="dxa"/>
          </w:tcPr>
          <w:p w14:paraId="6FE0D038" w14:textId="77777777" w:rsidR="00846AA1" w:rsidRPr="0050048F" w:rsidRDefault="00846AA1">
            <w:pPr>
              <w:rPr>
                <w:iCs/>
                <w:sz w:val="16"/>
                <w:szCs w:val="16"/>
              </w:rPr>
            </w:pPr>
          </w:p>
        </w:tc>
      </w:tr>
      <w:tr w:rsidR="00846AA1" w:rsidRPr="009C28FF" w14:paraId="38810979" w14:textId="77777777" w:rsidTr="00593C94">
        <w:tc>
          <w:tcPr>
            <w:tcW w:w="704" w:type="dxa"/>
          </w:tcPr>
          <w:p w14:paraId="1D79ABB6" w14:textId="77777777" w:rsidR="00846AA1" w:rsidRPr="009C28FF" w:rsidRDefault="00846AA1">
            <w:pPr>
              <w:rPr>
                <w:sz w:val="16"/>
                <w:szCs w:val="16"/>
              </w:rPr>
            </w:pPr>
          </w:p>
        </w:tc>
        <w:tc>
          <w:tcPr>
            <w:tcW w:w="567" w:type="dxa"/>
          </w:tcPr>
          <w:p w14:paraId="5FBD3763" w14:textId="77777777" w:rsidR="00846AA1" w:rsidRPr="009C28FF" w:rsidRDefault="00846AA1">
            <w:pPr>
              <w:rPr>
                <w:sz w:val="16"/>
                <w:szCs w:val="16"/>
              </w:rPr>
            </w:pPr>
          </w:p>
        </w:tc>
        <w:tc>
          <w:tcPr>
            <w:tcW w:w="851" w:type="dxa"/>
          </w:tcPr>
          <w:p w14:paraId="7902BBBC" w14:textId="77777777" w:rsidR="00846AA1" w:rsidRPr="009C28FF" w:rsidRDefault="00846AA1">
            <w:pPr>
              <w:rPr>
                <w:sz w:val="16"/>
                <w:szCs w:val="16"/>
              </w:rPr>
            </w:pPr>
          </w:p>
        </w:tc>
        <w:tc>
          <w:tcPr>
            <w:tcW w:w="2554" w:type="dxa"/>
          </w:tcPr>
          <w:p w14:paraId="78E91547" w14:textId="77777777" w:rsidR="00846AA1" w:rsidRPr="009C28FF" w:rsidRDefault="00846AA1">
            <w:pPr>
              <w:rPr>
                <w:sz w:val="16"/>
                <w:szCs w:val="16"/>
              </w:rPr>
            </w:pPr>
            <w:r w:rsidRPr="009C28FF">
              <w:rPr>
                <w:sz w:val="16"/>
                <w:szCs w:val="16"/>
              </w:rPr>
              <w:t>Product dat nieuw is voor de markt</w:t>
            </w:r>
          </w:p>
        </w:tc>
        <w:tc>
          <w:tcPr>
            <w:tcW w:w="5498" w:type="dxa"/>
          </w:tcPr>
          <w:p w14:paraId="20E239E8" w14:textId="77777777" w:rsidR="00846AA1" w:rsidRPr="009C28FF" w:rsidRDefault="00846AA1">
            <w:pPr>
              <w:rPr>
                <w:sz w:val="16"/>
                <w:szCs w:val="16"/>
              </w:rPr>
            </w:pPr>
            <w:r w:rsidRPr="009C28FF">
              <w:rPr>
                <w:sz w:val="16"/>
                <w:szCs w:val="16"/>
              </w:rPr>
              <w:t>Een product is nieuw voor de markt als er geen ander product op de markt wordt aangeboden dat dezelfde functionaliteit biedt, of wanneer de technologie die voor het nieuwe product gebruikt wordt fundamenteel verschilt van de technologie van bestaande producten.</w:t>
            </w:r>
            <w:r w:rsidRPr="009C28FF">
              <w:rPr>
                <w:sz w:val="16"/>
                <w:szCs w:val="16"/>
              </w:rPr>
              <w:br/>
            </w:r>
            <w:r w:rsidRPr="009C28FF">
              <w:rPr>
                <w:sz w:val="16"/>
                <w:szCs w:val="16"/>
              </w:rPr>
              <w:br/>
              <w:t>Onder producten worden ook niet-tastbare producten verstaan (incl. diensten).</w:t>
            </w:r>
          </w:p>
        </w:tc>
        <w:tc>
          <w:tcPr>
            <w:tcW w:w="708" w:type="dxa"/>
          </w:tcPr>
          <w:p w14:paraId="21D44F87" w14:textId="77777777" w:rsidR="00846AA1" w:rsidRPr="009C28FF" w:rsidRDefault="00846AA1">
            <w:pPr>
              <w:rPr>
                <w:sz w:val="16"/>
                <w:szCs w:val="16"/>
              </w:rPr>
            </w:pPr>
          </w:p>
        </w:tc>
        <w:tc>
          <w:tcPr>
            <w:tcW w:w="993" w:type="dxa"/>
          </w:tcPr>
          <w:p w14:paraId="68FBA424" w14:textId="77777777" w:rsidR="00846AA1" w:rsidRPr="009C28FF" w:rsidRDefault="00846AA1">
            <w:pPr>
              <w:rPr>
                <w:sz w:val="16"/>
                <w:szCs w:val="16"/>
              </w:rPr>
            </w:pPr>
          </w:p>
        </w:tc>
        <w:tc>
          <w:tcPr>
            <w:tcW w:w="2299" w:type="dxa"/>
          </w:tcPr>
          <w:p w14:paraId="18D4D877" w14:textId="77777777" w:rsidR="00846AA1" w:rsidRPr="0050048F" w:rsidRDefault="00846AA1">
            <w:pPr>
              <w:rPr>
                <w:iCs/>
                <w:sz w:val="16"/>
                <w:szCs w:val="16"/>
              </w:rPr>
            </w:pPr>
          </w:p>
        </w:tc>
      </w:tr>
      <w:tr w:rsidR="00846AA1" w:rsidRPr="009C28FF" w14:paraId="7A0F6C9B" w14:textId="77777777" w:rsidTr="00593C94">
        <w:tc>
          <w:tcPr>
            <w:tcW w:w="704" w:type="dxa"/>
          </w:tcPr>
          <w:p w14:paraId="4955424B" w14:textId="77777777" w:rsidR="00846AA1" w:rsidRPr="009C28FF" w:rsidRDefault="00846AA1">
            <w:pPr>
              <w:rPr>
                <w:sz w:val="16"/>
                <w:szCs w:val="16"/>
              </w:rPr>
            </w:pPr>
          </w:p>
        </w:tc>
        <w:tc>
          <w:tcPr>
            <w:tcW w:w="567" w:type="dxa"/>
            <w:noWrap/>
          </w:tcPr>
          <w:p w14:paraId="66DD2131" w14:textId="77777777" w:rsidR="00846AA1" w:rsidRPr="009C28FF" w:rsidRDefault="00846AA1">
            <w:pPr>
              <w:rPr>
                <w:i/>
                <w:iCs/>
                <w:sz w:val="16"/>
                <w:szCs w:val="16"/>
              </w:rPr>
            </w:pPr>
          </w:p>
        </w:tc>
        <w:tc>
          <w:tcPr>
            <w:tcW w:w="851" w:type="dxa"/>
          </w:tcPr>
          <w:p w14:paraId="4C4F4EDC" w14:textId="77777777" w:rsidR="00846AA1" w:rsidRPr="009C28FF" w:rsidRDefault="00846AA1">
            <w:pPr>
              <w:rPr>
                <w:sz w:val="16"/>
                <w:szCs w:val="16"/>
              </w:rPr>
            </w:pPr>
          </w:p>
        </w:tc>
        <w:tc>
          <w:tcPr>
            <w:tcW w:w="2554" w:type="dxa"/>
          </w:tcPr>
          <w:p w14:paraId="199123A4" w14:textId="77777777" w:rsidR="00846AA1" w:rsidRPr="009C28FF" w:rsidRDefault="00846AA1">
            <w:pPr>
              <w:rPr>
                <w:sz w:val="16"/>
                <w:szCs w:val="16"/>
              </w:rPr>
            </w:pPr>
            <w:r w:rsidRPr="009C28FF">
              <w:rPr>
                <w:sz w:val="16"/>
                <w:szCs w:val="16"/>
              </w:rPr>
              <w:t>Product dat nieuw is voor de onderneming</w:t>
            </w:r>
          </w:p>
        </w:tc>
        <w:tc>
          <w:tcPr>
            <w:tcW w:w="5498" w:type="dxa"/>
          </w:tcPr>
          <w:p w14:paraId="70111C9F" w14:textId="77777777" w:rsidR="00846AA1" w:rsidRPr="009C28FF" w:rsidRDefault="00846AA1">
            <w:pPr>
              <w:rPr>
                <w:sz w:val="16"/>
                <w:szCs w:val="16"/>
              </w:rPr>
            </w:pPr>
            <w:r w:rsidRPr="009C28FF">
              <w:rPr>
                <w:sz w:val="16"/>
                <w:szCs w:val="16"/>
              </w:rPr>
              <w:t xml:space="preserve">Een product is ‘nieuw voor de onderneming’ wanneer de onderneming geen product produceert met dezelfde functionaliteiten, of wanneer de productietechnologie fundamenteel verschilt van de technologie van al bestaande geproduceerde producten. </w:t>
            </w:r>
            <w:r w:rsidRPr="009C28FF">
              <w:rPr>
                <w:sz w:val="16"/>
                <w:szCs w:val="16"/>
              </w:rPr>
              <w:br/>
            </w:r>
            <w:r w:rsidRPr="009C28FF">
              <w:rPr>
                <w:sz w:val="16"/>
                <w:szCs w:val="16"/>
              </w:rPr>
              <w:br/>
              <w:t>Producten kunnen tastbaar of niet tastbaar zijn (incl. diensten).</w:t>
            </w:r>
          </w:p>
        </w:tc>
        <w:tc>
          <w:tcPr>
            <w:tcW w:w="708" w:type="dxa"/>
          </w:tcPr>
          <w:p w14:paraId="5B83FBFE" w14:textId="77777777" w:rsidR="00846AA1" w:rsidRPr="009C28FF" w:rsidRDefault="00846AA1">
            <w:pPr>
              <w:rPr>
                <w:sz w:val="16"/>
                <w:szCs w:val="16"/>
              </w:rPr>
            </w:pPr>
          </w:p>
        </w:tc>
        <w:tc>
          <w:tcPr>
            <w:tcW w:w="993" w:type="dxa"/>
          </w:tcPr>
          <w:p w14:paraId="71671F67" w14:textId="77777777" w:rsidR="00846AA1" w:rsidRPr="009C28FF" w:rsidRDefault="00846AA1">
            <w:pPr>
              <w:rPr>
                <w:sz w:val="16"/>
                <w:szCs w:val="16"/>
              </w:rPr>
            </w:pPr>
          </w:p>
        </w:tc>
        <w:tc>
          <w:tcPr>
            <w:tcW w:w="2299" w:type="dxa"/>
          </w:tcPr>
          <w:p w14:paraId="1C2CB459" w14:textId="77777777" w:rsidR="00846AA1" w:rsidRPr="0050048F" w:rsidRDefault="00846AA1">
            <w:pPr>
              <w:rPr>
                <w:iCs/>
                <w:sz w:val="16"/>
                <w:szCs w:val="16"/>
              </w:rPr>
            </w:pPr>
          </w:p>
        </w:tc>
      </w:tr>
      <w:tr w:rsidR="0050048F" w:rsidRPr="009C28FF" w14:paraId="0E68C76F" w14:textId="77777777" w:rsidTr="0050048F">
        <w:tc>
          <w:tcPr>
            <w:tcW w:w="14174" w:type="dxa"/>
            <w:gridSpan w:val="8"/>
            <w:noWrap/>
          </w:tcPr>
          <w:p w14:paraId="7D0D9DB9" w14:textId="6918AF27" w:rsidR="0050048F" w:rsidRPr="0050048F" w:rsidRDefault="0050048F" w:rsidP="009C28FF">
            <w:pPr>
              <w:keepNext/>
              <w:rPr>
                <w:iCs/>
                <w:sz w:val="16"/>
                <w:szCs w:val="16"/>
              </w:rPr>
            </w:pPr>
            <w:r w:rsidRPr="009C28FF">
              <w:rPr>
                <w:b/>
                <w:bCs/>
                <w:sz w:val="16"/>
                <w:szCs w:val="16"/>
              </w:rPr>
              <w:t>Registratie bijzonderheden</w:t>
            </w:r>
          </w:p>
        </w:tc>
      </w:tr>
      <w:tr w:rsidR="00846AA1" w:rsidRPr="009C28FF" w14:paraId="2C89D600" w14:textId="77777777" w:rsidTr="00593C94">
        <w:tc>
          <w:tcPr>
            <w:tcW w:w="704" w:type="dxa"/>
          </w:tcPr>
          <w:p w14:paraId="64B79F4D" w14:textId="77777777" w:rsidR="00846AA1" w:rsidRPr="009C28FF" w:rsidRDefault="00846AA1">
            <w:pPr>
              <w:rPr>
                <w:sz w:val="16"/>
                <w:szCs w:val="16"/>
                <w:lang w:val="en-US"/>
              </w:rPr>
            </w:pPr>
            <w:r w:rsidRPr="009C28FF">
              <w:rPr>
                <w:sz w:val="16"/>
                <w:szCs w:val="16"/>
                <w:lang w:val="en-US"/>
              </w:rPr>
              <w:t xml:space="preserve">CO01 tm </w:t>
            </w:r>
            <w:r w:rsidRPr="009C28FF">
              <w:rPr>
                <w:sz w:val="16"/>
                <w:szCs w:val="16"/>
                <w:lang w:val="en-US"/>
              </w:rPr>
              <w:lastRenderedPageBreak/>
              <w:t xml:space="preserve">CO04 </w:t>
            </w:r>
            <w:proofErr w:type="spellStart"/>
            <w:r w:rsidRPr="009C28FF">
              <w:rPr>
                <w:sz w:val="16"/>
                <w:szCs w:val="16"/>
                <w:lang w:val="en-US"/>
              </w:rPr>
              <w:t>en</w:t>
            </w:r>
            <w:proofErr w:type="spellEnd"/>
            <w:r w:rsidRPr="009C28FF">
              <w:rPr>
                <w:sz w:val="16"/>
                <w:szCs w:val="16"/>
                <w:lang w:val="en-US"/>
              </w:rPr>
              <w:t xml:space="preserve"> CO28</w:t>
            </w:r>
          </w:p>
        </w:tc>
        <w:tc>
          <w:tcPr>
            <w:tcW w:w="567" w:type="dxa"/>
          </w:tcPr>
          <w:p w14:paraId="73672CBA" w14:textId="77777777" w:rsidR="00846AA1" w:rsidRPr="009C28FF" w:rsidRDefault="00846AA1">
            <w:pPr>
              <w:rPr>
                <w:sz w:val="16"/>
                <w:szCs w:val="16"/>
                <w:lang w:val="en-US"/>
              </w:rPr>
            </w:pPr>
          </w:p>
        </w:tc>
        <w:tc>
          <w:tcPr>
            <w:tcW w:w="851" w:type="dxa"/>
          </w:tcPr>
          <w:p w14:paraId="582BE104" w14:textId="77777777" w:rsidR="00846AA1" w:rsidRPr="009C28FF" w:rsidRDefault="00846AA1">
            <w:pPr>
              <w:rPr>
                <w:sz w:val="16"/>
                <w:szCs w:val="16"/>
                <w:lang w:val="en-US"/>
              </w:rPr>
            </w:pPr>
          </w:p>
        </w:tc>
        <w:tc>
          <w:tcPr>
            <w:tcW w:w="8052" w:type="dxa"/>
            <w:gridSpan w:val="2"/>
          </w:tcPr>
          <w:p w14:paraId="266443A0" w14:textId="77777777" w:rsidR="00846AA1" w:rsidRPr="009C28FF" w:rsidRDefault="00846AA1">
            <w:pPr>
              <w:rPr>
                <w:sz w:val="16"/>
                <w:szCs w:val="16"/>
              </w:rPr>
            </w:pPr>
            <w:r w:rsidRPr="009C28FF">
              <w:rPr>
                <w:sz w:val="16"/>
                <w:szCs w:val="16"/>
              </w:rPr>
              <w:t xml:space="preserve">IJkmoment voor het ontvangen van steun is de afronding van het project of, wanneer sprake is van een subsidieregeling of een project waarbij individuele steuntrajecten aantoonbaar zijn af te </w:t>
            </w:r>
            <w:r w:rsidRPr="009C28FF">
              <w:rPr>
                <w:sz w:val="16"/>
                <w:szCs w:val="16"/>
              </w:rPr>
              <w:lastRenderedPageBreak/>
              <w:t>bakenen, de afronding van het individuele steuntraject. Dit betekent dat de realisatiewaarde van deze indicator '0' blijft totdat het project, of het af te bakenen traject, fysiek is voltooid of volledig ten uitvoer is gelegd.</w:t>
            </w:r>
            <w:r w:rsidRPr="009C28FF">
              <w:rPr>
                <w:sz w:val="16"/>
                <w:szCs w:val="16"/>
              </w:rPr>
              <w:br/>
            </w:r>
            <w:r w:rsidRPr="009C28FF">
              <w:rPr>
                <w:sz w:val="16"/>
                <w:szCs w:val="16"/>
              </w:rPr>
              <w:br/>
              <w:t xml:space="preserve">Een project of traject binnen een (overkoepelend) project is volledig ten uitvoer gelegd als alle acties die leiden tot </w:t>
            </w:r>
            <w:proofErr w:type="spellStart"/>
            <w:r w:rsidRPr="009C28FF">
              <w:rPr>
                <w:sz w:val="16"/>
                <w:szCs w:val="16"/>
              </w:rPr>
              <w:t>outputs</w:t>
            </w:r>
            <w:proofErr w:type="spellEnd"/>
            <w:r w:rsidRPr="009C28FF">
              <w:rPr>
                <w:sz w:val="16"/>
                <w:szCs w:val="16"/>
              </w:rPr>
              <w:t xml:space="preserve"> en resultaten volledig zijn uitgevoerd, maar waarbij niet noodzakelijkerwijs alle gerelateerde betalingen zijn verricht.</w:t>
            </w:r>
          </w:p>
        </w:tc>
        <w:tc>
          <w:tcPr>
            <w:tcW w:w="708" w:type="dxa"/>
          </w:tcPr>
          <w:p w14:paraId="6F831D8D" w14:textId="77777777" w:rsidR="00846AA1" w:rsidRPr="009C28FF" w:rsidRDefault="00846AA1">
            <w:pPr>
              <w:rPr>
                <w:sz w:val="16"/>
                <w:szCs w:val="16"/>
              </w:rPr>
            </w:pPr>
          </w:p>
        </w:tc>
        <w:tc>
          <w:tcPr>
            <w:tcW w:w="993" w:type="dxa"/>
          </w:tcPr>
          <w:p w14:paraId="14118E8E" w14:textId="77777777" w:rsidR="00846AA1" w:rsidRPr="009C28FF" w:rsidRDefault="00846AA1">
            <w:pPr>
              <w:rPr>
                <w:sz w:val="16"/>
                <w:szCs w:val="16"/>
              </w:rPr>
            </w:pPr>
          </w:p>
        </w:tc>
        <w:tc>
          <w:tcPr>
            <w:tcW w:w="2299" w:type="dxa"/>
          </w:tcPr>
          <w:p w14:paraId="00969975" w14:textId="77777777" w:rsidR="00846AA1" w:rsidRPr="0050048F" w:rsidRDefault="00846AA1">
            <w:pPr>
              <w:rPr>
                <w:iCs/>
                <w:sz w:val="16"/>
                <w:szCs w:val="16"/>
              </w:rPr>
            </w:pPr>
            <w:r w:rsidRPr="0050048F">
              <w:rPr>
                <w:iCs/>
                <w:sz w:val="16"/>
                <w:szCs w:val="16"/>
              </w:rPr>
              <w:t xml:space="preserve">Data worden vastgelegd in het ICT systeem en </w:t>
            </w:r>
            <w:r w:rsidRPr="0050048F">
              <w:rPr>
                <w:iCs/>
                <w:sz w:val="16"/>
                <w:szCs w:val="16"/>
              </w:rPr>
              <w:lastRenderedPageBreak/>
              <w:t>dienen te worden onderbouwd als hierboven aangegeven.</w:t>
            </w:r>
          </w:p>
        </w:tc>
      </w:tr>
      <w:tr w:rsidR="00846AA1" w:rsidRPr="009C28FF" w14:paraId="4E5C34FD" w14:textId="77777777" w:rsidTr="00593C94">
        <w:tc>
          <w:tcPr>
            <w:tcW w:w="704" w:type="dxa"/>
          </w:tcPr>
          <w:p w14:paraId="3EE39631" w14:textId="77777777" w:rsidR="00846AA1" w:rsidRPr="009C28FF" w:rsidRDefault="00846AA1">
            <w:pPr>
              <w:rPr>
                <w:sz w:val="16"/>
                <w:szCs w:val="16"/>
              </w:rPr>
            </w:pPr>
            <w:r w:rsidRPr="009C28FF">
              <w:rPr>
                <w:sz w:val="16"/>
                <w:szCs w:val="16"/>
              </w:rPr>
              <w:lastRenderedPageBreak/>
              <w:t xml:space="preserve">CO06 en CO07 </w:t>
            </w:r>
          </w:p>
        </w:tc>
        <w:tc>
          <w:tcPr>
            <w:tcW w:w="567" w:type="dxa"/>
          </w:tcPr>
          <w:p w14:paraId="3C05B320" w14:textId="77777777" w:rsidR="00846AA1" w:rsidRPr="009C28FF" w:rsidRDefault="00846AA1">
            <w:pPr>
              <w:rPr>
                <w:sz w:val="16"/>
                <w:szCs w:val="16"/>
              </w:rPr>
            </w:pPr>
          </w:p>
        </w:tc>
        <w:tc>
          <w:tcPr>
            <w:tcW w:w="851" w:type="dxa"/>
          </w:tcPr>
          <w:p w14:paraId="41B5A233" w14:textId="77777777" w:rsidR="00846AA1" w:rsidRPr="009C28FF" w:rsidRDefault="00846AA1">
            <w:pPr>
              <w:rPr>
                <w:sz w:val="16"/>
                <w:szCs w:val="16"/>
              </w:rPr>
            </w:pPr>
          </w:p>
        </w:tc>
        <w:tc>
          <w:tcPr>
            <w:tcW w:w="8052" w:type="dxa"/>
            <w:gridSpan w:val="2"/>
          </w:tcPr>
          <w:p w14:paraId="701C549E" w14:textId="77777777" w:rsidR="00846AA1" w:rsidRPr="009C28FF" w:rsidRDefault="00846AA1">
            <w:pPr>
              <w:rPr>
                <w:sz w:val="16"/>
                <w:szCs w:val="16"/>
              </w:rPr>
            </w:pPr>
            <w:r w:rsidRPr="009C28FF">
              <w:rPr>
                <w:sz w:val="16"/>
                <w:szCs w:val="16"/>
              </w:rPr>
              <w:t>IJkmoment voor het realiseren van een private bijdrage is het moment waarop de bijdrage daadwerkelijk is verricht. Dit dient door de begunstigde met bewijsstukken te kunnen worden gestaafd.</w:t>
            </w:r>
            <w:r w:rsidRPr="009C28FF">
              <w:rPr>
                <w:sz w:val="16"/>
                <w:szCs w:val="16"/>
              </w:rPr>
              <w:br/>
            </w:r>
            <w:r w:rsidRPr="009C28FF">
              <w:rPr>
                <w:sz w:val="16"/>
                <w:szCs w:val="16"/>
              </w:rPr>
              <w:br/>
              <w:t>Indien bewijsstukken ontbreken dient de realisatiewaarde van deze indicator voor het niet met bewijs ondersteunde bedrag te worden gecorrigeerd.</w:t>
            </w:r>
          </w:p>
        </w:tc>
        <w:tc>
          <w:tcPr>
            <w:tcW w:w="708" w:type="dxa"/>
          </w:tcPr>
          <w:p w14:paraId="09E7264A" w14:textId="77777777" w:rsidR="00846AA1" w:rsidRPr="009C28FF" w:rsidRDefault="00846AA1">
            <w:pPr>
              <w:rPr>
                <w:sz w:val="16"/>
                <w:szCs w:val="16"/>
              </w:rPr>
            </w:pPr>
          </w:p>
        </w:tc>
        <w:tc>
          <w:tcPr>
            <w:tcW w:w="993" w:type="dxa"/>
          </w:tcPr>
          <w:p w14:paraId="03B4A626" w14:textId="77777777" w:rsidR="00846AA1" w:rsidRPr="009C28FF" w:rsidRDefault="00846AA1">
            <w:pPr>
              <w:rPr>
                <w:sz w:val="16"/>
                <w:szCs w:val="16"/>
              </w:rPr>
            </w:pPr>
          </w:p>
        </w:tc>
        <w:tc>
          <w:tcPr>
            <w:tcW w:w="2299" w:type="dxa"/>
          </w:tcPr>
          <w:p w14:paraId="4456BB4C" w14:textId="77777777" w:rsidR="00846AA1" w:rsidRPr="0050048F" w:rsidRDefault="00846AA1" w:rsidP="00E9385C">
            <w:pPr>
              <w:rPr>
                <w:iCs/>
                <w:sz w:val="16"/>
                <w:szCs w:val="16"/>
              </w:rPr>
            </w:pPr>
            <w:r w:rsidRPr="0050048F">
              <w:rPr>
                <w:iCs/>
                <w:sz w:val="16"/>
                <w:szCs w:val="16"/>
              </w:rPr>
              <w:t xml:space="preserve">Voor elke vorm van private bijdrage moet vooraf bepaald worden welk bewijsstuk noodzakelijk is. Geldt voor de bijdrage bij leningen, deelnemingen, in cash, in uren, vouchers. </w:t>
            </w:r>
          </w:p>
        </w:tc>
      </w:tr>
      <w:tr w:rsidR="00846AA1" w:rsidRPr="009C28FF" w14:paraId="431EC470" w14:textId="77777777" w:rsidTr="00593C94">
        <w:tc>
          <w:tcPr>
            <w:tcW w:w="704" w:type="dxa"/>
          </w:tcPr>
          <w:p w14:paraId="4269BAB5" w14:textId="77777777" w:rsidR="00846AA1" w:rsidRPr="009C28FF" w:rsidRDefault="00846AA1">
            <w:pPr>
              <w:rPr>
                <w:sz w:val="16"/>
                <w:szCs w:val="16"/>
              </w:rPr>
            </w:pPr>
            <w:r w:rsidRPr="009C28FF">
              <w:rPr>
                <w:sz w:val="16"/>
                <w:szCs w:val="16"/>
              </w:rPr>
              <w:t>CO26, CO28 en CO29</w:t>
            </w:r>
          </w:p>
        </w:tc>
        <w:tc>
          <w:tcPr>
            <w:tcW w:w="567" w:type="dxa"/>
          </w:tcPr>
          <w:p w14:paraId="6D2C81B3" w14:textId="77777777" w:rsidR="00846AA1" w:rsidRPr="009C28FF" w:rsidRDefault="00846AA1">
            <w:pPr>
              <w:rPr>
                <w:sz w:val="16"/>
                <w:szCs w:val="16"/>
              </w:rPr>
            </w:pPr>
          </w:p>
        </w:tc>
        <w:tc>
          <w:tcPr>
            <w:tcW w:w="851" w:type="dxa"/>
          </w:tcPr>
          <w:p w14:paraId="5F78A8F6" w14:textId="77777777" w:rsidR="00846AA1" w:rsidRPr="009C28FF" w:rsidRDefault="00846AA1">
            <w:pPr>
              <w:rPr>
                <w:sz w:val="16"/>
                <w:szCs w:val="16"/>
              </w:rPr>
            </w:pPr>
          </w:p>
        </w:tc>
        <w:tc>
          <w:tcPr>
            <w:tcW w:w="8052" w:type="dxa"/>
            <w:gridSpan w:val="2"/>
          </w:tcPr>
          <w:p w14:paraId="32F6C5CD" w14:textId="77777777" w:rsidR="00846AA1" w:rsidRPr="009C28FF" w:rsidRDefault="00846AA1">
            <w:pPr>
              <w:rPr>
                <w:sz w:val="16"/>
                <w:szCs w:val="16"/>
              </w:rPr>
            </w:pPr>
            <w:r w:rsidRPr="009C28FF">
              <w:rPr>
                <w:sz w:val="16"/>
                <w:szCs w:val="16"/>
              </w:rPr>
              <w:t>De samenwerking dient in een samenwerkingsovereenkomst te worden vastgelegd. Een door alle medebegunstigden getekende uitvoeringsovereenkomst kan worden gezien als samenwerkingsovereenkomst.</w:t>
            </w:r>
            <w:r w:rsidRPr="009C28FF">
              <w:rPr>
                <w:sz w:val="16"/>
                <w:szCs w:val="16"/>
              </w:rPr>
              <w:br/>
            </w:r>
            <w:r w:rsidRPr="009C28FF">
              <w:rPr>
                <w:sz w:val="16"/>
                <w:szCs w:val="16"/>
              </w:rPr>
              <w:br/>
              <w:t>In de subsidieaanvraag dient te worden onderbouwd dat de uit het Operationeel Programma gevraagde steun noodzakelijk is om de samenwerking te laten plaatsvinden of voortduren.</w:t>
            </w:r>
          </w:p>
        </w:tc>
        <w:tc>
          <w:tcPr>
            <w:tcW w:w="708" w:type="dxa"/>
          </w:tcPr>
          <w:p w14:paraId="400F1A8C" w14:textId="77777777" w:rsidR="00846AA1" w:rsidRPr="009C28FF" w:rsidRDefault="00846AA1">
            <w:pPr>
              <w:rPr>
                <w:sz w:val="16"/>
                <w:szCs w:val="16"/>
              </w:rPr>
            </w:pPr>
          </w:p>
        </w:tc>
        <w:tc>
          <w:tcPr>
            <w:tcW w:w="993" w:type="dxa"/>
          </w:tcPr>
          <w:p w14:paraId="1E7A34DE" w14:textId="77777777" w:rsidR="00846AA1" w:rsidRPr="009C28FF" w:rsidRDefault="00846AA1">
            <w:pPr>
              <w:rPr>
                <w:sz w:val="16"/>
                <w:szCs w:val="16"/>
              </w:rPr>
            </w:pPr>
          </w:p>
        </w:tc>
        <w:tc>
          <w:tcPr>
            <w:tcW w:w="2299" w:type="dxa"/>
          </w:tcPr>
          <w:p w14:paraId="514AF17A" w14:textId="77777777" w:rsidR="00846AA1" w:rsidRPr="0050048F" w:rsidRDefault="00846AA1">
            <w:pPr>
              <w:rPr>
                <w:iCs/>
                <w:sz w:val="16"/>
                <w:szCs w:val="16"/>
              </w:rPr>
            </w:pPr>
            <w:r w:rsidRPr="0050048F">
              <w:rPr>
                <w:iCs/>
                <w:sz w:val="16"/>
                <w:szCs w:val="16"/>
              </w:rPr>
              <w:t>Een door alle medebegunstigden getekende uitvoeringsovereenkomst kan ook als samenwerkingsovereenkomst worden gezien.</w:t>
            </w:r>
          </w:p>
        </w:tc>
      </w:tr>
      <w:tr w:rsidR="00846AA1" w:rsidRPr="009C28FF" w14:paraId="4E3C0BEF" w14:textId="77777777" w:rsidTr="00593C94">
        <w:tc>
          <w:tcPr>
            <w:tcW w:w="704" w:type="dxa"/>
          </w:tcPr>
          <w:p w14:paraId="0E62E4D7" w14:textId="77777777" w:rsidR="00846AA1" w:rsidRPr="009C28FF" w:rsidRDefault="00846AA1">
            <w:pPr>
              <w:rPr>
                <w:sz w:val="16"/>
                <w:szCs w:val="16"/>
              </w:rPr>
            </w:pPr>
            <w:r w:rsidRPr="009C28FF">
              <w:rPr>
                <w:sz w:val="16"/>
                <w:szCs w:val="16"/>
              </w:rPr>
              <w:t>CO28 en CO29</w:t>
            </w:r>
          </w:p>
        </w:tc>
        <w:tc>
          <w:tcPr>
            <w:tcW w:w="567" w:type="dxa"/>
          </w:tcPr>
          <w:p w14:paraId="02F1D205" w14:textId="77777777" w:rsidR="00846AA1" w:rsidRPr="009C28FF" w:rsidRDefault="00846AA1">
            <w:pPr>
              <w:rPr>
                <w:sz w:val="16"/>
                <w:szCs w:val="16"/>
              </w:rPr>
            </w:pPr>
          </w:p>
        </w:tc>
        <w:tc>
          <w:tcPr>
            <w:tcW w:w="851" w:type="dxa"/>
          </w:tcPr>
          <w:p w14:paraId="1212A8FD" w14:textId="77777777" w:rsidR="00846AA1" w:rsidRPr="009C28FF" w:rsidRDefault="00846AA1">
            <w:pPr>
              <w:rPr>
                <w:sz w:val="16"/>
                <w:szCs w:val="16"/>
              </w:rPr>
            </w:pPr>
          </w:p>
        </w:tc>
        <w:tc>
          <w:tcPr>
            <w:tcW w:w="8052" w:type="dxa"/>
            <w:gridSpan w:val="2"/>
          </w:tcPr>
          <w:p w14:paraId="70E9BAF7" w14:textId="77777777" w:rsidR="00846AA1" w:rsidRPr="009C28FF" w:rsidRDefault="00846AA1">
            <w:pPr>
              <w:rPr>
                <w:sz w:val="16"/>
                <w:szCs w:val="16"/>
              </w:rPr>
            </w:pPr>
            <w:r w:rsidRPr="009C28FF">
              <w:rPr>
                <w:sz w:val="16"/>
                <w:szCs w:val="16"/>
              </w:rPr>
              <w:t>In de subsidieaanvraag dient te worden onderbouwd dat het project is gericht op het ontwikkelen van producten die nieuw zijn voor de markt, dan wel onderneming.</w:t>
            </w:r>
          </w:p>
        </w:tc>
        <w:tc>
          <w:tcPr>
            <w:tcW w:w="708" w:type="dxa"/>
          </w:tcPr>
          <w:p w14:paraId="51B68A65" w14:textId="77777777" w:rsidR="00846AA1" w:rsidRPr="009C28FF" w:rsidRDefault="00846AA1">
            <w:pPr>
              <w:rPr>
                <w:sz w:val="16"/>
                <w:szCs w:val="16"/>
              </w:rPr>
            </w:pPr>
          </w:p>
        </w:tc>
        <w:tc>
          <w:tcPr>
            <w:tcW w:w="993" w:type="dxa"/>
          </w:tcPr>
          <w:p w14:paraId="62E8177C" w14:textId="77777777" w:rsidR="00846AA1" w:rsidRPr="009C28FF" w:rsidRDefault="00846AA1">
            <w:pPr>
              <w:rPr>
                <w:sz w:val="16"/>
                <w:szCs w:val="16"/>
              </w:rPr>
            </w:pPr>
          </w:p>
        </w:tc>
        <w:tc>
          <w:tcPr>
            <w:tcW w:w="2299" w:type="dxa"/>
          </w:tcPr>
          <w:p w14:paraId="7CD9E53B" w14:textId="77777777" w:rsidR="00846AA1" w:rsidRPr="0050048F" w:rsidRDefault="00846AA1">
            <w:pPr>
              <w:rPr>
                <w:iCs/>
                <w:sz w:val="16"/>
                <w:szCs w:val="16"/>
              </w:rPr>
            </w:pPr>
          </w:p>
        </w:tc>
      </w:tr>
    </w:tbl>
    <w:p w14:paraId="70A2A145" w14:textId="77777777" w:rsidR="00846AA1" w:rsidRDefault="00846AA1" w:rsidP="006C0654">
      <w:pPr>
        <w:rPr>
          <w:sz w:val="16"/>
          <w:szCs w:val="16"/>
        </w:rPr>
      </w:pPr>
    </w:p>
    <w:p w14:paraId="2A11BEEA" w14:textId="77777777" w:rsidR="00846AA1" w:rsidRDefault="00846AA1">
      <w:pPr>
        <w:rPr>
          <w:sz w:val="16"/>
          <w:szCs w:val="16"/>
        </w:rPr>
        <w:sectPr w:rsidR="00846AA1" w:rsidSect="00FF6C7F">
          <w:pgSz w:w="16838" w:h="11906" w:orient="landscape"/>
          <w:pgMar w:top="1440" w:right="1440" w:bottom="1440" w:left="1440" w:header="709" w:footer="709" w:gutter="0"/>
          <w:cols w:space="708"/>
          <w:docGrid w:linePitch="360"/>
        </w:sectPr>
      </w:pPr>
    </w:p>
    <w:p w14:paraId="1598745D" w14:textId="01A3F400" w:rsidR="00846AA1" w:rsidRPr="00F10294" w:rsidRDefault="00846AA1" w:rsidP="67969120">
      <w:pPr>
        <w:pStyle w:val="Kop1"/>
      </w:pPr>
      <w:bookmarkStart w:id="271" w:name="_Bijlage_3:_Stroomschema"/>
      <w:bookmarkStart w:id="272" w:name="_Bijlage_63:_Stroomschema"/>
      <w:bookmarkStart w:id="273" w:name="faq2"/>
      <w:bookmarkStart w:id="274" w:name="_Toc504077758"/>
      <w:bookmarkEnd w:id="271"/>
      <w:bookmarkEnd w:id="272"/>
      <w:r w:rsidRPr="00FF6C7F">
        <w:lastRenderedPageBreak/>
        <w:t xml:space="preserve">Bijlage </w:t>
      </w:r>
      <w:bookmarkEnd w:id="273"/>
      <w:r w:rsidR="00464F79">
        <w:t>7</w:t>
      </w:r>
      <w:r w:rsidRPr="00FF6C7F">
        <w:t xml:space="preserve">: </w:t>
      </w:r>
      <w:r>
        <w:t>Stroomschema aanbestedende dienst</w:t>
      </w:r>
      <w:bookmarkEnd w:id="274"/>
    </w:p>
    <w:p w14:paraId="7409716B" w14:textId="37ECDF1A" w:rsidR="00F74D0E" w:rsidRPr="007F49DC" w:rsidRDefault="0040241D" w:rsidP="00C65F9F">
      <w:pPr>
        <w:rPr>
          <w:sz w:val="16"/>
          <w:szCs w:val="16"/>
        </w:rPr>
      </w:pPr>
      <w:r>
        <w:rPr>
          <w:noProof/>
          <w:sz w:val="16"/>
          <w:szCs w:val="16"/>
        </w:rPr>
        <w:drawing>
          <wp:inline distT="0" distB="0" distL="0" distR="0" wp14:anchorId="5978E31E" wp14:editId="1D44C437">
            <wp:extent cx="5572125" cy="8530136"/>
            <wp:effectExtent l="0" t="0" r="0" b="444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73782" cy="8532673"/>
                    </a:xfrm>
                    <a:prstGeom prst="rect">
                      <a:avLst/>
                    </a:prstGeom>
                    <a:noFill/>
                  </pic:spPr>
                </pic:pic>
              </a:graphicData>
            </a:graphic>
          </wp:inline>
        </w:drawing>
      </w:r>
      <w:bookmarkStart w:id="275" w:name="_Bijlage_7:_Verklaring"/>
      <w:bookmarkStart w:id="276" w:name="page2"/>
      <w:bookmarkStart w:id="277" w:name="page4"/>
      <w:bookmarkEnd w:id="275"/>
      <w:bookmarkEnd w:id="276"/>
      <w:bookmarkEnd w:id="277"/>
    </w:p>
    <w:sectPr w:rsidR="00F74D0E" w:rsidRPr="007F49DC" w:rsidSect="003B243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786FE" w14:textId="77777777" w:rsidR="008256E7" w:rsidRDefault="008256E7" w:rsidP="00197ECB">
      <w:r>
        <w:separator/>
      </w:r>
    </w:p>
  </w:endnote>
  <w:endnote w:type="continuationSeparator" w:id="0">
    <w:p w14:paraId="70DE070C" w14:textId="77777777" w:rsidR="008256E7" w:rsidRDefault="008256E7" w:rsidP="00197ECB">
      <w:r>
        <w:continuationSeparator/>
      </w:r>
    </w:p>
  </w:endnote>
  <w:endnote w:type="continuationNotice" w:id="1">
    <w:p w14:paraId="6101A6D2" w14:textId="77777777" w:rsidR="008256E7" w:rsidRDefault="008256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DC3F2" w14:textId="4E383D20" w:rsidR="008256E7" w:rsidRDefault="008256E7" w:rsidP="00221FD0">
    <w:pPr>
      <w:pStyle w:val="Voettekst"/>
    </w:pPr>
    <w:r>
      <w:fldChar w:fldCharType="begin"/>
    </w:r>
    <w:r>
      <w:instrText>PAGE   \* MERGEFORMAT</w:instrText>
    </w:r>
    <w:r>
      <w:fldChar w:fldCharType="separate"/>
    </w:r>
    <w:r w:rsidR="00E2154C">
      <w:rPr>
        <w:noProof/>
      </w:rPr>
      <w:t>17</w:t>
    </w:r>
    <w:r>
      <w:rPr>
        <w:noProof/>
      </w:rPr>
      <w:fldChar w:fldCharType="end"/>
    </w:r>
  </w:p>
  <w:p w14:paraId="2AC2F893" w14:textId="77777777" w:rsidR="008256E7" w:rsidRDefault="008256E7" w:rsidP="00221FD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592BE" w14:textId="77777777" w:rsidR="008256E7" w:rsidRDefault="008256E7" w:rsidP="00197ECB">
      <w:r>
        <w:separator/>
      </w:r>
    </w:p>
  </w:footnote>
  <w:footnote w:type="continuationSeparator" w:id="0">
    <w:p w14:paraId="2637EDF4" w14:textId="77777777" w:rsidR="008256E7" w:rsidRDefault="008256E7" w:rsidP="00197ECB">
      <w:r>
        <w:continuationSeparator/>
      </w:r>
    </w:p>
  </w:footnote>
  <w:footnote w:type="continuationNotice" w:id="1">
    <w:p w14:paraId="6B7B135C" w14:textId="77777777" w:rsidR="008256E7" w:rsidRDefault="008256E7"/>
  </w:footnote>
  <w:footnote w:id="2">
    <w:p w14:paraId="043F92C0" w14:textId="3DBFBC66" w:rsidR="008256E7" w:rsidRDefault="008256E7" w:rsidP="00A624E0">
      <w:pPr>
        <w:pStyle w:val="Voetnoottekst"/>
      </w:pPr>
      <w:r>
        <w:rPr>
          <w:rStyle w:val="Voetnootmarkering"/>
          <w:rFonts w:cs="Arial"/>
        </w:rPr>
        <w:footnoteRef/>
      </w:r>
      <w:r>
        <w:t xml:space="preserve"> </w:t>
      </w:r>
      <w:r>
        <w:tab/>
      </w:r>
      <w:r w:rsidRPr="00D4034C">
        <w:rPr>
          <w:rFonts w:ascii="Century Gothic" w:hAnsi="Century Gothic"/>
          <w:sz w:val="18"/>
          <w:szCs w:val="18"/>
        </w:rPr>
        <w:t>http://ec.europa.eu/regional_policy/what/index_nl.cfm</w:t>
      </w:r>
      <w:r w:rsidRPr="00B774CA">
        <w:rPr>
          <w:rFonts w:ascii="Century Gothic" w:hAnsi="Century Gothic"/>
        </w:rPr>
        <w:t xml:space="preserve"> </w:t>
      </w:r>
    </w:p>
  </w:footnote>
  <w:footnote w:id="3">
    <w:p w14:paraId="6735D49D" w14:textId="6413596D" w:rsidR="008256E7" w:rsidRDefault="008256E7" w:rsidP="008256E7">
      <w:pPr>
        <w:pStyle w:val="Voetnoottekst"/>
        <w:jc w:val="both"/>
        <w:rPr>
          <w:rFonts w:ascii="Century Gothic" w:hAnsi="Century Gothic"/>
          <w:sz w:val="18"/>
          <w:szCs w:val="18"/>
        </w:rPr>
      </w:pPr>
      <w:r w:rsidRPr="00B37FD9">
        <w:rPr>
          <w:rStyle w:val="Voetnootmarkering"/>
        </w:rPr>
        <w:footnoteRef/>
      </w:r>
      <w:r w:rsidRPr="00B37FD9">
        <w:t xml:space="preserve"> </w:t>
      </w:r>
      <w:r>
        <w:tab/>
      </w:r>
      <w:r w:rsidRPr="00B37FD9">
        <w:rPr>
          <w:rFonts w:ascii="Century Gothic" w:hAnsi="Century Gothic"/>
          <w:sz w:val="18"/>
          <w:szCs w:val="18"/>
        </w:rPr>
        <w:t xml:space="preserve">Op basis van de indieningsdatum van uw aanvraag wordt bepaald of de Uitvoeringsregeling </w:t>
      </w:r>
    </w:p>
    <w:p w14:paraId="562C74D5" w14:textId="77777777" w:rsidR="008256E7" w:rsidRDefault="008256E7" w:rsidP="008256E7">
      <w:pPr>
        <w:pStyle w:val="Voetnoottekst"/>
        <w:ind w:firstLine="708"/>
        <w:jc w:val="both"/>
        <w:rPr>
          <w:rFonts w:ascii="Century Gothic" w:hAnsi="Century Gothic"/>
          <w:sz w:val="18"/>
          <w:szCs w:val="18"/>
        </w:rPr>
      </w:pPr>
      <w:r w:rsidRPr="00B37FD9">
        <w:rPr>
          <w:rFonts w:ascii="Century Gothic" w:hAnsi="Century Gothic"/>
          <w:sz w:val="18"/>
          <w:szCs w:val="18"/>
        </w:rPr>
        <w:t>of de REES van toepassing is. Wanneer u uw aanvraag is ingediend vóór 1 juli 2015 dan is de</w:t>
      </w:r>
    </w:p>
    <w:p w14:paraId="15ED906A" w14:textId="152FC132" w:rsidR="008256E7" w:rsidRPr="003C49CF" w:rsidRDefault="008256E7" w:rsidP="008256E7">
      <w:pPr>
        <w:pStyle w:val="Voetnoottekst"/>
        <w:ind w:left="705"/>
        <w:jc w:val="both"/>
        <w:rPr>
          <w:rFonts w:ascii="Century Gothic" w:hAnsi="Century Gothic"/>
          <w:sz w:val="18"/>
          <w:szCs w:val="18"/>
        </w:rPr>
      </w:pPr>
      <w:r w:rsidRPr="00B37FD9">
        <w:rPr>
          <w:rFonts w:ascii="Century Gothic" w:hAnsi="Century Gothic"/>
          <w:sz w:val="18"/>
          <w:szCs w:val="18"/>
        </w:rPr>
        <w:t>Uitvoeringsregeling op uw project van toepassing,</w:t>
      </w:r>
      <w:r>
        <w:rPr>
          <w:rFonts w:ascii="Century Gothic" w:hAnsi="Century Gothic"/>
          <w:sz w:val="18"/>
          <w:szCs w:val="18"/>
        </w:rPr>
        <w:t xml:space="preserve"> indien uw aanvraag na die datum is ingediend is de REES van toepassing. In de subsidiebeschikking is de van toepassing zijnde regelgeving benoemd. In dit handboek zal verder worden verwezen naar de REES. </w:t>
      </w:r>
    </w:p>
  </w:footnote>
  <w:footnote w:id="4">
    <w:p w14:paraId="2147DB74" w14:textId="77777777" w:rsidR="008256E7" w:rsidRDefault="008256E7">
      <w:pPr>
        <w:pStyle w:val="Voetnoottekst"/>
        <w:rPr>
          <w:rFonts w:ascii="Century Gothic" w:hAnsi="Century Gothic"/>
          <w:sz w:val="18"/>
          <w:szCs w:val="18"/>
        </w:rPr>
      </w:pPr>
      <w:r>
        <w:rPr>
          <w:rStyle w:val="Voetnootmarkering"/>
        </w:rPr>
        <w:footnoteRef/>
      </w:r>
      <w:r>
        <w:t xml:space="preserve"> </w:t>
      </w:r>
      <w:r>
        <w:tab/>
      </w:r>
      <w:r w:rsidRPr="00D517B6">
        <w:rPr>
          <w:rFonts w:ascii="Century Gothic" w:hAnsi="Century Gothic"/>
          <w:sz w:val="18"/>
          <w:szCs w:val="18"/>
        </w:rPr>
        <w:t>Penvoerder wordt ook wel aangeduid als Hoofdaanvrager of Aanvrager 1.</w:t>
      </w:r>
      <w:r>
        <w:rPr>
          <w:rFonts w:ascii="Century Gothic" w:hAnsi="Century Gothic"/>
          <w:sz w:val="18"/>
          <w:szCs w:val="18"/>
        </w:rPr>
        <w:t xml:space="preserve"> In dit handboek </w:t>
      </w:r>
    </w:p>
    <w:p w14:paraId="55CA02FB" w14:textId="5CBAB446" w:rsidR="008256E7" w:rsidRDefault="008256E7" w:rsidP="003C49CF">
      <w:pPr>
        <w:pStyle w:val="Voetnoottekst"/>
        <w:ind w:firstLine="708"/>
      </w:pPr>
      <w:r>
        <w:rPr>
          <w:rFonts w:ascii="Century Gothic" w:hAnsi="Century Gothic"/>
          <w:sz w:val="18"/>
          <w:szCs w:val="18"/>
        </w:rPr>
        <w:t>wordt het begrip penvoerder gebruikt.</w:t>
      </w:r>
    </w:p>
  </w:footnote>
  <w:footnote w:id="5">
    <w:p w14:paraId="41E1342B" w14:textId="6E2F6367" w:rsidR="008256E7" w:rsidRDefault="008256E7" w:rsidP="007C0FF6">
      <w:pPr>
        <w:pStyle w:val="Voetnoottekst"/>
      </w:pPr>
      <w:r>
        <w:rPr>
          <w:rStyle w:val="Voetnootmarkering"/>
        </w:rPr>
        <w:footnoteRef/>
      </w:r>
      <w:r>
        <w:t xml:space="preserve"> </w:t>
      </w:r>
      <w:r>
        <w:tab/>
      </w:r>
      <w:r w:rsidRPr="00DE0086">
        <w:rPr>
          <w:rFonts w:ascii="Century Gothic" w:hAnsi="Century Gothic"/>
          <w:sz w:val="18"/>
          <w:szCs w:val="18"/>
        </w:rPr>
        <w:t xml:space="preserve">Zoals opgenomen in </w:t>
      </w:r>
      <w:r>
        <w:rPr>
          <w:rFonts w:ascii="Century Gothic" w:hAnsi="Century Gothic"/>
          <w:sz w:val="18"/>
          <w:szCs w:val="18"/>
        </w:rPr>
        <w:t>artikel</w:t>
      </w:r>
      <w:r w:rsidRPr="00DE0086">
        <w:rPr>
          <w:rFonts w:ascii="Century Gothic" w:hAnsi="Century Gothic"/>
          <w:sz w:val="18"/>
          <w:szCs w:val="18"/>
        </w:rPr>
        <w:t xml:space="preserve"> 70 van Verordening 1303/2013.</w:t>
      </w:r>
    </w:p>
  </w:footnote>
  <w:footnote w:id="6">
    <w:p w14:paraId="05310220" w14:textId="77777777" w:rsidR="008256E7" w:rsidRDefault="008256E7">
      <w:pPr>
        <w:pStyle w:val="Voetnoottekst"/>
        <w:rPr>
          <w:rFonts w:ascii="Century Gothic" w:hAnsi="Century Gothic"/>
          <w:sz w:val="18"/>
          <w:szCs w:val="18"/>
        </w:rPr>
      </w:pPr>
      <w:r>
        <w:rPr>
          <w:rStyle w:val="Voetnootmarkering"/>
        </w:rPr>
        <w:footnoteRef/>
      </w:r>
      <w:r>
        <w:t xml:space="preserve"> </w:t>
      </w:r>
      <w:r>
        <w:tab/>
      </w:r>
      <w:r w:rsidRPr="00553877">
        <w:rPr>
          <w:rFonts w:ascii="Century Gothic" w:hAnsi="Century Gothic"/>
          <w:sz w:val="18"/>
          <w:szCs w:val="18"/>
        </w:rPr>
        <w:t xml:space="preserve">Uitzondering hierop zijn aanvragen voor de thema’s werkgelegenheid en sociale insluiting van </w:t>
      </w:r>
    </w:p>
    <w:p w14:paraId="779B3F6B" w14:textId="442B302F" w:rsidR="008256E7" w:rsidRPr="00553877" w:rsidRDefault="008256E7" w:rsidP="007F0EB9">
      <w:pPr>
        <w:pStyle w:val="Voetnoottekst"/>
        <w:ind w:firstLine="708"/>
      </w:pPr>
      <w:r w:rsidRPr="00553877">
        <w:rPr>
          <w:rFonts w:ascii="Century Gothic" w:hAnsi="Century Gothic"/>
          <w:sz w:val="18"/>
          <w:szCs w:val="18"/>
        </w:rPr>
        <w:t>de stedelijke programma’s in West. Deze worden aan een stedelijke adviesgroep voorgelegd.</w:t>
      </w:r>
    </w:p>
  </w:footnote>
  <w:footnote w:id="7">
    <w:p w14:paraId="19DCD7FF" w14:textId="2F92B8A1" w:rsidR="008256E7" w:rsidRDefault="008256E7">
      <w:pPr>
        <w:pStyle w:val="Voetnoottekst"/>
      </w:pPr>
      <w:r>
        <w:rPr>
          <w:rStyle w:val="Voetnootmarkering"/>
        </w:rPr>
        <w:footnoteRef/>
      </w:r>
      <w:r>
        <w:t xml:space="preserve">          </w:t>
      </w:r>
      <w:r w:rsidRPr="00E31C07">
        <w:rPr>
          <w:rFonts w:ascii="Century Gothic" w:hAnsi="Century Gothic"/>
          <w:sz w:val="18"/>
          <w:szCs w:val="18"/>
        </w:rPr>
        <w:t>Dit geldt specifiek voor West en is niet van toepassing op de andere Managementautoriteiten.</w:t>
      </w:r>
    </w:p>
  </w:footnote>
  <w:footnote w:id="8">
    <w:p w14:paraId="2F9660FB" w14:textId="77777777" w:rsidR="008256E7" w:rsidRDefault="008256E7">
      <w:pPr>
        <w:pStyle w:val="Voetnoottekst"/>
        <w:rPr>
          <w:rFonts w:ascii="Century Gothic" w:hAnsi="Century Gothic"/>
          <w:sz w:val="18"/>
          <w:szCs w:val="18"/>
        </w:rPr>
      </w:pPr>
      <w:r>
        <w:rPr>
          <w:rStyle w:val="Voetnootmarkering"/>
        </w:rPr>
        <w:footnoteRef/>
      </w:r>
      <w:r>
        <w:t xml:space="preserve"> </w:t>
      </w:r>
      <w:r>
        <w:tab/>
      </w:r>
      <w:r w:rsidRPr="009F6FDD">
        <w:rPr>
          <w:rFonts w:ascii="Century Gothic" w:hAnsi="Century Gothic"/>
          <w:sz w:val="18"/>
          <w:szCs w:val="18"/>
        </w:rPr>
        <w:t xml:space="preserve">De </w:t>
      </w:r>
      <w:r>
        <w:rPr>
          <w:rFonts w:ascii="Century Gothic" w:hAnsi="Century Gothic"/>
          <w:sz w:val="18"/>
          <w:szCs w:val="18"/>
        </w:rPr>
        <w:t>C</w:t>
      </w:r>
      <w:r w:rsidRPr="009F6FDD">
        <w:rPr>
          <w:rFonts w:ascii="Century Gothic" w:hAnsi="Century Gothic"/>
          <w:sz w:val="18"/>
          <w:szCs w:val="18"/>
        </w:rPr>
        <w:t xml:space="preserve">ertificeringsautoriteit, </w:t>
      </w:r>
      <w:r>
        <w:rPr>
          <w:rFonts w:ascii="Century Gothic" w:hAnsi="Century Gothic"/>
          <w:sz w:val="18"/>
          <w:szCs w:val="18"/>
        </w:rPr>
        <w:t>A</w:t>
      </w:r>
      <w:r w:rsidRPr="009F6FDD">
        <w:rPr>
          <w:rFonts w:ascii="Century Gothic" w:hAnsi="Century Gothic"/>
          <w:sz w:val="18"/>
          <w:szCs w:val="18"/>
        </w:rPr>
        <w:t xml:space="preserve">uditautoriteit, Algemene Rekenkamer, Europese Commissie en de </w:t>
      </w:r>
    </w:p>
    <w:p w14:paraId="4857094F" w14:textId="37134604" w:rsidR="008256E7" w:rsidRPr="009F6FDD" w:rsidRDefault="008256E7" w:rsidP="007F0EB9">
      <w:pPr>
        <w:pStyle w:val="Voetnoottekst"/>
        <w:ind w:firstLine="708"/>
      </w:pPr>
      <w:r w:rsidRPr="009F6FDD">
        <w:rPr>
          <w:rFonts w:ascii="Century Gothic" w:hAnsi="Century Gothic"/>
          <w:sz w:val="18"/>
          <w:szCs w:val="18"/>
        </w:rPr>
        <w:t>Europese Rekenkamer</w:t>
      </w:r>
      <w:r>
        <w:t>.</w:t>
      </w:r>
    </w:p>
  </w:footnote>
  <w:footnote w:id="9">
    <w:p w14:paraId="468DAA34" w14:textId="77777777" w:rsidR="008256E7" w:rsidRDefault="008256E7" w:rsidP="00545399">
      <w:pPr>
        <w:pStyle w:val="Voetnoottekst"/>
        <w:rPr>
          <w:rFonts w:ascii="Century Gothic" w:hAnsi="Century Gothic"/>
          <w:sz w:val="18"/>
          <w:szCs w:val="18"/>
        </w:rPr>
      </w:pPr>
      <w:r w:rsidRPr="00F2673F">
        <w:rPr>
          <w:rStyle w:val="Voetnootmarkering"/>
        </w:rPr>
        <w:footnoteRef/>
      </w:r>
      <w:r w:rsidRPr="008256E7">
        <w:rPr>
          <w:rFonts w:ascii="Century Gothic" w:hAnsi="Century Gothic"/>
        </w:rPr>
        <w:t xml:space="preserve"> </w:t>
      </w:r>
      <w:r>
        <w:tab/>
      </w:r>
      <w:r w:rsidRPr="00765436">
        <w:rPr>
          <w:rFonts w:ascii="Century Gothic" w:hAnsi="Century Gothic"/>
          <w:sz w:val="18"/>
          <w:szCs w:val="18"/>
        </w:rPr>
        <w:t xml:space="preserve">Overheidssteun betreft alle bijdragen van overheden en is derhalve ruimer dan uitsluitend de </w:t>
      </w:r>
    </w:p>
    <w:p w14:paraId="4E0CF3F7" w14:textId="43C76229" w:rsidR="008256E7" w:rsidRDefault="008256E7" w:rsidP="00F911C4">
      <w:pPr>
        <w:pStyle w:val="Voetnoottekst"/>
        <w:ind w:firstLine="708"/>
      </w:pPr>
      <w:r w:rsidRPr="00765436">
        <w:rPr>
          <w:rFonts w:ascii="Century Gothic" w:hAnsi="Century Gothic"/>
          <w:sz w:val="18"/>
          <w:szCs w:val="18"/>
        </w:rPr>
        <w:t>bijdrage vanuit het EFRO-programma.</w:t>
      </w:r>
    </w:p>
  </w:footnote>
  <w:footnote w:id="10">
    <w:p w14:paraId="1A0ED186" w14:textId="77777777" w:rsidR="008256E7" w:rsidRDefault="008256E7">
      <w:pPr>
        <w:pStyle w:val="Voetnoottekst"/>
        <w:rPr>
          <w:rFonts w:ascii="Century Gothic" w:eastAsia="Calibri" w:hAnsi="Century Gothic" w:cs="Times New Roman"/>
          <w:color w:val="000000"/>
          <w:sz w:val="18"/>
          <w:szCs w:val="18"/>
        </w:rPr>
      </w:pPr>
      <w:r>
        <w:rPr>
          <w:rStyle w:val="Voetnootmarkering"/>
        </w:rPr>
        <w:footnoteRef/>
      </w:r>
      <w:r>
        <w:t xml:space="preserve"> </w:t>
      </w:r>
      <w:r>
        <w:tab/>
      </w:r>
      <w:r w:rsidRPr="00593C94">
        <w:rPr>
          <w:rFonts w:ascii="Century Gothic" w:eastAsia="Calibri" w:hAnsi="Century Gothic" w:cs="Times New Roman"/>
          <w:color w:val="000000"/>
          <w:sz w:val="18"/>
          <w:szCs w:val="18"/>
        </w:rPr>
        <w:t xml:space="preserve">Ondernemingen zijn in een groep verbonden, als er sprake is van een economische eenheid </w:t>
      </w:r>
    </w:p>
    <w:p w14:paraId="24C798D0" w14:textId="4588AFFC" w:rsidR="008256E7" w:rsidRDefault="008256E7" w:rsidP="00C96405">
      <w:pPr>
        <w:pStyle w:val="Voetnoottekst"/>
        <w:ind w:firstLine="708"/>
      </w:pPr>
      <w:r w:rsidRPr="00593C94">
        <w:rPr>
          <w:rFonts w:ascii="Century Gothic" w:eastAsia="Calibri" w:hAnsi="Century Gothic" w:cs="Times New Roman"/>
          <w:color w:val="000000"/>
          <w:sz w:val="18"/>
          <w:szCs w:val="18"/>
        </w:rPr>
        <w:t>waarin rechtspersonen en vennootschappen organisatorisch zijn verbonden.</w:t>
      </w:r>
    </w:p>
  </w:footnote>
  <w:footnote w:id="11">
    <w:p w14:paraId="07778886" w14:textId="1F35F910" w:rsidR="008256E7" w:rsidRDefault="008256E7" w:rsidP="008256E7">
      <w:pPr>
        <w:pStyle w:val="Voetnoottekst"/>
      </w:pPr>
      <w:r>
        <w:rPr>
          <w:rStyle w:val="Voetnootmarkering"/>
          <w:rFonts w:cs="Arial"/>
        </w:rPr>
        <w:footnoteRef/>
      </w:r>
      <w:r>
        <w:t xml:space="preserve"> </w:t>
      </w:r>
      <w:r>
        <w:tab/>
      </w:r>
      <w:r w:rsidRPr="00765436">
        <w:rPr>
          <w:rFonts w:ascii="Century Gothic" w:hAnsi="Century Gothic"/>
          <w:sz w:val="18"/>
          <w:szCs w:val="18"/>
        </w:rPr>
        <w:t xml:space="preserve">Op </w:t>
      </w:r>
      <w:hyperlink r:id="rId1" w:history="1">
        <w:r w:rsidRPr="00206B3F">
          <w:rPr>
            <w:rStyle w:val="Hyperlink"/>
            <w:rFonts w:ascii="Century Gothic" w:hAnsi="Century Gothic" w:cs="Arial"/>
            <w:sz w:val="18"/>
            <w:szCs w:val="18"/>
          </w:rPr>
          <w:t>de website van Europa Decentraal</w:t>
        </w:r>
      </w:hyperlink>
      <w:r w:rsidRPr="00765436">
        <w:rPr>
          <w:rFonts w:ascii="Century Gothic" w:hAnsi="Century Gothic"/>
          <w:sz w:val="18"/>
          <w:szCs w:val="18"/>
        </w:rPr>
        <w:t xml:space="preserve"> is veel informatie te vinden over staatsteun</w:t>
      </w:r>
      <w:r>
        <w:rPr>
          <w:rFonts w:ascii="Century Gothic" w:hAnsi="Century Gothic"/>
          <w:sz w:val="18"/>
          <w:szCs w:val="18"/>
        </w:rPr>
        <w:t>.</w:t>
      </w:r>
      <w:r w:rsidRPr="00765436" w:rsidDel="00206B3F">
        <w:rPr>
          <w:rFonts w:ascii="Century Gothic" w:hAnsi="Century Gothic"/>
          <w:sz w:val="18"/>
          <w:szCs w:val="18"/>
        </w:rPr>
        <w:t xml:space="preserve">   </w:t>
      </w:r>
    </w:p>
  </w:footnote>
  <w:footnote w:id="12">
    <w:p w14:paraId="0FBD430A" w14:textId="77777777" w:rsidR="008256E7" w:rsidRPr="00EB5698" w:rsidRDefault="008256E7" w:rsidP="00EB5698">
      <w:pPr>
        <w:pStyle w:val="Voetnoottekst"/>
        <w:jc w:val="both"/>
        <w:rPr>
          <w:rFonts w:ascii="Century Gothic" w:hAnsi="Century Gothic"/>
          <w:sz w:val="18"/>
          <w:szCs w:val="18"/>
        </w:rPr>
      </w:pPr>
      <w:r>
        <w:rPr>
          <w:rStyle w:val="Voetnootmarkering"/>
        </w:rPr>
        <w:footnoteRef/>
      </w:r>
      <w:r>
        <w:t xml:space="preserve"> </w:t>
      </w:r>
      <w:r>
        <w:tab/>
      </w:r>
      <w:r w:rsidRPr="00EB5698">
        <w:rPr>
          <w:rFonts w:ascii="Century Gothic" w:hAnsi="Century Gothic"/>
          <w:sz w:val="18"/>
          <w:szCs w:val="18"/>
        </w:rPr>
        <w:t xml:space="preserve">Dit zijn ondernemingen waar 250 of meer personen werkzaam zijn en waarvan de jaaromzet </w:t>
      </w:r>
    </w:p>
    <w:p w14:paraId="6AC19F9C" w14:textId="77777777" w:rsidR="008256E7" w:rsidRPr="00EB5698" w:rsidRDefault="008256E7" w:rsidP="00EB5698">
      <w:pPr>
        <w:pStyle w:val="Voetnoottekst"/>
        <w:ind w:firstLine="708"/>
        <w:jc w:val="both"/>
        <w:rPr>
          <w:rFonts w:ascii="Century Gothic" w:hAnsi="Century Gothic"/>
          <w:sz w:val="18"/>
          <w:szCs w:val="18"/>
        </w:rPr>
      </w:pPr>
      <w:r w:rsidRPr="00EB5698">
        <w:rPr>
          <w:rFonts w:ascii="Century Gothic" w:hAnsi="Century Gothic"/>
          <w:sz w:val="18"/>
          <w:szCs w:val="18"/>
        </w:rPr>
        <w:t xml:space="preserve">€ 50 miljoen en/of het jaarlijkse balanstotaal € 43 miljoen overschrijdt (zie </w:t>
      </w:r>
      <w:r>
        <w:rPr>
          <w:rFonts w:ascii="Century Gothic" w:hAnsi="Century Gothic"/>
          <w:sz w:val="18"/>
          <w:szCs w:val="18"/>
        </w:rPr>
        <w:t>artikel</w:t>
      </w:r>
      <w:r w:rsidRPr="00EB5698">
        <w:rPr>
          <w:rFonts w:ascii="Century Gothic" w:hAnsi="Century Gothic"/>
          <w:sz w:val="18"/>
          <w:szCs w:val="18"/>
        </w:rPr>
        <w:t xml:space="preserve"> 2 van Bijlage I </w:t>
      </w:r>
    </w:p>
    <w:p w14:paraId="211520BB" w14:textId="77777777" w:rsidR="008256E7" w:rsidRDefault="008256E7" w:rsidP="00EB5698">
      <w:pPr>
        <w:pStyle w:val="Voetnoottekst"/>
        <w:ind w:firstLine="708"/>
        <w:jc w:val="both"/>
      </w:pPr>
      <w:r w:rsidRPr="00EB5698">
        <w:rPr>
          <w:rFonts w:ascii="Century Gothic" w:hAnsi="Century Gothic"/>
          <w:sz w:val="18"/>
          <w:szCs w:val="18"/>
        </w:rPr>
        <w:t>bij de AGVV).</w:t>
      </w:r>
      <w:r>
        <w:t xml:space="preserve"> </w:t>
      </w:r>
    </w:p>
  </w:footnote>
  <w:footnote w:id="13">
    <w:p w14:paraId="42955F7B" w14:textId="2E03A0C0" w:rsidR="008256E7" w:rsidRDefault="008256E7" w:rsidP="00DD400A">
      <w:pPr>
        <w:pStyle w:val="Voetnoottekst"/>
      </w:pPr>
      <w:r>
        <w:rPr>
          <w:rStyle w:val="Voetnootmarkering"/>
        </w:rPr>
        <w:footnoteRef/>
      </w:r>
      <w:r>
        <w:t xml:space="preserve"> </w:t>
      </w:r>
      <w:r>
        <w:tab/>
      </w:r>
      <w:r w:rsidRPr="00A45B68">
        <w:rPr>
          <w:rFonts w:ascii="Century Gothic" w:hAnsi="Century Gothic"/>
          <w:sz w:val="18"/>
          <w:szCs w:val="18"/>
        </w:rPr>
        <w:t>Of tot 15 februari 2025, als deze datum eerder valt.</w:t>
      </w:r>
    </w:p>
  </w:footnote>
  <w:footnote w:id="14">
    <w:p w14:paraId="777CB857" w14:textId="5C3A9F85" w:rsidR="008256E7" w:rsidRDefault="008256E7">
      <w:pPr>
        <w:pStyle w:val="Voetnoottekst"/>
      </w:pPr>
      <w:r>
        <w:rPr>
          <w:rStyle w:val="Voetnootmarkering"/>
        </w:rPr>
        <w:footnoteRef/>
      </w:r>
      <w:r>
        <w:t xml:space="preserve"> </w:t>
      </w:r>
      <w:r>
        <w:tab/>
      </w:r>
      <w:r w:rsidRPr="005F57E9">
        <w:rPr>
          <w:rFonts w:ascii="Century Gothic" w:hAnsi="Century Gothic"/>
          <w:sz w:val="18"/>
          <w:szCs w:val="18"/>
        </w:rPr>
        <w:t>In bijlage I van de AGVV is</w:t>
      </w:r>
      <w:r>
        <w:rPr>
          <w:rFonts w:ascii="Century Gothic" w:hAnsi="Century Gothic"/>
          <w:sz w:val="18"/>
          <w:szCs w:val="18"/>
        </w:rPr>
        <w:t xml:space="preserve"> de definitie van MKB opgenomen. Zie ook paragraaf 4.5.</w:t>
      </w:r>
    </w:p>
  </w:footnote>
  <w:footnote w:id="15">
    <w:p w14:paraId="26576C3B" w14:textId="77777777" w:rsidR="008256E7" w:rsidRDefault="008256E7" w:rsidP="006D4551">
      <w:pPr>
        <w:pStyle w:val="Voetnoottekst"/>
        <w:rPr>
          <w:rFonts w:ascii="Century Gothic" w:hAnsi="Century Gothic"/>
          <w:sz w:val="18"/>
          <w:szCs w:val="18"/>
        </w:rPr>
      </w:pPr>
      <w:r>
        <w:rPr>
          <w:rStyle w:val="Voetnootmarkering"/>
        </w:rPr>
        <w:footnoteRef/>
      </w:r>
      <w:r w:rsidRPr="0031365B">
        <w:t xml:space="preserve"> </w:t>
      </w:r>
      <w:r>
        <w:tab/>
      </w:r>
      <w:r w:rsidRPr="0031365B">
        <w:rPr>
          <w:rFonts w:ascii="Century Gothic" w:hAnsi="Century Gothic"/>
          <w:sz w:val="18"/>
          <w:szCs w:val="18"/>
        </w:rPr>
        <w:t xml:space="preserve">‘Sub-commercieel’ aangezien deze investeringen niet vanuit private marktpartijen worden </w:t>
      </w:r>
    </w:p>
    <w:p w14:paraId="06B8C676" w14:textId="02DFDAC5" w:rsidR="008256E7" w:rsidRPr="006B06F6" w:rsidRDefault="008256E7" w:rsidP="00206B3F">
      <w:pPr>
        <w:pStyle w:val="Voetnoottekst"/>
        <w:ind w:firstLine="708"/>
        <w:rPr>
          <w:lang w:val="en-US"/>
        </w:rPr>
      </w:pPr>
      <w:proofErr w:type="spellStart"/>
      <w:r w:rsidRPr="006B06F6">
        <w:rPr>
          <w:rFonts w:ascii="Century Gothic" w:hAnsi="Century Gothic"/>
          <w:sz w:val="18"/>
          <w:szCs w:val="18"/>
          <w:lang w:val="en-US"/>
        </w:rPr>
        <w:t>opgepakt</w:t>
      </w:r>
      <w:proofErr w:type="spellEnd"/>
      <w:r w:rsidRPr="006B06F6">
        <w:rPr>
          <w:rFonts w:ascii="Century Gothic" w:hAnsi="Century Gothic"/>
          <w:sz w:val="18"/>
          <w:szCs w:val="18"/>
          <w:lang w:val="en-US"/>
        </w:rPr>
        <w:t>.</w:t>
      </w:r>
    </w:p>
  </w:footnote>
  <w:footnote w:id="16">
    <w:p w14:paraId="691C5BD7" w14:textId="77777777" w:rsidR="008256E7" w:rsidRPr="006B06F6" w:rsidRDefault="008256E7" w:rsidP="006D4551">
      <w:pPr>
        <w:pStyle w:val="Voetnoottekst"/>
        <w:rPr>
          <w:rFonts w:ascii="Century Gothic" w:hAnsi="Century Gothic"/>
          <w:sz w:val="18"/>
          <w:szCs w:val="18"/>
          <w:lang w:val="en-US"/>
        </w:rPr>
      </w:pPr>
      <w:r>
        <w:rPr>
          <w:rStyle w:val="Voetnootmarkering"/>
        </w:rPr>
        <w:footnoteRef/>
      </w:r>
      <w:r w:rsidRPr="006B06F6">
        <w:rPr>
          <w:lang w:val="en-US"/>
        </w:rPr>
        <w:t xml:space="preserve"> </w:t>
      </w:r>
      <w:r w:rsidRPr="006B06F6">
        <w:rPr>
          <w:lang w:val="en-US"/>
        </w:rPr>
        <w:tab/>
      </w:r>
      <w:r w:rsidRPr="006B06F6">
        <w:rPr>
          <w:rFonts w:ascii="Century Gothic" w:hAnsi="Century Gothic"/>
          <w:sz w:val="18"/>
          <w:szCs w:val="18"/>
          <w:lang w:val="en-US"/>
        </w:rPr>
        <w:t xml:space="preserve">‘Ex-ante assessment methodology for financial instruments in the 2014-2020 programming </w:t>
      </w:r>
    </w:p>
    <w:p w14:paraId="79A26339" w14:textId="7FFC42E2" w:rsidR="008256E7" w:rsidRPr="00206B3F" w:rsidRDefault="008256E7" w:rsidP="00206B3F">
      <w:pPr>
        <w:pStyle w:val="Voetnoottekst"/>
        <w:ind w:firstLine="708"/>
      </w:pPr>
      <w:proofErr w:type="spellStart"/>
      <w:r w:rsidRPr="00206B3F">
        <w:rPr>
          <w:rFonts w:ascii="Century Gothic" w:hAnsi="Century Gothic"/>
          <w:sz w:val="18"/>
          <w:szCs w:val="18"/>
        </w:rPr>
        <w:t>period</w:t>
      </w:r>
      <w:proofErr w:type="spellEnd"/>
      <w:r w:rsidRPr="00206B3F">
        <w:rPr>
          <w:rFonts w:ascii="Century Gothic" w:hAnsi="Century Gothic"/>
          <w:sz w:val="18"/>
          <w:szCs w:val="18"/>
        </w:rPr>
        <w:t xml:space="preserve">’.  </w:t>
      </w:r>
    </w:p>
  </w:footnote>
  <w:footnote w:id="17">
    <w:p w14:paraId="4A6DAD13" w14:textId="30E3A305" w:rsidR="008256E7" w:rsidRDefault="008256E7">
      <w:pPr>
        <w:pStyle w:val="Voetnoottekst"/>
        <w:rPr>
          <w:rFonts w:ascii="Century Gothic" w:hAnsi="Century Gothic"/>
          <w:sz w:val="16"/>
          <w:szCs w:val="16"/>
        </w:rPr>
      </w:pPr>
      <w:r w:rsidRPr="00593C94">
        <w:rPr>
          <w:rStyle w:val="Voetnootmarkering"/>
        </w:rPr>
        <w:footnoteRef/>
      </w:r>
      <w:r w:rsidRPr="00593C94">
        <w:rPr>
          <w:rStyle w:val="Voetnootmarkering"/>
        </w:rPr>
        <w:t xml:space="preserve"> </w:t>
      </w:r>
      <w:r w:rsidRPr="00593C94">
        <w:rPr>
          <w:rFonts w:ascii="Century Gothic" w:hAnsi="Century Gothic"/>
          <w:sz w:val="16"/>
          <w:szCs w:val="16"/>
        </w:rPr>
        <w:tab/>
        <w:t xml:space="preserve">Zoals laatstelijk gewijzigd bij Verordening (EU, Euratom) 2015/1929 van het Europees Parlement en de Raad </w:t>
      </w:r>
    </w:p>
    <w:p w14:paraId="628ED690" w14:textId="2CBC2F41" w:rsidR="008256E7" w:rsidRPr="00593C94" w:rsidRDefault="008256E7" w:rsidP="00593C94">
      <w:pPr>
        <w:pStyle w:val="Voetnoottekst"/>
        <w:ind w:firstLine="708"/>
        <w:rPr>
          <w:rFonts w:ascii="Century Gothic" w:hAnsi="Century Gothic"/>
          <w:sz w:val="16"/>
          <w:szCs w:val="16"/>
        </w:rPr>
      </w:pPr>
      <w:r w:rsidRPr="00593C94">
        <w:rPr>
          <w:rFonts w:ascii="Century Gothic" w:hAnsi="Century Gothic"/>
          <w:sz w:val="16"/>
          <w:szCs w:val="16"/>
        </w:rPr>
        <w:t>van 28 oktober 2015</w:t>
      </w:r>
    </w:p>
  </w:footnote>
  <w:footnote w:id="18">
    <w:p w14:paraId="6F8391AD" w14:textId="27F1CD5C" w:rsidR="008256E7" w:rsidRDefault="008256E7">
      <w:pPr>
        <w:pStyle w:val="Voetnoottekst"/>
        <w:rPr>
          <w:rFonts w:ascii="Century Gothic" w:hAnsi="Century Gothic"/>
          <w:sz w:val="16"/>
          <w:szCs w:val="16"/>
        </w:rPr>
      </w:pPr>
      <w:r w:rsidRPr="00593C94">
        <w:rPr>
          <w:rStyle w:val="Voetnootmarkering"/>
        </w:rPr>
        <w:footnoteRef/>
      </w:r>
      <w:r w:rsidRPr="00593C94">
        <w:rPr>
          <w:rStyle w:val="Voetnootmarkering"/>
        </w:rPr>
        <w:t xml:space="preserve"> </w:t>
      </w:r>
      <w:r w:rsidRPr="00593C94">
        <w:rPr>
          <w:rFonts w:ascii="Century Gothic" w:hAnsi="Century Gothic"/>
          <w:sz w:val="16"/>
          <w:szCs w:val="16"/>
        </w:rPr>
        <w:tab/>
        <w:t xml:space="preserve">Zoals nadien gewijzigd (Verordening  (EU) 2017/1199 van het Europees Parlement en de Raad van 4 juli </w:t>
      </w:r>
    </w:p>
    <w:p w14:paraId="160C2350" w14:textId="798478F2" w:rsidR="008256E7" w:rsidRPr="00593C94" w:rsidRDefault="008256E7" w:rsidP="00593C94">
      <w:pPr>
        <w:pStyle w:val="Voetnoottekst"/>
        <w:ind w:firstLine="708"/>
        <w:rPr>
          <w:rFonts w:ascii="Century Gothic" w:hAnsi="Century Gothic"/>
          <w:sz w:val="16"/>
          <w:szCs w:val="16"/>
        </w:rPr>
      </w:pPr>
      <w:r w:rsidRPr="00593C94">
        <w:rPr>
          <w:rFonts w:ascii="Century Gothic" w:hAnsi="Century Gothic"/>
          <w:sz w:val="16"/>
          <w:szCs w:val="16"/>
        </w:rPr>
        <w:t>2017)</w:t>
      </w:r>
    </w:p>
  </w:footnote>
  <w:footnote w:id="19">
    <w:p w14:paraId="0D8C0ECF" w14:textId="3E6AEE4C" w:rsidR="008256E7" w:rsidRPr="00593C94" w:rsidRDefault="008256E7">
      <w:pPr>
        <w:pStyle w:val="Voetnoottekst"/>
        <w:rPr>
          <w:rStyle w:val="Voetnootmarkering"/>
          <w:rFonts w:ascii="Century Gothic" w:hAnsi="Century Gothic"/>
        </w:rPr>
      </w:pPr>
      <w:r w:rsidRPr="00593C94">
        <w:rPr>
          <w:rStyle w:val="Voetnootmarkering"/>
        </w:rPr>
        <w:footnoteRef/>
      </w:r>
      <w:r w:rsidRPr="00593C94">
        <w:rPr>
          <w:rStyle w:val="Voetnootmarkering"/>
        </w:rPr>
        <w:t xml:space="preserve"> </w:t>
      </w:r>
      <w:r w:rsidRPr="00593C94">
        <w:rPr>
          <w:rFonts w:ascii="Century Gothic" w:hAnsi="Century Gothic"/>
          <w:sz w:val="16"/>
          <w:szCs w:val="16"/>
        </w:rPr>
        <w:tab/>
        <w:t>Zoals nadien gewijzigd (Uitvoeringsbesluit (EU) 2016/616 van de Commissie van 27 oktober 2016).</w:t>
      </w:r>
    </w:p>
  </w:footnote>
  <w:footnote w:id="20">
    <w:p w14:paraId="6AB3734D" w14:textId="77777777" w:rsidR="008256E7" w:rsidRPr="006D4551" w:rsidRDefault="008256E7" w:rsidP="006D2A92">
      <w:pPr>
        <w:pStyle w:val="Voetnoottekst"/>
        <w:rPr>
          <w:rFonts w:ascii="Century Gothic" w:hAnsi="Century Gothic"/>
          <w:sz w:val="16"/>
          <w:szCs w:val="16"/>
        </w:rPr>
      </w:pPr>
      <w:r w:rsidRPr="0079608E">
        <w:rPr>
          <w:rStyle w:val="Voetnootmarkering"/>
          <w:sz w:val="18"/>
          <w:szCs w:val="18"/>
        </w:rPr>
        <w:footnoteRef/>
      </w:r>
      <w:r w:rsidRPr="0079608E">
        <w:rPr>
          <w:rStyle w:val="Voetnootmarkering"/>
        </w:rPr>
        <w:t xml:space="preserve"> </w:t>
      </w:r>
      <w:r w:rsidRPr="006D4551">
        <w:rPr>
          <w:rFonts w:ascii="Century Gothic" w:hAnsi="Century Gothic"/>
          <w:sz w:val="16"/>
          <w:szCs w:val="16"/>
        </w:rPr>
        <w:tab/>
        <w:t xml:space="preserve">Zoals nadien gewijzigd (Gedelegeerde verordening  (EU) 2015/616 van de Commissie van 13 februari </w:t>
      </w:r>
    </w:p>
    <w:p w14:paraId="015B3681" w14:textId="77777777" w:rsidR="008256E7" w:rsidRPr="006D4551" w:rsidRDefault="008256E7" w:rsidP="006D4551">
      <w:pPr>
        <w:pStyle w:val="Voetnoottekst"/>
        <w:ind w:firstLine="720"/>
        <w:rPr>
          <w:rFonts w:ascii="Century Gothic" w:hAnsi="Century Gothic"/>
          <w:sz w:val="16"/>
          <w:szCs w:val="16"/>
        </w:rPr>
      </w:pPr>
      <w:r w:rsidRPr="006D4551">
        <w:rPr>
          <w:rFonts w:ascii="Century Gothic" w:hAnsi="Century Gothic"/>
          <w:sz w:val="16"/>
          <w:szCs w:val="16"/>
        </w:rPr>
        <w:t>2015)</w:t>
      </w:r>
    </w:p>
  </w:footnote>
  <w:footnote w:id="21">
    <w:p w14:paraId="2346AB10" w14:textId="77777777" w:rsidR="008256E7" w:rsidRPr="006D4551" w:rsidRDefault="008256E7" w:rsidP="006D2A92">
      <w:pPr>
        <w:pStyle w:val="Voetnoottekst"/>
        <w:rPr>
          <w:rFonts w:ascii="Century Gothic" w:hAnsi="Century Gothic"/>
          <w:sz w:val="16"/>
          <w:szCs w:val="16"/>
        </w:rPr>
      </w:pPr>
      <w:r w:rsidRPr="0079608E">
        <w:rPr>
          <w:rStyle w:val="Voetnootmarkering"/>
          <w:sz w:val="18"/>
          <w:szCs w:val="18"/>
        </w:rPr>
        <w:footnoteRef/>
      </w:r>
      <w:r w:rsidRPr="0079608E">
        <w:rPr>
          <w:rStyle w:val="Voetnootmarkering"/>
          <w:sz w:val="18"/>
          <w:szCs w:val="18"/>
        </w:rPr>
        <w:t xml:space="preserve"> </w:t>
      </w:r>
      <w:r w:rsidRPr="006D4551">
        <w:rPr>
          <w:rFonts w:ascii="Century Gothic" w:hAnsi="Century Gothic"/>
          <w:sz w:val="16"/>
          <w:szCs w:val="16"/>
        </w:rPr>
        <w:tab/>
        <w:t xml:space="preserve">Zoals nadien gewijzigd (Uitvoeringsverordening (EU) nr. 1232/2014 van de Commissie van 18 november </w:t>
      </w:r>
    </w:p>
    <w:p w14:paraId="691D4121" w14:textId="77777777" w:rsidR="008256E7" w:rsidRPr="006D4551" w:rsidRDefault="008256E7" w:rsidP="006D2A92">
      <w:pPr>
        <w:pStyle w:val="Voetnoottekst"/>
        <w:ind w:firstLine="720"/>
        <w:rPr>
          <w:rFonts w:ascii="Century Gothic" w:hAnsi="Century Gothic"/>
          <w:sz w:val="16"/>
          <w:szCs w:val="16"/>
        </w:rPr>
      </w:pPr>
      <w:r w:rsidRPr="006D4551">
        <w:rPr>
          <w:rFonts w:ascii="Century Gothic" w:hAnsi="Century Gothic"/>
          <w:sz w:val="16"/>
          <w:szCs w:val="16"/>
        </w:rPr>
        <w:t>2014)</w:t>
      </w:r>
    </w:p>
  </w:footnote>
  <w:footnote w:id="22">
    <w:p w14:paraId="37B86C2F" w14:textId="0B9EDB01" w:rsidR="008256E7" w:rsidRDefault="008256E7" w:rsidP="006D2A92">
      <w:pPr>
        <w:pStyle w:val="Voetnoottekst"/>
      </w:pPr>
      <w:r w:rsidRPr="0079608E">
        <w:rPr>
          <w:rStyle w:val="Voetnootmarkering"/>
          <w:rFonts w:ascii="Century Gothic" w:hAnsi="Century Gothic"/>
          <w:sz w:val="18"/>
          <w:szCs w:val="18"/>
        </w:rPr>
        <w:footnoteRef/>
      </w:r>
      <w:r w:rsidRPr="0079608E">
        <w:rPr>
          <w:rFonts w:ascii="Century Gothic" w:hAnsi="Century Gothic"/>
          <w:sz w:val="18"/>
          <w:szCs w:val="18"/>
        </w:rPr>
        <w:t xml:space="preserve"> </w:t>
      </w:r>
      <w:r w:rsidRPr="006D4551">
        <w:rPr>
          <w:rFonts w:ascii="Century Gothic" w:hAnsi="Century Gothic"/>
          <w:sz w:val="16"/>
          <w:szCs w:val="16"/>
        </w:rPr>
        <w:tab/>
        <w:t>Zoals nadien gewijzigd (Uitvoeringsverordening (EU) nr. 2016/</w:t>
      </w:r>
      <w:r>
        <w:rPr>
          <w:rFonts w:ascii="Century Gothic" w:hAnsi="Century Gothic"/>
          <w:sz w:val="16"/>
          <w:szCs w:val="16"/>
        </w:rPr>
        <w:t>1157</w:t>
      </w:r>
      <w:r w:rsidRPr="006D4551">
        <w:rPr>
          <w:rFonts w:ascii="Century Gothic" w:hAnsi="Century Gothic"/>
          <w:sz w:val="16"/>
          <w:szCs w:val="16"/>
        </w:rPr>
        <w:t xml:space="preserve"> van de Commissie van </w:t>
      </w:r>
      <w:r>
        <w:rPr>
          <w:rFonts w:ascii="Century Gothic" w:hAnsi="Century Gothic"/>
          <w:sz w:val="16"/>
          <w:szCs w:val="16"/>
        </w:rPr>
        <w:t>11 juli</w:t>
      </w:r>
      <w:r w:rsidRPr="006D4551">
        <w:rPr>
          <w:rFonts w:ascii="Century Gothic" w:hAnsi="Century Gothic"/>
          <w:sz w:val="16"/>
          <w:szCs w:val="16"/>
        </w:rPr>
        <w:t xml:space="preserve"> 2016)</w:t>
      </w:r>
    </w:p>
  </w:footnote>
  <w:footnote w:id="23">
    <w:p w14:paraId="690CF383" w14:textId="6844756D" w:rsidR="008256E7" w:rsidRDefault="008256E7">
      <w:pPr>
        <w:pStyle w:val="Voetnoottekst"/>
      </w:pPr>
      <w:r w:rsidRPr="00593C94">
        <w:rPr>
          <w:rStyle w:val="Voetnootmarkering"/>
        </w:rPr>
        <w:footnoteRef/>
      </w:r>
      <w:r w:rsidRPr="00593C94">
        <w:rPr>
          <w:rFonts w:ascii="Century Gothic" w:hAnsi="Century Gothic"/>
          <w:sz w:val="16"/>
          <w:szCs w:val="16"/>
        </w:rPr>
        <w:t xml:space="preserve"> </w:t>
      </w:r>
      <w:r>
        <w:rPr>
          <w:rFonts w:ascii="Century Gothic" w:hAnsi="Century Gothic"/>
          <w:sz w:val="16"/>
          <w:szCs w:val="16"/>
        </w:rPr>
        <w:tab/>
      </w:r>
      <w:r w:rsidRPr="00593C94">
        <w:rPr>
          <w:rFonts w:ascii="Century Gothic" w:hAnsi="Century Gothic"/>
          <w:sz w:val="16"/>
          <w:szCs w:val="16"/>
        </w:rPr>
        <w:t>Zoals nadien gewijzigd (Uitvoeringsbesluit (EU) 2016/1941 van de Commissie van 3 november 2016).</w:t>
      </w:r>
    </w:p>
  </w:footnote>
  <w:footnote w:id="24">
    <w:p w14:paraId="7E90164F" w14:textId="77777777" w:rsidR="008256E7" w:rsidRDefault="008256E7" w:rsidP="00206B3F">
      <w:pPr>
        <w:pStyle w:val="Voetnoottekst"/>
        <w:rPr>
          <w:rFonts w:ascii="Century Gothic" w:hAnsi="Century Gothic"/>
          <w:sz w:val="16"/>
          <w:szCs w:val="16"/>
        </w:rPr>
      </w:pPr>
      <w:r>
        <w:rPr>
          <w:rStyle w:val="Voetnootmarkering"/>
        </w:rPr>
        <w:footnoteRef/>
      </w:r>
      <w:r>
        <w:t xml:space="preserve"> </w:t>
      </w:r>
      <w:r>
        <w:tab/>
      </w:r>
      <w:r w:rsidRPr="00593C94">
        <w:rPr>
          <w:rFonts w:ascii="Century Gothic" w:hAnsi="Century Gothic"/>
          <w:sz w:val="16"/>
          <w:szCs w:val="16"/>
        </w:rPr>
        <w:t xml:space="preserve">De projectadministratie is ordelijk, als het is opgezet volgens adequate, in de administratieve organisatie </w:t>
      </w:r>
    </w:p>
    <w:p w14:paraId="4E49BD37" w14:textId="77777777" w:rsidR="008256E7" w:rsidRDefault="008256E7" w:rsidP="00206B3F">
      <w:pPr>
        <w:pStyle w:val="Voetnoottekst"/>
        <w:ind w:firstLine="708"/>
        <w:rPr>
          <w:rFonts w:ascii="Century Gothic" w:hAnsi="Century Gothic"/>
          <w:sz w:val="16"/>
          <w:szCs w:val="16"/>
        </w:rPr>
      </w:pPr>
      <w:r w:rsidRPr="00593C94">
        <w:rPr>
          <w:rFonts w:ascii="Century Gothic" w:hAnsi="Century Gothic"/>
          <w:sz w:val="16"/>
          <w:szCs w:val="16"/>
        </w:rPr>
        <w:t xml:space="preserve">vastgelegde, procedureregels en functioneert in overeenstemming met deze procedureregels. De </w:t>
      </w:r>
    </w:p>
    <w:p w14:paraId="22C2C758" w14:textId="7DECD067" w:rsidR="008256E7" w:rsidRPr="00593C94" w:rsidRDefault="008256E7" w:rsidP="00206B3F">
      <w:pPr>
        <w:pStyle w:val="Voetnoottekst"/>
        <w:ind w:left="708"/>
        <w:rPr>
          <w:rFonts w:ascii="Century Gothic" w:hAnsi="Century Gothic"/>
          <w:sz w:val="16"/>
          <w:szCs w:val="16"/>
        </w:rPr>
      </w:pPr>
      <w:r w:rsidRPr="00593C94">
        <w:rPr>
          <w:rFonts w:ascii="Century Gothic" w:hAnsi="Century Gothic"/>
          <w:sz w:val="16"/>
          <w:szCs w:val="16"/>
        </w:rPr>
        <w:t>projectadministratie is controleerbaar als de beheers behandelingen duidelijk zijn vastgelegd, opdat de organisatie goed kan functioneren en opdat audits efficiënt kunnen worden uitgevoerd.</w:t>
      </w:r>
    </w:p>
  </w:footnote>
  <w:footnote w:id="25">
    <w:p w14:paraId="0EF70505" w14:textId="77777777" w:rsidR="008256E7" w:rsidRDefault="008256E7" w:rsidP="00F42204">
      <w:pPr>
        <w:pStyle w:val="Voetnoottekst"/>
        <w:rPr>
          <w:rFonts w:ascii="Century Gothic" w:hAnsi="Century Gothic"/>
          <w:sz w:val="16"/>
          <w:szCs w:val="16"/>
        </w:rPr>
      </w:pPr>
      <w:r w:rsidRPr="00B42E1C">
        <w:rPr>
          <w:rStyle w:val="Voetnootmarkering"/>
        </w:rPr>
        <w:footnoteRef/>
      </w:r>
      <w:r w:rsidRPr="00B42E1C">
        <w:t xml:space="preserve"> </w:t>
      </w:r>
      <w:r>
        <w:tab/>
      </w:r>
      <w:r w:rsidRPr="00593C94">
        <w:rPr>
          <w:rFonts w:ascii="Century Gothic" w:hAnsi="Century Gothic"/>
          <w:sz w:val="16"/>
          <w:szCs w:val="16"/>
        </w:rPr>
        <w:t xml:space="preserve">Externe urenverantwoordingen moeten aansluiten op de ingediende facturen, maar hoeven niet te zijn </w:t>
      </w:r>
    </w:p>
    <w:p w14:paraId="0126ABC0" w14:textId="358839E1" w:rsidR="008256E7" w:rsidRPr="00593C94" w:rsidRDefault="008256E7" w:rsidP="00206B3F">
      <w:pPr>
        <w:pStyle w:val="Voetnoottekst"/>
        <w:ind w:firstLine="708"/>
        <w:rPr>
          <w:sz w:val="16"/>
          <w:szCs w:val="16"/>
        </w:rPr>
      </w:pPr>
      <w:r w:rsidRPr="00593C94">
        <w:rPr>
          <w:rFonts w:ascii="Century Gothic" w:hAnsi="Century Gothic"/>
          <w:sz w:val="16"/>
          <w:szCs w:val="16"/>
        </w:rPr>
        <w:t>ondertekend door de externe partij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03D8B524"/>
    <w:lvl w:ilvl="0">
      <w:start w:val="1"/>
      <w:numFmt w:val="bullet"/>
      <w:pStyle w:val="Kop3"/>
      <w:lvlText w:val=""/>
      <w:lvlJc w:val="left"/>
      <w:pPr>
        <w:tabs>
          <w:tab w:val="num" w:pos="926"/>
        </w:tabs>
        <w:ind w:left="926" w:hanging="360"/>
      </w:pPr>
      <w:rPr>
        <w:rFonts w:ascii="Symbol" w:hAnsi="Symbol" w:hint="default"/>
      </w:rPr>
    </w:lvl>
  </w:abstractNum>
  <w:abstractNum w:abstractNumId="1">
    <w:nsid w:val="02EE1150"/>
    <w:multiLevelType w:val="hybridMultilevel"/>
    <w:tmpl w:val="C37ACF56"/>
    <w:lvl w:ilvl="0" w:tplc="87761F90">
      <w:numFmt w:val="bullet"/>
      <w:lvlText w:val="-"/>
      <w:lvlJc w:val="left"/>
      <w:pPr>
        <w:ind w:left="720" w:hanging="360"/>
      </w:pPr>
      <w:rPr>
        <w:rFonts w:ascii="Century Gothic" w:eastAsia="Times New Roman" w:hAnsi="Century Gothic"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645238"/>
    <w:multiLevelType w:val="hybridMultilevel"/>
    <w:tmpl w:val="EADED302"/>
    <w:lvl w:ilvl="0" w:tplc="F6BAE020">
      <w:start w:val="1"/>
      <w:numFmt w:val="bullet"/>
      <w:lvlText w:val=""/>
      <w:lvlJc w:val="center"/>
      <w:pPr>
        <w:ind w:left="927" w:hanging="360"/>
      </w:pPr>
      <w:rPr>
        <w:rFonts w:ascii="Symbol" w:hAnsi="Symbol" w:hint="default"/>
      </w:rPr>
    </w:lvl>
    <w:lvl w:ilvl="1" w:tplc="04130003">
      <w:start w:val="1"/>
      <w:numFmt w:val="bullet"/>
      <w:lvlText w:val="o"/>
      <w:lvlJc w:val="left"/>
      <w:pPr>
        <w:ind w:left="1647" w:hanging="360"/>
      </w:pPr>
      <w:rPr>
        <w:rFonts w:ascii="Courier New" w:hAnsi="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3">
    <w:nsid w:val="03E75DE3"/>
    <w:multiLevelType w:val="hybridMultilevel"/>
    <w:tmpl w:val="1C84726E"/>
    <w:lvl w:ilvl="0" w:tplc="04130001">
      <w:start w:val="1"/>
      <w:numFmt w:val="bullet"/>
      <w:lvlText w:val=""/>
      <w:lvlJc w:val="left"/>
      <w:pPr>
        <w:ind w:left="734" w:hanging="360"/>
      </w:pPr>
      <w:rPr>
        <w:rFonts w:ascii="Symbol" w:hAnsi="Symbol" w:hint="default"/>
      </w:rPr>
    </w:lvl>
    <w:lvl w:ilvl="1" w:tplc="04130003" w:tentative="1">
      <w:start w:val="1"/>
      <w:numFmt w:val="bullet"/>
      <w:lvlText w:val="o"/>
      <w:lvlJc w:val="left"/>
      <w:pPr>
        <w:ind w:left="1454" w:hanging="360"/>
      </w:pPr>
      <w:rPr>
        <w:rFonts w:ascii="Courier New" w:hAnsi="Courier New" w:hint="default"/>
      </w:rPr>
    </w:lvl>
    <w:lvl w:ilvl="2" w:tplc="04130005" w:tentative="1">
      <w:start w:val="1"/>
      <w:numFmt w:val="bullet"/>
      <w:lvlText w:val=""/>
      <w:lvlJc w:val="left"/>
      <w:pPr>
        <w:ind w:left="2174" w:hanging="360"/>
      </w:pPr>
      <w:rPr>
        <w:rFonts w:ascii="Wingdings" w:hAnsi="Wingdings" w:hint="default"/>
      </w:rPr>
    </w:lvl>
    <w:lvl w:ilvl="3" w:tplc="04130001" w:tentative="1">
      <w:start w:val="1"/>
      <w:numFmt w:val="bullet"/>
      <w:lvlText w:val=""/>
      <w:lvlJc w:val="left"/>
      <w:pPr>
        <w:ind w:left="2894" w:hanging="360"/>
      </w:pPr>
      <w:rPr>
        <w:rFonts w:ascii="Symbol" w:hAnsi="Symbol" w:hint="default"/>
      </w:rPr>
    </w:lvl>
    <w:lvl w:ilvl="4" w:tplc="04130003" w:tentative="1">
      <w:start w:val="1"/>
      <w:numFmt w:val="bullet"/>
      <w:lvlText w:val="o"/>
      <w:lvlJc w:val="left"/>
      <w:pPr>
        <w:ind w:left="3614" w:hanging="360"/>
      </w:pPr>
      <w:rPr>
        <w:rFonts w:ascii="Courier New" w:hAnsi="Courier New" w:hint="default"/>
      </w:rPr>
    </w:lvl>
    <w:lvl w:ilvl="5" w:tplc="04130005" w:tentative="1">
      <w:start w:val="1"/>
      <w:numFmt w:val="bullet"/>
      <w:lvlText w:val=""/>
      <w:lvlJc w:val="left"/>
      <w:pPr>
        <w:ind w:left="4334" w:hanging="360"/>
      </w:pPr>
      <w:rPr>
        <w:rFonts w:ascii="Wingdings" w:hAnsi="Wingdings" w:hint="default"/>
      </w:rPr>
    </w:lvl>
    <w:lvl w:ilvl="6" w:tplc="04130001" w:tentative="1">
      <w:start w:val="1"/>
      <w:numFmt w:val="bullet"/>
      <w:lvlText w:val=""/>
      <w:lvlJc w:val="left"/>
      <w:pPr>
        <w:ind w:left="5054" w:hanging="360"/>
      </w:pPr>
      <w:rPr>
        <w:rFonts w:ascii="Symbol" w:hAnsi="Symbol" w:hint="default"/>
      </w:rPr>
    </w:lvl>
    <w:lvl w:ilvl="7" w:tplc="04130003" w:tentative="1">
      <w:start w:val="1"/>
      <w:numFmt w:val="bullet"/>
      <w:lvlText w:val="o"/>
      <w:lvlJc w:val="left"/>
      <w:pPr>
        <w:ind w:left="5774" w:hanging="360"/>
      </w:pPr>
      <w:rPr>
        <w:rFonts w:ascii="Courier New" w:hAnsi="Courier New" w:hint="default"/>
      </w:rPr>
    </w:lvl>
    <w:lvl w:ilvl="8" w:tplc="04130005" w:tentative="1">
      <w:start w:val="1"/>
      <w:numFmt w:val="bullet"/>
      <w:lvlText w:val=""/>
      <w:lvlJc w:val="left"/>
      <w:pPr>
        <w:ind w:left="6494" w:hanging="360"/>
      </w:pPr>
      <w:rPr>
        <w:rFonts w:ascii="Wingdings" w:hAnsi="Wingdings" w:hint="default"/>
      </w:rPr>
    </w:lvl>
  </w:abstractNum>
  <w:abstractNum w:abstractNumId="4">
    <w:nsid w:val="08375A17"/>
    <w:multiLevelType w:val="hybridMultilevel"/>
    <w:tmpl w:val="751C5810"/>
    <w:lvl w:ilvl="0" w:tplc="65A25222">
      <w:start w:val="3"/>
      <w:numFmt w:val="bullet"/>
      <w:lvlText w:val="-"/>
      <w:lvlJc w:val="left"/>
      <w:pPr>
        <w:ind w:left="720" w:hanging="360"/>
      </w:pPr>
      <w:rPr>
        <w:rFonts w:ascii="Century Gothic" w:eastAsia="Calibri" w:hAnsi="Century Goth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AE17A15"/>
    <w:multiLevelType w:val="hybridMultilevel"/>
    <w:tmpl w:val="B4D6E67A"/>
    <w:lvl w:ilvl="0" w:tplc="C0A6298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D536C1A"/>
    <w:multiLevelType w:val="hybridMultilevel"/>
    <w:tmpl w:val="F9DAE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E47794E"/>
    <w:multiLevelType w:val="hybridMultilevel"/>
    <w:tmpl w:val="E7D8CAAA"/>
    <w:lvl w:ilvl="0" w:tplc="3E7EF3BC">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E5E4C55"/>
    <w:multiLevelType w:val="hybridMultilevel"/>
    <w:tmpl w:val="EFBECE66"/>
    <w:lvl w:ilvl="0" w:tplc="04130019">
      <w:start w:val="1"/>
      <w:numFmt w:val="lowerLetter"/>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nsid w:val="110A61D0"/>
    <w:multiLevelType w:val="hybridMultilevel"/>
    <w:tmpl w:val="3CEC73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11936CF0"/>
    <w:multiLevelType w:val="hybridMultilevel"/>
    <w:tmpl w:val="DAC8AD1C"/>
    <w:lvl w:ilvl="0" w:tplc="33A810EE">
      <w:start w:val="3"/>
      <w:numFmt w:val="bullet"/>
      <w:lvlText w:val="-"/>
      <w:lvlJc w:val="left"/>
      <w:pPr>
        <w:ind w:left="720" w:hanging="360"/>
      </w:pPr>
      <w:rPr>
        <w:rFonts w:ascii="Century Gothic" w:eastAsia="Calibri" w:hAnsi="Century Goth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2993C5B"/>
    <w:multiLevelType w:val="hybridMultilevel"/>
    <w:tmpl w:val="681ED2E0"/>
    <w:lvl w:ilvl="0" w:tplc="04130019">
      <w:start w:val="1"/>
      <w:numFmt w:val="lowerLetter"/>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12">
    <w:nsid w:val="13D4685B"/>
    <w:multiLevelType w:val="hybridMultilevel"/>
    <w:tmpl w:val="94260776"/>
    <w:lvl w:ilvl="0" w:tplc="8BA253D2">
      <w:start w:val="1"/>
      <w:numFmt w:val="lowerLetter"/>
      <w:lvlText w:val="%1."/>
      <w:lvlJc w:val="left"/>
      <w:pPr>
        <w:ind w:left="720" w:hanging="360"/>
      </w:pPr>
      <w:rPr>
        <w:rFonts w:cs="Lucida Sans Unicode"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4414101"/>
    <w:multiLevelType w:val="hybridMultilevel"/>
    <w:tmpl w:val="2E06F00C"/>
    <w:lvl w:ilvl="0" w:tplc="CF8E0EB2">
      <w:start w:val="3"/>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62C4856"/>
    <w:multiLevelType w:val="hybridMultilevel"/>
    <w:tmpl w:val="59D0F7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16863E69"/>
    <w:multiLevelType w:val="hybridMultilevel"/>
    <w:tmpl w:val="8280ED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1B2165F9"/>
    <w:multiLevelType w:val="hybridMultilevel"/>
    <w:tmpl w:val="7D245A6C"/>
    <w:lvl w:ilvl="0" w:tplc="04130001">
      <w:start w:val="1"/>
      <w:numFmt w:val="bullet"/>
      <w:pStyle w:val="Lijstopsomteken3"/>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1BA418C9"/>
    <w:multiLevelType w:val="hybridMultilevel"/>
    <w:tmpl w:val="1F6607FE"/>
    <w:lvl w:ilvl="0" w:tplc="3E7EF3BC">
      <w:numFmt w:val="bullet"/>
      <w:lvlText w:val="-"/>
      <w:lvlJc w:val="left"/>
      <w:pPr>
        <w:ind w:left="1080" w:hanging="360"/>
      </w:pPr>
      <w:rPr>
        <w:rFonts w:ascii="Verdana" w:eastAsia="Times New Roman" w:hAnsi="Verdan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nsid w:val="1C6D479E"/>
    <w:multiLevelType w:val="hybridMultilevel"/>
    <w:tmpl w:val="5B3C8E9E"/>
    <w:lvl w:ilvl="0" w:tplc="04130001">
      <w:start w:val="1"/>
      <w:numFmt w:val="bullet"/>
      <w:lvlText w:val=""/>
      <w:lvlJc w:val="left"/>
      <w:pPr>
        <w:ind w:left="1500" w:hanging="360"/>
      </w:pPr>
      <w:rPr>
        <w:rFonts w:ascii="Symbol" w:hAnsi="Symbol" w:hint="default"/>
      </w:rPr>
    </w:lvl>
    <w:lvl w:ilvl="1" w:tplc="04130003" w:tentative="1">
      <w:start w:val="1"/>
      <w:numFmt w:val="bullet"/>
      <w:lvlText w:val="o"/>
      <w:lvlJc w:val="left"/>
      <w:pPr>
        <w:ind w:left="2220" w:hanging="360"/>
      </w:pPr>
      <w:rPr>
        <w:rFonts w:ascii="Courier New" w:hAnsi="Courier New" w:cs="Courier New" w:hint="default"/>
      </w:rPr>
    </w:lvl>
    <w:lvl w:ilvl="2" w:tplc="04130005" w:tentative="1">
      <w:start w:val="1"/>
      <w:numFmt w:val="bullet"/>
      <w:lvlText w:val=""/>
      <w:lvlJc w:val="left"/>
      <w:pPr>
        <w:ind w:left="2940" w:hanging="360"/>
      </w:pPr>
      <w:rPr>
        <w:rFonts w:ascii="Wingdings" w:hAnsi="Wingdings" w:hint="default"/>
      </w:rPr>
    </w:lvl>
    <w:lvl w:ilvl="3" w:tplc="04130001" w:tentative="1">
      <w:start w:val="1"/>
      <w:numFmt w:val="bullet"/>
      <w:lvlText w:val=""/>
      <w:lvlJc w:val="left"/>
      <w:pPr>
        <w:ind w:left="3660" w:hanging="360"/>
      </w:pPr>
      <w:rPr>
        <w:rFonts w:ascii="Symbol" w:hAnsi="Symbol" w:hint="default"/>
      </w:rPr>
    </w:lvl>
    <w:lvl w:ilvl="4" w:tplc="04130003" w:tentative="1">
      <w:start w:val="1"/>
      <w:numFmt w:val="bullet"/>
      <w:lvlText w:val="o"/>
      <w:lvlJc w:val="left"/>
      <w:pPr>
        <w:ind w:left="4380" w:hanging="360"/>
      </w:pPr>
      <w:rPr>
        <w:rFonts w:ascii="Courier New" w:hAnsi="Courier New" w:cs="Courier New" w:hint="default"/>
      </w:rPr>
    </w:lvl>
    <w:lvl w:ilvl="5" w:tplc="04130005" w:tentative="1">
      <w:start w:val="1"/>
      <w:numFmt w:val="bullet"/>
      <w:lvlText w:val=""/>
      <w:lvlJc w:val="left"/>
      <w:pPr>
        <w:ind w:left="5100" w:hanging="360"/>
      </w:pPr>
      <w:rPr>
        <w:rFonts w:ascii="Wingdings" w:hAnsi="Wingdings" w:hint="default"/>
      </w:rPr>
    </w:lvl>
    <w:lvl w:ilvl="6" w:tplc="04130001" w:tentative="1">
      <w:start w:val="1"/>
      <w:numFmt w:val="bullet"/>
      <w:lvlText w:val=""/>
      <w:lvlJc w:val="left"/>
      <w:pPr>
        <w:ind w:left="5820" w:hanging="360"/>
      </w:pPr>
      <w:rPr>
        <w:rFonts w:ascii="Symbol" w:hAnsi="Symbol" w:hint="default"/>
      </w:rPr>
    </w:lvl>
    <w:lvl w:ilvl="7" w:tplc="04130003" w:tentative="1">
      <w:start w:val="1"/>
      <w:numFmt w:val="bullet"/>
      <w:lvlText w:val="o"/>
      <w:lvlJc w:val="left"/>
      <w:pPr>
        <w:ind w:left="6540" w:hanging="360"/>
      </w:pPr>
      <w:rPr>
        <w:rFonts w:ascii="Courier New" w:hAnsi="Courier New" w:cs="Courier New" w:hint="default"/>
      </w:rPr>
    </w:lvl>
    <w:lvl w:ilvl="8" w:tplc="04130005" w:tentative="1">
      <w:start w:val="1"/>
      <w:numFmt w:val="bullet"/>
      <w:lvlText w:val=""/>
      <w:lvlJc w:val="left"/>
      <w:pPr>
        <w:ind w:left="7260" w:hanging="360"/>
      </w:pPr>
      <w:rPr>
        <w:rFonts w:ascii="Wingdings" w:hAnsi="Wingdings" w:hint="default"/>
      </w:rPr>
    </w:lvl>
  </w:abstractNum>
  <w:abstractNum w:abstractNumId="19">
    <w:nsid w:val="1DE17CB0"/>
    <w:multiLevelType w:val="multilevel"/>
    <w:tmpl w:val="9B2088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24685BD2"/>
    <w:multiLevelType w:val="hybridMultilevel"/>
    <w:tmpl w:val="0264F8DA"/>
    <w:lvl w:ilvl="0" w:tplc="E80006F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5D17C66"/>
    <w:multiLevelType w:val="hybridMultilevel"/>
    <w:tmpl w:val="56A67C72"/>
    <w:lvl w:ilvl="0" w:tplc="3E7EF3BC">
      <w:numFmt w:val="bullet"/>
      <w:lvlText w:val="-"/>
      <w:lvlJc w:val="left"/>
      <w:pPr>
        <w:ind w:left="360" w:hanging="360"/>
      </w:pPr>
      <w:rPr>
        <w:rFonts w:ascii="Verdana" w:eastAsia="Times New Roman" w:hAnsi="Verdana"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26F25177"/>
    <w:multiLevelType w:val="hybridMultilevel"/>
    <w:tmpl w:val="31F0428E"/>
    <w:lvl w:ilvl="0" w:tplc="3E7EF3BC">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9AB47F4"/>
    <w:multiLevelType w:val="hybridMultilevel"/>
    <w:tmpl w:val="24F406F6"/>
    <w:lvl w:ilvl="0" w:tplc="3E7EF3BC">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2C7B20E1"/>
    <w:multiLevelType w:val="hybridMultilevel"/>
    <w:tmpl w:val="894484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D211784"/>
    <w:multiLevelType w:val="hybridMultilevel"/>
    <w:tmpl w:val="40100A3E"/>
    <w:lvl w:ilvl="0" w:tplc="8514E3F8">
      <w:start w:val="5"/>
      <w:numFmt w:val="bullet"/>
      <w:lvlText w:val="-"/>
      <w:lvlJc w:val="left"/>
      <w:pPr>
        <w:ind w:left="720" w:hanging="360"/>
      </w:pPr>
      <w:rPr>
        <w:rFonts w:ascii="Century Gothic" w:eastAsia="Calibri" w:hAnsi="Century Goth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2D764CBC"/>
    <w:multiLevelType w:val="hybridMultilevel"/>
    <w:tmpl w:val="150A9F46"/>
    <w:lvl w:ilvl="0" w:tplc="3E7EF3BC">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DB11BE4"/>
    <w:multiLevelType w:val="hybridMultilevel"/>
    <w:tmpl w:val="B4A6E706"/>
    <w:lvl w:ilvl="0" w:tplc="7374B60A">
      <w:start w:val="1"/>
      <w:numFmt w:val="upperLetter"/>
      <w:lvlText w:val="%1"/>
      <w:lvlJc w:val="left"/>
      <w:pPr>
        <w:ind w:left="720" w:hanging="360"/>
      </w:pPr>
      <w:rPr>
        <w:rFonts w:cs="Times New Roman" w:hint="default"/>
      </w:rPr>
    </w:lvl>
    <w:lvl w:ilvl="1" w:tplc="56E4B9CC">
      <w:start w:val="1"/>
      <w:numFmt w:val="upperRoman"/>
      <w:lvlText w:val="%2."/>
      <w:lvlJc w:val="right"/>
      <w:pPr>
        <w:ind w:left="1440" w:hanging="360"/>
      </w:pPr>
      <w:rPr>
        <w:rFonts w:cs="Times New Roman"/>
        <w:b w:val="0"/>
      </w:rPr>
    </w:lvl>
    <w:lvl w:ilvl="2" w:tplc="8138A600">
      <w:start w:val="5"/>
      <w:numFmt w:val="upperLetter"/>
      <w:lvlText w:val="%3."/>
      <w:lvlJc w:val="left"/>
      <w:pPr>
        <w:ind w:left="2340" w:hanging="360"/>
      </w:pPr>
      <w:rPr>
        <w:rFonts w:cs="Times New Roman" w:hint="default"/>
      </w:rPr>
    </w:lvl>
    <w:lvl w:ilvl="3" w:tplc="0413000F" w:tentative="1">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nsid w:val="2E830D35"/>
    <w:multiLevelType w:val="hybridMultilevel"/>
    <w:tmpl w:val="CF7E9CE4"/>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9">
    <w:nsid w:val="2F702526"/>
    <w:multiLevelType w:val="hybridMultilevel"/>
    <w:tmpl w:val="BDA8687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nsid w:val="301712CD"/>
    <w:multiLevelType w:val="hybridMultilevel"/>
    <w:tmpl w:val="C8529446"/>
    <w:lvl w:ilvl="0" w:tplc="3E7EF3BC">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0C77852"/>
    <w:multiLevelType w:val="hybridMultilevel"/>
    <w:tmpl w:val="72025A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315A7D94"/>
    <w:multiLevelType w:val="hybridMultilevel"/>
    <w:tmpl w:val="C0669EF4"/>
    <w:lvl w:ilvl="0" w:tplc="04130003">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3361567C"/>
    <w:multiLevelType w:val="hybridMultilevel"/>
    <w:tmpl w:val="D65AD13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3518209D"/>
    <w:multiLevelType w:val="hybridMultilevel"/>
    <w:tmpl w:val="9A44CF46"/>
    <w:lvl w:ilvl="0" w:tplc="918883A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35985233"/>
    <w:multiLevelType w:val="hybridMultilevel"/>
    <w:tmpl w:val="EAD465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B05910"/>
    <w:multiLevelType w:val="hybridMultilevel"/>
    <w:tmpl w:val="18C22340"/>
    <w:lvl w:ilvl="0" w:tplc="3E7EF3BC">
      <w:numFmt w:val="bullet"/>
      <w:lvlText w:val="-"/>
      <w:lvlJc w:val="left"/>
      <w:pPr>
        <w:ind w:left="1080" w:hanging="360"/>
      </w:pPr>
      <w:rPr>
        <w:rFonts w:ascii="Verdana" w:eastAsia="Times New Roman" w:hAnsi="Verdan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nsid w:val="366B640B"/>
    <w:multiLevelType w:val="hybridMultilevel"/>
    <w:tmpl w:val="78AE1340"/>
    <w:lvl w:ilvl="0" w:tplc="3E7EF3BC">
      <w:numFmt w:val="bullet"/>
      <w:lvlText w:val="-"/>
      <w:lvlJc w:val="left"/>
      <w:pPr>
        <w:ind w:left="360" w:hanging="360"/>
      </w:pPr>
      <w:rPr>
        <w:rFonts w:ascii="Verdana" w:eastAsia="Times New Roman" w:hAnsi="Verdana"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36744EF2"/>
    <w:multiLevelType w:val="multilevel"/>
    <w:tmpl w:val="F5380640"/>
    <w:lvl w:ilvl="0">
      <w:start w:val="4"/>
      <w:numFmt w:val="decimal"/>
      <w:lvlText w:val="%1"/>
      <w:lvlJc w:val="left"/>
      <w:pPr>
        <w:tabs>
          <w:tab w:val="num" w:pos="1004"/>
        </w:tabs>
        <w:ind w:left="1004" w:hanging="720"/>
      </w:pPr>
      <w:rPr>
        <w:rFonts w:ascii="Arial" w:hAnsi="Arial" w:cs="Times New Roman" w:hint="default"/>
        <w:b/>
        <w:i w:val="0"/>
        <w:sz w:val="20"/>
        <w:szCs w:val="20"/>
      </w:rPr>
    </w:lvl>
    <w:lvl w:ilvl="1">
      <w:start w:val="1"/>
      <w:numFmt w:val="decimal"/>
      <w:lvlText w:val="%1.%2"/>
      <w:lvlJc w:val="left"/>
      <w:pPr>
        <w:tabs>
          <w:tab w:val="num" w:pos="720"/>
        </w:tabs>
        <w:ind w:left="720" w:hanging="720"/>
      </w:pPr>
      <w:rPr>
        <w:rFonts w:ascii="Arial" w:hAnsi="Arial" w:cs="Times New Roman" w:hint="default"/>
        <w:b/>
        <w:i w:val="0"/>
        <w:sz w:val="20"/>
        <w:szCs w:val="20"/>
      </w:rPr>
    </w:lvl>
    <w:lvl w:ilvl="2">
      <w:start w:val="1"/>
      <w:numFmt w:val="decimal"/>
      <w:lvlText w:val="%1.%2.%3"/>
      <w:lvlJc w:val="left"/>
      <w:pPr>
        <w:tabs>
          <w:tab w:val="num" w:pos="2138"/>
        </w:tabs>
        <w:ind w:left="2138" w:hanging="720"/>
      </w:pPr>
      <w:rPr>
        <w:rFonts w:ascii="Century Gothic" w:hAnsi="Century Gothic" w:cs="Times New Roman" w:hint="default"/>
        <w:b/>
        <w:i w:val="0"/>
        <w:sz w:val="20"/>
        <w:szCs w:val="20"/>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9">
    <w:nsid w:val="3932048F"/>
    <w:multiLevelType w:val="multilevel"/>
    <w:tmpl w:val="0413001F"/>
    <w:lvl w:ilvl="0">
      <w:start w:val="1"/>
      <w:numFmt w:val="decimal"/>
      <w:lvlText w:val="%1."/>
      <w:lvlJc w:val="left"/>
      <w:pPr>
        <w:ind w:left="3763" w:hanging="360"/>
      </w:pPr>
      <w:rPr>
        <w:rFonts w:hint="default"/>
      </w:rPr>
    </w:lvl>
    <w:lvl w:ilvl="1">
      <w:start w:val="1"/>
      <w:numFmt w:val="decimal"/>
      <w:lvlText w:val="%1.%2."/>
      <w:lvlJc w:val="left"/>
      <w:pPr>
        <w:ind w:left="4195" w:hanging="432"/>
      </w:pPr>
      <w:rPr>
        <w:rFonts w:hint="default"/>
      </w:rPr>
    </w:lvl>
    <w:lvl w:ilvl="2">
      <w:start w:val="1"/>
      <w:numFmt w:val="decimal"/>
      <w:lvlText w:val="%1.%2.%3."/>
      <w:lvlJc w:val="left"/>
      <w:pPr>
        <w:ind w:left="4627" w:hanging="504"/>
      </w:pPr>
      <w:rPr>
        <w:rFonts w:hint="default"/>
      </w:rPr>
    </w:lvl>
    <w:lvl w:ilvl="3">
      <w:start w:val="1"/>
      <w:numFmt w:val="decimal"/>
      <w:lvlText w:val="%1.%2.%3.%4."/>
      <w:lvlJc w:val="left"/>
      <w:pPr>
        <w:ind w:left="5131" w:hanging="648"/>
      </w:pPr>
      <w:rPr>
        <w:rFonts w:hint="default"/>
      </w:rPr>
    </w:lvl>
    <w:lvl w:ilvl="4">
      <w:start w:val="1"/>
      <w:numFmt w:val="decimal"/>
      <w:lvlText w:val="%1.%2.%3.%4.%5."/>
      <w:lvlJc w:val="left"/>
      <w:pPr>
        <w:ind w:left="5635" w:hanging="792"/>
      </w:pPr>
      <w:rPr>
        <w:rFonts w:hint="default"/>
      </w:rPr>
    </w:lvl>
    <w:lvl w:ilvl="5">
      <w:start w:val="1"/>
      <w:numFmt w:val="decimal"/>
      <w:lvlText w:val="%1.%2.%3.%4.%5.%6."/>
      <w:lvlJc w:val="left"/>
      <w:pPr>
        <w:ind w:left="6139" w:hanging="936"/>
      </w:pPr>
      <w:rPr>
        <w:rFonts w:hint="default"/>
      </w:rPr>
    </w:lvl>
    <w:lvl w:ilvl="6">
      <w:start w:val="1"/>
      <w:numFmt w:val="decimal"/>
      <w:lvlText w:val="%1.%2.%3.%4.%5.%6.%7."/>
      <w:lvlJc w:val="left"/>
      <w:pPr>
        <w:ind w:left="6643" w:hanging="1080"/>
      </w:pPr>
      <w:rPr>
        <w:rFonts w:hint="default"/>
      </w:rPr>
    </w:lvl>
    <w:lvl w:ilvl="7">
      <w:start w:val="1"/>
      <w:numFmt w:val="decimal"/>
      <w:lvlText w:val="%1.%2.%3.%4.%5.%6.%7.%8."/>
      <w:lvlJc w:val="left"/>
      <w:pPr>
        <w:ind w:left="7147" w:hanging="1224"/>
      </w:pPr>
      <w:rPr>
        <w:rFonts w:hint="default"/>
      </w:rPr>
    </w:lvl>
    <w:lvl w:ilvl="8">
      <w:start w:val="1"/>
      <w:numFmt w:val="decimal"/>
      <w:lvlText w:val="%1.%2.%3.%4.%5.%6.%7.%8.%9."/>
      <w:lvlJc w:val="left"/>
      <w:pPr>
        <w:ind w:left="7723" w:hanging="1440"/>
      </w:pPr>
      <w:rPr>
        <w:rFonts w:hint="default"/>
      </w:rPr>
    </w:lvl>
  </w:abstractNum>
  <w:abstractNum w:abstractNumId="40">
    <w:nsid w:val="3B672F45"/>
    <w:multiLevelType w:val="hybridMultilevel"/>
    <w:tmpl w:val="4C9C4F34"/>
    <w:lvl w:ilvl="0" w:tplc="C58ACC9E">
      <w:start w:val="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3B7F38A2"/>
    <w:multiLevelType w:val="hybridMultilevel"/>
    <w:tmpl w:val="D902C83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nsid w:val="3E53450F"/>
    <w:multiLevelType w:val="multilevel"/>
    <w:tmpl w:val="3DD4478C"/>
    <w:lvl w:ilvl="0">
      <w:start w:val="3"/>
      <w:numFmt w:val="decimal"/>
      <w:lvlText w:val="%1"/>
      <w:lvlJc w:val="left"/>
      <w:pPr>
        <w:ind w:left="435" w:hanging="435"/>
      </w:pPr>
      <w:rPr>
        <w:rFonts w:hint="default"/>
      </w:rPr>
    </w:lvl>
    <w:lvl w:ilvl="1">
      <w:start w:val="1"/>
      <w:numFmt w:val="decimal"/>
      <w:lvlText w:val="%1.%2"/>
      <w:lvlJc w:val="left"/>
      <w:pPr>
        <w:ind w:left="1504" w:hanging="435"/>
      </w:pPr>
      <w:rPr>
        <w:rFonts w:hint="default"/>
      </w:rPr>
    </w:lvl>
    <w:lvl w:ilvl="2">
      <w:start w:val="3"/>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43">
    <w:nsid w:val="3FAF6778"/>
    <w:multiLevelType w:val="hybridMultilevel"/>
    <w:tmpl w:val="5976883A"/>
    <w:lvl w:ilvl="0" w:tplc="22768D40">
      <w:numFmt w:val="bullet"/>
      <w:lvlText w:val="-"/>
      <w:lvlJc w:val="left"/>
      <w:pPr>
        <w:ind w:left="420" w:hanging="360"/>
      </w:pPr>
      <w:rPr>
        <w:rFonts w:ascii="Century Gothic" w:eastAsia="Times New Roman" w:hAnsi="Century Gothic" w:hint="default"/>
      </w:rPr>
    </w:lvl>
    <w:lvl w:ilvl="1" w:tplc="04130003" w:tentative="1">
      <w:start w:val="1"/>
      <w:numFmt w:val="bullet"/>
      <w:lvlText w:val="o"/>
      <w:lvlJc w:val="left"/>
      <w:pPr>
        <w:ind w:left="1140" w:hanging="360"/>
      </w:pPr>
      <w:rPr>
        <w:rFonts w:ascii="Courier New" w:hAnsi="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start w:val="1"/>
      <w:numFmt w:val="bullet"/>
      <w:lvlText w:val="o"/>
      <w:lvlJc w:val="left"/>
      <w:pPr>
        <w:ind w:left="3300" w:hanging="360"/>
      </w:pPr>
      <w:rPr>
        <w:rFonts w:ascii="Courier New" w:hAnsi="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44">
    <w:nsid w:val="3FFA1C50"/>
    <w:multiLevelType w:val="hybridMultilevel"/>
    <w:tmpl w:val="C39EFFB2"/>
    <w:lvl w:ilvl="0" w:tplc="3E7EF3BC">
      <w:numFmt w:val="bullet"/>
      <w:lvlText w:val="-"/>
      <w:lvlJc w:val="left"/>
      <w:pPr>
        <w:ind w:left="720" w:hanging="360"/>
      </w:pPr>
      <w:rPr>
        <w:rFonts w:ascii="Verdana" w:eastAsia="Times New Roman" w:hAnsi="Verdana"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42B97F9B"/>
    <w:multiLevelType w:val="hybridMultilevel"/>
    <w:tmpl w:val="6D9C50BA"/>
    <w:lvl w:ilvl="0" w:tplc="3E7EF3BC">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434F7CC4"/>
    <w:multiLevelType w:val="hybridMultilevel"/>
    <w:tmpl w:val="5F7209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442E5B44"/>
    <w:multiLevelType w:val="hybridMultilevel"/>
    <w:tmpl w:val="89562010"/>
    <w:lvl w:ilvl="0" w:tplc="839EC058">
      <w:start w:val="1"/>
      <w:numFmt w:val="lowerLetter"/>
      <w:lvlText w:val="%1)"/>
      <w:lvlJc w:val="left"/>
      <w:pPr>
        <w:ind w:left="1068" w:hanging="360"/>
      </w:pPr>
      <w:rPr>
        <w:rFonts w:cs="Times New Roman"/>
      </w:rPr>
    </w:lvl>
    <w:lvl w:ilvl="1" w:tplc="04130019">
      <w:start w:val="1"/>
      <w:numFmt w:val="lowerLetter"/>
      <w:lvlText w:val="%2."/>
      <w:lvlJc w:val="left"/>
      <w:pPr>
        <w:ind w:left="1788" w:hanging="360"/>
      </w:pPr>
      <w:rPr>
        <w:rFonts w:cs="Times New Roman"/>
      </w:rPr>
    </w:lvl>
    <w:lvl w:ilvl="2" w:tplc="0413001B" w:tentative="1">
      <w:start w:val="1"/>
      <w:numFmt w:val="lowerRoman"/>
      <w:lvlText w:val="%3."/>
      <w:lvlJc w:val="right"/>
      <w:pPr>
        <w:ind w:left="2508" w:hanging="180"/>
      </w:pPr>
      <w:rPr>
        <w:rFonts w:cs="Times New Roman"/>
      </w:rPr>
    </w:lvl>
    <w:lvl w:ilvl="3" w:tplc="0413000F" w:tentative="1">
      <w:start w:val="1"/>
      <w:numFmt w:val="decimal"/>
      <w:lvlText w:val="%4."/>
      <w:lvlJc w:val="left"/>
      <w:pPr>
        <w:ind w:left="3228" w:hanging="360"/>
      </w:pPr>
      <w:rPr>
        <w:rFonts w:cs="Times New Roman"/>
      </w:rPr>
    </w:lvl>
    <w:lvl w:ilvl="4" w:tplc="04130019" w:tentative="1">
      <w:start w:val="1"/>
      <w:numFmt w:val="lowerLetter"/>
      <w:lvlText w:val="%5."/>
      <w:lvlJc w:val="left"/>
      <w:pPr>
        <w:ind w:left="3948" w:hanging="360"/>
      </w:pPr>
      <w:rPr>
        <w:rFonts w:cs="Times New Roman"/>
      </w:rPr>
    </w:lvl>
    <w:lvl w:ilvl="5" w:tplc="0413001B" w:tentative="1">
      <w:start w:val="1"/>
      <w:numFmt w:val="lowerRoman"/>
      <w:lvlText w:val="%6."/>
      <w:lvlJc w:val="right"/>
      <w:pPr>
        <w:ind w:left="4668" w:hanging="180"/>
      </w:pPr>
      <w:rPr>
        <w:rFonts w:cs="Times New Roman"/>
      </w:rPr>
    </w:lvl>
    <w:lvl w:ilvl="6" w:tplc="0413000F" w:tentative="1">
      <w:start w:val="1"/>
      <w:numFmt w:val="decimal"/>
      <w:lvlText w:val="%7."/>
      <w:lvlJc w:val="left"/>
      <w:pPr>
        <w:ind w:left="5388" w:hanging="360"/>
      </w:pPr>
      <w:rPr>
        <w:rFonts w:cs="Times New Roman"/>
      </w:rPr>
    </w:lvl>
    <w:lvl w:ilvl="7" w:tplc="04130019" w:tentative="1">
      <w:start w:val="1"/>
      <w:numFmt w:val="lowerLetter"/>
      <w:lvlText w:val="%8."/>
      <w:lvlJc w:val="left"/>
      <w:pPr>
        <w:ind w:left="6108" w:hanging="360"/>
      </w:pPr>
      <w:rPr>
        <w:rFonts w:cs="Times New Roman"/>
      </w:rPr>
    </w:lvl>
    <w:lvl w:ilvl="8" w:tplc="0413001B" w:tentative="1">
      <w:start w:val="1"/>
      <w:numFmt w:val="lowerRoman"/>
      <w:lvlText w:val="%9."/>
      <w:lvlJc w:val="right"/>
      <w:pPr>
        <w:ind w:left="6828" w:hanging="180"/>
      </w:pPr>
      <w:rPr>
        <w:rFonts w:cs="Times New Roman"/>
      </w:rPr>
    </w:lvl>
  </w:abstractNum>
  <w:abstractNum w:abstractNumId="48">
    <w:nsid w:val="4C372D00"/>
    <w:multiLevelType w:val="hybridMultilevel"/>
    <w:tmpl w:val="3D52C66A"/>
    <w:lvl w:ilvl="0" w:tplc="3E7EF3BC">
      <w:numFmt w:val="bullet"/>
      <w:lvlText w:val="-"/>
      <w:lvlJc w:val="left"/>
      <w:pPr>
        <w:ind w:left="360" w:hanging="360"/>
      </w:pPr>
      <w:rPr>
        <w:rFonts w:ascii="Verdana" w:eastAsia="Times New Roman" w:hAnsi="Verdana"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nsid w:val="4ED80948"/>
    <w:multiLevelType w:val="hybridMultilevel"/>
    <w:tmpl w:val="EF9029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nsid w:val="4F6650C6"/>
    <w:multiLevelType w:val="multilevel"/>
    <w:tmpl w:val="F4B45BDC"/>
    <w:lvl w:ilvl="0">
      <w:start w:val="3"/>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1">
    <w:nsid w:val="4FF534FF"/>
    <w:multiLevelType w:val="hybridMultilevel"/>
    <w:tmpl w:val="E934EC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502E282B"/>
    <w:multiLevelType w:val="hybridMultilevel"/>
    <w:tmpl w:val="8316885A"/>
    <w:lvl w:ilvl="0" w:tplc="04130001">
      <w:start w:val="1"/>
      <w:numFmt w:val="bullet"/>
      <w:lvlText w:val=""/>
      <w:lvlJc w:val="left"/>
      <w:pPr>
        <w:ind w:left="720" w:hanging="360"/>
      </w:pPr>
      <w:rPr>
        <w:rFonts w:ascii="Symbol" w:hAnsi="Symbol"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nsid w:val="5037155E"/>
    <w:multiLevelType w:val="hybridMultilevel"/>
    <w:tmpl w:val="DCD67CD4"/>
    <w:lvl w:ilvl="0" w:tplc="04130017">
      <w:start w:val="1"/>
      <w:numFmt w:val="lowerLetter"/>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50714D08"/>
    <w:multiLevelType w:val="hybridMultilevel"/>
    <w:tmpl w:val="72CC89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nsid w:val="51126B3F"/>
    <w:multiLevelType w:val="hybridMultilevel"/>
    <w:tmpl w:val="579217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53C44D50"/>
    <w:multiLevelType w:val="hybridMultilevel"/>
    <w:tmpl w:val="8C8A0112"/>
    <w:lvl w:ilvl="0" w:tplc="3E7EF3BC">
      <w:numFmt w:val="bullet"/>
      <w:lvlText w:val="-"/>
      <w:lvlJc w:val="left"/>
      <w:pPr>
        <w:ind w:left="360" w:hanging="360"/>
      </w:pPr>
      <w:rPr>
        <w:rFonts w:ascii="Verdana" w:eastAsia="Times New Roman" w:hAnsi="Verdana"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7">
    <w:nsid w:val="55671C31"/>
    <w:multiLevelType w:val="multilevel"/>
    <w:tmpl w:val="7C00AB56"/>
    <w:lvl w:ilvl="0">
      <w:start w:val="4"/>
      <w:numFmt w:val="decimal"/>
      <w:lvlText w:val="%1"/>
      <w:lvlJc w:val="left"/>
      <w:pPr>
        <w:tabs>
          <w:tab w:val="num" w:pos="2130"/>
        </w:tabs>
        <w:ind w:left="2130" w:hanging="2130"/>
      </w:pPr>
      <w:rPr>
        <w:rFonts w:cs="Times New Roman" w:hint="default"/>
      </w:rPr>
    </w:lvl>
    <w:lvl w:ilvl="1">
      <w:start w:val="2"/>
      <w:numFmt w:val="decimal"/>
      <w:lvlText w:val="%1.%2"/>
      <w:lvlJc w:val="left"/>
      <w:pPr>
        <w:tabs>
          <w:tab w:val="num" w:pos="2366"/>
        </w:tabs>
        <w:ind w:left="2366" w:hanging="2130"/>
      </w:pPr>
      <w:rPr>
        <w:rFonts w:cs="Times New Roman" w:hint="default"/>
      </w:rPr>
    </w:lvl>
    <w:lvl w:ilvl="2">
      <w:start w:val="2"/>
      <w:numFmt w:val="decimal"/>
      <w:lvlText w:val="%1.%2.%3"/>
      <w:lvlJc w:val="left"/>
      <w:pPr>
        <w:tabs>
          <w:tab w:val="num" w:pos="2602"/>
        </w:tabs>
        <w:ind w:left="2602" w:hanging="2130"/>
      </w:pPr>
      <w:rPr>
        <w:rFonts w:cs="Times New Roman" w:hint="default"/>
      </w:rPr>
    </w:lvl>
    <w:lvl w:ilvl="3">
      <w:start w:val="2"/>
      <w:numFmt w:val="decimal"/>
      <w:lvlText w:val="%1.%2.%3.%4"/>
      <w:lvlJc w:val="left"/>
      <w:pPr>
        <w:tabs>
          <w:tab w:val="num" w:pos="2838"/>
        </w:tabs>
        <w:ind w:left="2838" w:hanging="2130"/>
      </w:pPr>
      <w:rPr>
        <w:rFonts w:cs="Times New Roman" w:hint="default"/>
      </w:rPr>
    </w:lvl>
    <w:lvl w:ilvl="4">
      <w:start w:val="1"/>
      <w:numFmt w:val="decimal"/>
      <w:lvlText w:val="%1.%2.%3.%4.%5"/>
      <w:lvlJc w:val="left"/>
      <w:pPr>
        <w:tabs>
          <w:tab w:val="num" w:pos="3074"/>
        </w:tabs>
        <w:ind w:left="3074" w:hanging="2130"/>
      </w:pPr>
      <w:rPr>
        <w:rFonts w:cs="Times New Roman" w:hint="default"/>
      </w:rPr>
    </w:lvl>
    <w:lvl w:ilvl="5">
      <w:start w:val="1"/>
      <w:numFmt w:val="decimal"/>
      <w:lvlText w:val="%1.%2.%3.%4.%5.%6"/>
      <w:lvlJc w:val="left"/>
      <w:pPr>
        <w:tabs>
          <w:tab w:val="num" w:pos="3310"/>
        </w:tabs>
        <w:ind w:left="3310" w:hanging="2130"/>
      </w:pPr>
      <w:rPr>
        <w:rFonts w:cs="Times New Roman" w:hint="default"/>
      </w:rPr>
    </w:lvl>
    <w:lvl w:ilvl="6">
      <w:start w:val="1"/>
      <w:numFmt w:val="decimal"/>
      <w:lvlText w:val="%1.%2.%3.%4.%5.%6.%7"/>
      <w:lvlJc w:val="left"/>
      <w:pPr>
        <w:tabs>
          <w:tab w:val="num" w:pos="3546"/>
        </w:tabs>
        <w:ind w:left="3546" w:hanging="2130"/>
      </w:pPr>
      <w:rPr>
        <w:rFonts w:cs="Times New Roman" w:hint="default"/>
      </w:rPr>
    </w:lvl>
    <w:lvl w:ilvl="7">
      <w:start w:val="1"/>
      <w:numFmt w:val="decimal"/>
      <w:lvlText w:val="%1.%2.%3.%4.%5.%6.%7.%8"/>
      <w:lvlJc w:val="left"/>
      <w:pPr>
        <w:tabs>
          <w:tab w:val="num" w:pos="3782"/>
        </w:tabs>
        <w:ind w:left="3782" w:hanging="2130"/>
      </w:pPr>
      <w:rPr>
        <w:rFonts w:cs="Times New Roman" w:hint="default"/>
      </w:rPr>
    </w:lvl>
    <w:lvl w:ilvl="8">
      <w:start w:val="1"/>
      <w:numFmt w:val="decimal"/>
      <w:lvlText w:val="%1.%2.%3.%4.%5.%6.%7.%8.%9"/>
      <w:lvlJc w:val="left"/>
      <w:pPr>
        <w:tabs>
          <w:tab w:val="num" w:pos="4018"/>
        </w:tabs>
        <w:ind w:left="4018" w:hanging="2130"/>
      </w:pPr>
      <w:rPr>
        <w:rFonts w:cs="Times New Roman" w:hint="default"/>
      </w:rPr>
    </w:lvl>
  </w:abstractNum>
  <w:abstractNum w:abstractNumId="58">
    <w:nsid w:val="56D33240"/>
    <w:multiLevelType w:val="hybridMultilevel"/>
    <w:tmpl w:val="0DD62F14"/>
    <w:lvl w:ilvl="0" w:tplc="3DB837E4">
      <w:numFmt w:val="bullet"/>
      <w:lvlText w:val="-"/>
      <w:lvlJc w:val="left"/>
      <w:pPr>
        <w:ind w:left="720" w:hanging="360"/>
      </w:pPr>
      <w:rPr>
        <w:rFonts w:ascii="Century Gothic" w:eastAsia="Times New Roman" w:hAnsi="Century Gothic"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56EE1D9A"/>
    <w:multiLevelType w:val="hybridMultilevel"/>
    <w:tmpl w:val="59D0F7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nsid w:val="581C7F39"/>
    <w:multiLevelType w:val="hybridMultilevel"/>
    <w:tmpl w:val="F5F20332"/>
    <w:lvl w:ilvl="0" w:tplc="3E7EF3BC">
      <w:numFmt w:val="bullet"/>
      <w:lvlText w:val="-"/>
      <w:lvlJc w:val="left"/>
      <w:pPr>
        <w:ind w:left="1080" w:hanging="360"/>
      </w:pPr>
      <w:rPr>
        <w:rFonts w:ascii="Verdana" w:eastAsia="Times New Roman" w:hAnsi="Verdan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1">
    <w:nsid w:val="595423EA"/>
    <w:multiLevelType w:val="hybridMultilevel"/>
    <w:tmpl w:val="4452895C"/>
    <w:lvl w:ilvl="0" w:tplc="87761F90">
      <w:numFmt w:val="bullet"/>
      <w:lvlText w:val="-"/>
      <w:lvlJc w:val="left"/>
      <w:pPr>
        <w:ind w:left="420" w:hanging="360"/>
      </w:pPr>
      <w:rPr>
        <w:rFonts w:ascii="Century Gothic" w:eastAsia="Times New Roman" w:hAnsi="Century Gothic" w:hint="default"/>
      </w:rPr>
    </w:lvl>
    <w:lvl w:ilvl="1" w:tplc="04130003">
      <w:start w:val="1"/>
      <w:numFmt w:val="bullet"/>
      <w:lvlText w:val="o"/>
      <w:lvlJc w:val="left"/>
      <w:pPr>
        <w:ind w:left="1140" w:hanging="360"/>
      </w:pPr>
      <w:rPr>
        <w:rFonts w:ascii="Courier New" w:hAnsi="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62">
    <w:nsid w:val="5D001EBB"/>
    <w:multiLevelType w:val="hybridMultilevel"/>
    <w:tmpl w:val="66ECCEB8"/>
    <w:lvl w:ilvl="0" w:tplc="3E7EF3BC">
      <w:numFmt w:val="bullet"/>
      <w:lvlText w:val="-"/>
      <w:lvlJc w:val="left"/>
      <w:pPr>
        <w:ind w:left="360" w:hanging="360"/>
      </w:pPr>
      <w:rPr>
        <w:rFonts w:ascii="Verdana" w:eastAsia="Times New Roman" w:hAnsi="Verdana"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3">
    <w:nsid w:val="5DE73461"/>
    <w:multiLevelType w:val="hybridMultilevel"/>
    <w:tmpl w:val="F44C90D2"/>
    <w:lvl w:ilvl="0" w:tplc="3DB837E4">
      <w:numFmt w:val="bullet"/>
      <w:lvlText w:val="-"/>
      <w:lvlJc w:val="left"/>
      <w:pPr>
        <w:ind w:left="720" w:hanging="360"/>
      </w:pPr>
      <w:rPr>
        <w:rFonts w:ascii="Century Gothic" w:eastAsia="Times New Roman" w:hAnsi="Century Gothic"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5E59465B"/>
    <w:multiLevelType w:val="hybridMultilevel"/>
    <w:tmpl w:val="A34C1066"/>
    <w:lvl w:ilvl="0" w:tplc="3E7EF3BC">
      <w:numFmt w:val="bullet"/>
      <w:lvlText w:val="-"/>
      <w:lvlJc w:val="left"/>
      <w:pPr>
        <w:ind w:left="360" w:hanging="360"/>
      </w:pPr>
      <w:rPr>
        <w:rFonts w:ascii="Verdana" w:eastAsia="Times New Roman" w:hAnsi="Verdana"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5">
    <w:nsid w:val="5F917703"/>
    <w:multiLevelType w:val="hybridMultilevel"/>
    <w:tmpl w:val="E5E2A2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6">
    <w:nsid w:val="5FD662C3"/>
    <w:multiLevelType w:val="hybridMultilevel"/>
    <w:tmpl w:val="B26ECE0A"/>
    <w:lvl w:ilvl="0" w:tplc="C13A5672">
      <w:start w:val="3"/>
      <w:numFmt w:val="bullet"/>
      <w:lvlText w:val="-"/>
      <w:lvlJc w:val="left"/>
      <w:pPr>
        <w:ind w:left="720" w:hanging="360"/>
      </w:pPr>
      <w:rPr>
        <w:rFonts w:ascii="Verdana" w:eastAsiaTheme="minorEastAsia"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61152A47"/>
    <w:multiLevelType w:val="hybridMultilevel"/>
    <w:tmpl w:val="4EE64B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nsid w:val="62DA0AC3"/>
    <w:multiLevelType w:val="hybridMultilevel"/>
    <w:tmpl w:val="ECF06E2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9">
    <w:nsid w:val="63C412B6"/>
    <w:multiLevelType w:val="hybridMultilevel"/>
    <w:tmpl w:val="F132CFDA"/>
    <w:lvl w:ilvl="0" w:tplc="65A25222">
      <w:start w:val="3"/>
      <w:numFmt w:val="bullet"/>
      <w:lvlText w:val="-"/>
      <w:lvlJc w:val="left"/>
      <w:pPr>
        <w:ind w:left="720" w:hanging="360"/>
      </w:pPr>
      <w:rPr>
        <w:rFonts w:ascii="Century Gothic" w:eastAsia="Calibri" w:hAnsi="Century Goth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nsid w:val="63D653A3"/>
    <w:multiLevelType w:val="hybridMultilevel"/>
    <w:tmpl w:val="DB981716"/>
    <w:lvl w:ilvl="0" w:tplc="F6BAE020">
      <w:start w:val="1"/>
      <w:numFmt w:val="bullet"/>
      <w:lvlText w:val=""/>
      <w:lvlJc w:val="center"/>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63ED4A14"/>
    <w:multiLevelType w:val="hybridMultilevel"/>
    <w:tmpl w:val="2BC6D3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nsid w:val="6E9C1543"/>
    <w:multiLevelType w:val="hybridMultilevel"/>
    <w:tmpl w:val="81562F42"/>
    <w:lvl w:ilvl="0" w:tplc="536E320C">
      <w:start w:val="1"/>
      <w:numFmt w:val="lowerLetter"/>
      <w:lvlText w:val="%1."/>
      <w:lvlJc w:val="left"/>
      <w:pPr>
        <w:ind w:left="720" w:hanging="360"/>
      </w:pPr>
      <w:rPr>
        <w:rFonts w:cs="Lucida Sans Unicode"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nsid w:val="6FB42917"/>
    <w:multiLevelType w:val="hybridMultilevel"/>
    <w:tmpl w:val="085C33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4">
    <w:nsid w:val="70372BA1"/>
    <w:multiLevelType w:val="hybridMultilevel"/>
    <w:tmpl w:val="9E781240"/>
    <w:lvl w:ilvl="0" w:tplc="18DAC8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nsid w:val="71C73777"/>
    <w:multiLevelType w:val="multilevel"/>
    <w:tmpl w:val="1ACEBB0A"/>
    <w:lvl w:ilvl="0">
      <w:start w:val="3"/>
      <w:numFmt w:val="decimal"/>
      <w:lvlText w:val="%1"/>
      <w:lvlJc w:val="left"/>
      <w:pPr>
        <w:ind w:left="360" w:hanging="360"/>
      </w:pPr>
      <w:rPr>
        <w:rFonts w:hint="default"/>
      </w:rPr>
    </w:lvl>
    <w:lvl w:ilvl="1">
      <w:start w:val="1"/>
      <w:numFmt w:val="decimal"/>
      <w:lvlText w:val="%1.%2"/>
      <w:lvlJc w:val="left"/>
      <w:pPr>
        <w:ind w:left="1864" w:hanging="360"/>
      </w:pPr>
      <w:rPr>
        <w:rFonts w:hint="default"/>
      </w:rPr>
    </w:lvl>
    <w:lvl w:ilvl="2">
      <w:start w:val="1"/>
      <w:numFmt w:val="decimal"/>
      <w:lvlText w:val="%1.%2.%3"/>
      <w:lvlJc w:val="left"/>
      <w:pPr>
        <w:ind w:left="3728" w:hanging="720"/>
      </w:pPr>
      <w:rPr>
        <w:rFonts w:hint="default"/>
      </w:rPr>
    </w:lvl>
    <w:lvl w:ilvl="3">
      <w:start w:val="1"/>
      <w:numFmt w:val="decimal"/>
      <w:lvlText w:val="%1.%2.%3.%4"/>
      <w:lvlJc w:val="left"/>
      <w:pPr>
        <w:ind w:left="5232" w:hanging="720"/>
      </w:pPr>
      <w:rPr>
        <w:rFonts w:hint="default"/>
      </w:rPr>
    </w:lvl>
    <w:lvl w:ilvl="4">
      <w:start w:val="1"/>
      <w:numFmt w:val="decimal"/>
      <w:lvlText w:val="%1.%2.%3.%4.%5"/>
      <w:lvlJc w:val="left"/>
      <w:pPr>
        <w:ind w:left="7096" w:hanging="1080"/>
      </w:pPr>
      <w:rPr>
        <w:rFonts w:hint="default"/>
      </w:rPr>
    </w:lvl>
    <w:lvl w:ilvl="5">
      <w:start w:val="1"/>
      <w:numFmt w:val="decimal"/>
      <w:lvlText w:val="%1.%2.%3.%4.%5.%6"/>
      <w:lvlJc w:val="left"/>
      <w:pPr>
        <w:ind w:left="8600" w:hanging="1080"/>
      </w:pPr>
      <w:rPr>
        <w:rFonts w:hint="default"/>
      </w:rPr>
    </w:lvl>
    <w:lvl w:ilvl="6">
      <w:start w:val="1"/>
      <w:numFmt w:val="decimal"/>
      <w:lvlText w:val="%1.%2.%3.%4.%5.%6.%7"/>
      <w:lvlJc w:val="left"/>
      <w:pPr>
        <w:ind w:left="10464" w:hanging="1440"/>
      </w:pPr>
      <w:rPr>
        <w:rFonts w:hint="default"/>
      </w:rPr>
    </w:lvl>
    <w:lvl w:ilvl="7">
      <w:start w:val="1"/>
      <w:numFmt w:val="decimal"/>
      <w:lvlText w:val="%1.%2.%3.%4.%5.%6.%7.%8"/>
      <w:lvlJc w:val="left"/>
      <w:pPr>
        <w:ind w:left="11968" w:hanging="1440"/>
      </w:pPr>
      <w:rPr>
        <w:rFonts w:hint="default"/>
      </w:rPr>
    </w:lvl>
    <w:lvl w:ilvl="8">
      <w:start w:val="1"/>
      <w:numFmt w:val="decimal"/>
      <w:lvlText w:val="%1.%2.%3.%4.%5.%6.%7.%8.%9"/>
      <w:lvlJc w:val="left"/>
      <w:pPr>
        <w:ind w:left="13832" w:hanging="1800"/>
      </w:pPr>
      <w:rPr>
        <w:rFonts w:hint="default"/>
      </w:rPr>
    </w:lvl>
  </w:abstractNum>
  <w:abstractNum w:abstractNumId="76">
    <w:nsid w:val="74024A91"/>
    <w:multiLevelType w:val="multilevel"/>
    <w:tmpl w:val="B7862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43912E6"/>
    <w:multiLevelType w:val="hybridMultilevel"/>
    <w:tmpl w:val="4890175A"/>
    <w:lvl w:ilvl="0" w:tplc="04130001">
      <w:start w:val="1"/>
      <w:numFmt w:val="bullet"/>
      <w:lvlText w:val=""/>
      <w:lvlJc w:val="left"/>
      <w:pPr>
        <w:tabs>
          <w:tab w:val="num" w:pos="1428"/>
        </w:tabs>
        <w:ind w:left="1428" w:hanging="360"/>
      </w:pPr>
      <w:rPr>
        <w:rFonts w:ascii="Symbol" w:hAnsi="Symbol" w:hint="default"/>
      </w:rPr>
    </w:lvl>
    <w:lvl w:ilvl="1" w:tplc="04130003" w:tentative="1">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78">
    <w:nsid w:val="744B37FC"/>
    <w:multiLevelType w:val="hybridMultilevel"/>
    <w:tmpl w:val="FDA2F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nsid w:val="75EE6A8C"/>
    <w:multiLevelType w:val="hybridMultilevel"/>
    <w:tmpl w:val="59D0F7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nsid w:val="77F83490"/>
    <w:multiLevelType w:val="hybridMultilevel"/>
    <w:tmpl w:val="56E860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1">
    <w:nsid w:val="7858082D"/>
    <w:multiLevelType w:val="multilevel"/>
    <w:tmpl w:val="0413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2">
    <w:nsid w:val="79A04772"/>
    <w:multiLevelType w:val="hybridMultilevel"/>
    <w:tmpl w:val="638E9F78"/>
    <w:lvl w:ilvl="0" w:tplc="918883A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nsid w:val="7B2F0D4D"/>
    <w:multiLevelType w:val="hybridMultilevel"/>
    <w:tmpl w:val="F4A0680E"/>
    <w:lvl w:ilvl="0" w:tplc="04130001">
      <w:start w:val="1"/>
      <w:numFmt w:val="bullet"/>
      <w:lvlText w:val=""/>
      <w:lvlJc w:val="left"/>
      <w:pPr>
        <w:tabs>
          <w:tab w:val="num" w:pos="1428"/>
        </w:tabs>
        <w:ind w:left="1428" w:hanging="360"/>
      </w:pPr>
      <w:rPr>
        <w:rFonts w:ascii="Symbol" w:hAnsi="Symbol" w:hint="default"/>
      </w:rPr>
    </w:lvl>
    <w:lvl w:ilvl="1" w:tplc="04130003" w:tentative="1">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84">
    <w:nsid w:val="7BF671C6"/>
    <w:multiLevelType w:val="hybridMultilevel"/>
    <w:tmpl w:val="3AC4C8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nsid w:val="7F8900A8"/>
    <w:multiLevelType w:val="hybridMultilevel"/>
    <w:tmpl w:val="B798DADE"/>
    <w:lvl w:ilvl="0" w:tplc="3E7EF3BC">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nsid w:val="7FEE2FD4"/>
    <w:multiLevelType w:val="hybridMultilevel"/>
    <w:tmpl w:val="177E99B6"/>
    <w:lvl w:ilvl="0" w:tplc="3E7EF3BC">
      <w:numFmt w:val="bullet"/>
      <w:lvlText w:val="-"/>
      <w:lvlJc w:val="left"/>
      <w:pPr>
        <w:ind w:left="420" w:hanging="360"/>
      </w:pPr>
      <w:rPr>
        <w:rFonts w:ascii="Verdana" w:eastAsia="Times New Roman" w:hAnsi="Verdana" w:hint="default"/>
      </w:rPr>
    </w:lvl>
    <w:lvl w:ilvl="1" w:tplc="04130003" w:tentative="1">
      <w:start w:val="1"/>
      <w:numFmt w:val="bullet"/>
      <w:lvlText w:val="o"/>
      <w:lvlJc w:val="left"/>
      <w:pPr>
        <w:ind w:left="1140" w:hanging="360"/>
      </w:pPr>
      <w:rPr>
        <w:rFonts w:ascii="Courier New" w:hAnsi="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start w:val="1"/>
      <w:numFmt w:val="bullet"/>
      <w:lvlText w:val="o"/>
      <w:lvlJc w:val="left"/>
      <w:pPr>
        <w:ind w:left="3300" w:hanging="360"/>
      </w:pPr>
      <w:rPr>
        <w:rFonts w:ascii="Courier New" w:hAnsi="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hint="default"/>
      </w:rPr>
    </w:lvl>
    <w:lvl w:ilvl="8" w:tplc="04130005" w:tentative="1">
      <w:start w:val="1"/>
      <w:numFmt w:val="bullet"/>
      <w:lvlText w:val=""/>
      <w:lvlJc w:val="left"/>
      <w:pPr>
        <w:ind w:left="6180" w:hanging="360"/>
      </w:pPr>
      <w:rPr>
        <w:rFonts w:ascii="Wingdings" w:hAnsi="Wingdings" w:hint="default"/>
      </w:rPr>
    </w:lvl>
  </w:abstractNum>
  <w:num w:numId="1">
    <w:abstractNumId w:val="0"/>
  </w:num>
  <w:num w:numId="2">
    <w:abstractNumId w:val="0"/>
  </w:num>
  <w:num w:numId="3">
    <w:abstractNumId w:val="38"/>
  </w:num>
  <w:num w:numId="4">
    <w:abstractNumId w:val="27"/>
  </w:num>
  <w:num w:numId="5">
    <w:abstractNumId w:val="61"/>
  </w:num>
  <w:num w:numId="6">
    <w:abstractNumId w:val="56"/>
  </w:num>
  <w:num w:numId="7">
    <w:abstractNumId w:val="19"/>
  </w:num>
  <w:num w:numId="8">
    <w:abstractNumId w:val="76"/>
  </w:num>
  <w:num w:numId="9">
    <w:abstractNumId w:val="43"/>
  </w:num>
  <w:num w:numId="10">
    <w:abstractNumId w:val="41"/>
  </w:num>
  <w:num w:numId="11">
    <w:abstractNumId w:val="80"/>
  </w:num>
  <w:num w:numId="12">
    <w:abstractNumId w:val="83"/>
  </w:num>
  <w:num w:numId="13">
    <w:abstractNumId w:val="77"/>
  </w:num>
  <w:num w:numId="14">
    <w:abstractNumId w:val="24"/>
  </w:num>
  <w:num w:numId="15">
    <w:abstractNumId w:val="47"/>
  </w:num>
  <w:num w:numId="16">
    <w:abstractNumId w:val="13"/>
  </w:num>
  <w:num w:numId="17">
    <w:abstractNumId w:val="70"/>
  </w:num>
  <w:num w:numId="18">
    <w:abstractNumId w:val="2"/>
  </w:num>
  <w:num w:numId="19">
    <w:abstractNumId w:val="32"/>
  </w:num>
  <w:num w:numId="20">
    <w:abstractNumId w:val="53"/>
  </w:num>
  <w:num w:numId="21">
    <w:abstractNumId w:val="68"/>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6"/>
  </w:num>
  <w:num w:numId="25">
    <w:abstractNumId w:val="51"/>
  </w:num>
  <w:num w:numId="26">
    <w:abstractNumId w:val="78"/>
  </w:num>
  <w:num w:numId="27">
    <w:abstractNumId w:val="55"/>
  </w:num>
  <w:num w:numId="28">
    <w:abstractNumId w:val="7"/>
  </w:num>
  <w:num w:numId="29">
    <w:abstractNumId w:val="23"/>
  </w:num>
  <w:num w:numId="30">
    <w:abstractNumId w:val="31"/>
  </w:num>
  <w:num w:numId="31">
    <w:abstractNumId w:val="74"/>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1"/>
  </w:num>
  <w:num w:numId="34">
    <w:abstractNumId w:val="8"/>
  </w:num>
  <w:num w:numId="35">
    <w:abstractNumId w:val="63"/>
  </w:num>
  <w:num w:numId="36">
    <w:abstractNumId w:val="58"/>
  </w:num>
  <w:num w:numId="37">
    <w:abstractNumId w:val="57"/>
  </w:num>
  <w:num w:numId="38">
    <w:abstractNumId w:val="54"/>
  </w:num>
  <w:num w:numId="39">
    <w:abstractNumId w:val="33"/>
  </w:num>
  <w:num w:numId="40">
    <w:abstractNumId w:val="84"/>
  </w:num>
  <w:num w:numId="41">
    <w:abstractNumId w:val="1"/>
  </w:num>
  <w:num w:numId="42">
    <w:abstractNumId w:val="15"/>
  </w:num>
  <w:num w:numId="43">
    <w:abstractNumId w:val="72"/>
  </w:num>
  <w:num w:numId="44">
    <w:abstractNumId w:val="12"/>
  </w:num>
  <w:num w:numId="45">
    <w:abstractNumId w:val="5"/>
  </w:num>
  <w:num w:numId="46">
    <w:abstractNumId w:val="82"/>
  </w:num>
  <w:num w:numId="47">
    <w:abstractNumId w:val="34"/>
  </w:num>
  <w:num w:numId="48">
    <w:abstractNumId w:val="73"/>
  </w:num>
  <w:num w:numId="49">
    <w:abstractNumId w:val="65"/>
  </w:num>
  <w:num w:numId="50">
    <w:abstractNumId w:val="49"/>
  </w:num>
  <w:num w:numId="51">
    <w:abstractNumId w:val="20"/>
  </w:num>
  <w:num w:numId="52">
    <w:abstractNumId w:val="39"/>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50"/>
  </w:num>
  <w:num w:numId="67">
    <w:abstractNumId w:val="0"/>
  </w:num>
  <w:num w:numId="68">
    <w:abstractNumId w:val="0"/>
  </w:num>
  <w:num w:numId="69">
    <w:abstractNumId w:val="42"/>
  </w:num>
  <w:num w:numId="70">
    <w:abstractNumId w:val="0"/>
  </w:num>
  <w:num w:numId="71">
    <w:abstractNumId w:val="75"/>
  </w:num>
  <w:num w:numId="72">
    <w:abstractNumId w:val="0"/>
  </w:num>
  <w:num w:numId="73">
    <w:abstractNumId w:val="25"/>
  </w:num>
  <w:num w:numId="74">
    <w:abstractNumId w:val="10"/>
  </w:num>
  <w:num w:numId="75">
    <w:abstractNumId w:val="4"/>
  </w:num>
  <w:num w:numId="76">
    <w:abstractNumId w:val="66"/>
  </w:num>
  <w:num w:numId="77">
    <w:abstractNumId w:val="46"/>
  </w:num>
  <w:num w:numId="78">
    <w:abstractNumId w:val="40"/>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
  </w:num>
  <w:num w:numId="81">
    <w:abstractNumId w:val="79"/>
  </w:num>
  <w:num w:numId="82">
    <w:abstractNumId w:val="59"/>
  </w:num>
  <w:num w:numId="83">
    <w:abstractNumId w:val="14"/>
  </w:num>
  <w:num w:numId="84">
    <w:abstractNumId w:val="67"/>
  </w:num>
  <w:num w:numId="85">
    <w:abstractNumId w:val="28"/>
  </w:num>
  <w:num w:numId="86">
    <w:abstractNumId w:val="52"/>
  </w:num>
  <w:num w:numId="87">
    <w:abstractNumId w:val="71"/>
  </w:num>
  <w:num w:numId="88">
    <w:abstractNumId w:val="18"/>
  </w:num>
  <w:num w:numId="89">
    <w:abstractNumId w:val="29"/>
  </w:num>
  <w:num w:numId="90">
    <w:abstractNumId w:val="17"/>
  </w:num>
  <w:num w:numId="91">
    <w:abstractNumId w:val="22"/>
  </w:num>
  <w:num w:numId="92">
    <w:abstractNumId w:val="36"/>
  </w:num>
  <w:num w:numId="93">
    <w:abstractNumId w:val="26"/>
  </w:num>
  <w:num w:numId="94">
    <w:abstractNumId w:val="44"/>
  </w:num>
  <w:num w:numId="95">
    <w:abstractNumId w:val="60"/>
  </w:num>
  <w:num w:numId="96">
    <w:abstractNumId w:val="85"/>
  </w:num>
  <w:num w:numId="97">
    <w:abstractNumId w:val="21"/>
  </w:num>
  <w:num w:numId="98">
    <w:abstractNumId w:val="37"/>
  </w:num>
  <w:num w:numId="99">
    <w:abstractNumId w:val="62"/>
  </w:num>
  <w:num w:numId="100">
    <w:abstractNumId w:val="9"/>
  </w:num>
  <w:num w:numId="101">
    <w:abstractNumId w:val="45"/>
  </w:num>
  <w:num w:numId="102">
    <w:abstractNumId w:val="30"/>
  </w:num>
  <w:num w:numId="103">
    <w:abstractNumId w:val="86"/>
  </w:num>
  <w:num w:numId="104">
    <w:abstractNumId w:val="64"/>
  </w:num>
  <w:num w:numId="105">
    <w:abstractNumId w:val="48"/>
  </w:num>
  <w:num w:numId="106">
    <w:abstractNumId w:val="6"/>
  </w:num>
  <w:num w:numId="107">
    <w:abstractNumId w:val="6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trackRevisions/>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B08"/>
    <w:rsid w:val="00001BAE"/>
    <w:rsid w:val="00002286"/>
    <w:rsid w:val="000039F1"/>
    <w:rsid w:val="00004001"/>
    <w:rsid w:val="00004600"/>
    <w:rsid w:val="0000583E"/>
    <w:rsid w:val="00005FE9"/>
    <w:rsid w:val="00006093"/>
    <w:rsid w:val="000061A8"/>
    <w:rsid w:val="00006A1D"/>
    <w:rsid w:val="00006E45"/>
    <w:rsid w:val="0000742D"/>
    <w:rsid w:val="000105D9"/>
    <w:rsid w:val="00011768"/>
    <w:rsid w:val="000175E2"/>
    <w:rsid w:val="00017772"/>
    <w:rsid w:val="000179DF"/>
    <w:rsid w:val="000201FF"/>
    <w:rsid w:val="0002041E"/>
    <w:rsid w:val="00020D02"/>
    <w:rsid w:val="00022706"/>
    <w:rsid w:val="000243B6"/>
    <w:rsid w:val="000259EB"/>
    <w:rsid w:val="00026432"/>
    <w:rsid w:val="000265AA"/>
    <w:rsid w:val="00027F72"/>
    <w:rsid w:val="00030A6D"/>
    <w:rsid w:val="00030ED9"/>
    <w:rsid w:val="00032A26"/>
    <w:rsid w:val="00035B34"/>
    <w:rsid w:val="00036F6E"/>
    <w:rsid w:val="0004079A"/>
    <w:rsid w:val="00042C7F"/>
    <w:rsid w:val="00043B10"/>
    <w:rsid w:val="00044941"/>
    <w:rsid w:val="000458B3"/>
    <w:rsid w:val="00047B84"/>
    <w:rsid w:val="00047CA3"/>
    <w:rsid w:val="00047DE2"/>
    <w:rsid w:val="000510A7"/>
    <w:rsid w:val="0005172A"/>
    <w:rsid w:val="0005186F"/>
    <w:rsid w:val="00052630"/>
    <w:rsid w:val="00052D7D"/>
    <w:rsid w:val="00054678"/>
    <w:rsid w:val="00054C06"/>
    <w:rsid w:val="00055B1F"/>
    <w:rsid w:val="00056A5A"/>
    <w:rsid w:val="00056FD4"/>
    <w:rsid w:val="000603AD"/>
    <w:rsid w:val="00060BD6"/>
    <w:rsid w:val="0006124E"/>
    <w:rsid w:val="0006287D"/>
    <w:rsid w:val="00062BF0"/>
    <w:rsid w:val="00062E20"/>
    <w:rsid w:val="00062F0E"/>
    <w:rsid w:val="000665B4"/>
    <w:rsid w:val="00066ABE"/>
    <w:rsid w:val="00067199"/>
    <w:rsid w:val="00070CE2"/>
    <w:rsid w:val="000726BE"/>
    <w:rsid w:val="000726EE"/>
    <w:rsid w:val="0007392D"/>
    <w:rsid w:val="00073A3F"/>
    <w:rsid w:val="0007476C"/>
    <w:rsid w:val="00074C35"/>
    <w:rsid w:val="00074DE4"/>
    <w:rsid w:val="00075A8C"/>
    <w:rsid w:val="00077264"/>
    <w:rsid w:val="000807CB"/>
    <w:rsid w:val="00081B1C"/>
    <w:rsid w:val="0008281C"/>
    <w:rsid w:val="00083D96"/>
    <w:rsid w:val="000843FC"/>
    <w:rsid w:val="000854D4"/>
    <w:rsid w:val="00085A4D"/>
    <w:rsid w:val="00085B13"/>
    <w:rsid w:val="00085B8D"/>
    <w:rsid w:val="00086058"/>
    <w:rsid w:val="00087491"/>
    <w:rsid w:val="000900CE"/>
    <w:rsid w:val="00090A01"/>
    <w:rsid w:val="00091FB0"/>
    <w:rsid w:val="0009265C"/>
    <w:rsid w:val="000928AC"/>
    <w:rsid w:val="00093A41"/>
    <w:rsid w:val="00094758"/>
    <w:rsid w:val="00095BD7"/>
    <w:rsid w:val="00095FBF"/>
    <w:rsid w:val="00097910"/>
    <w:rsid w:val="00097AD1"/>
    <w:rsid w:val="000A06D9"/>
    <w:rsid w:val="000A17DD"/>
    <w:rsid w:val="000A2080"/>
    <w:rsid w:val="000A3447"/>
    <w:rsid w:val="000A3D9C"/>
    <w:rsid w:val="000A4721"/>
    <w:rsid w:val="000A4A89"/>
    <w:rsid w:val="000A7088"/>
    <w:rsid w:val="000B00C1"/>
    <w:rsid w:val="000B0F08"/>
    <w:rsid w:val="000B13A9"/>
    <w:rsid w:val="000B1A0B"/>
    <w:rsid w:val="000B2116"/>
    <w:rsid w:val="000B311F"/>
    <w:rsid w:val="000B3BA1"/>
    <w:rsid w:val="000B4C5D"/>
    <w:rsid w:val="000B595C"/>
    <w:rsid w:val="000B6821"/>
    <w:rsid w:val="000B7F61"/>
    <w:rsid w:val="000C04A9"/>
    <w:rsid w:val="000C074A"/>
    <w:rsid w:val="000C086E"/>
    <w:rsid w:val="000C107E"/>
    <w:rsid w:val="000C167D"/>
    <w:rsid w:val="000C24C0"/>
    <w:rsid w:val="000C2C81"/>
    <w:rsid w:val="000C4CC9"/>
    <w:rsid w:val="000C54D7"/>
    <w:rsid w:val="000C5BA5"/>
    <w:rsid w:val="000C5E64"/>
    <w:rsid w:val="000C60DA"/>
    <w:rsid w:val="000C7256"/>
    <w:rsid w:val="000C7291"/>
    <w:rsid w:val="000D1C8F"/>
    <w:rsid w:val="000D2C0A"/>
    <w:rsid w:val="000D3B52"/>
    <w:rsid w:val="000D5BFC"/>
    <w:rsid w:val="000D6E8A"/>
    <w:rsid w:val="000D7B4B"/>
    <w:rsid w:val="000E12E7"/>
    <w:rsid w:val="000E280E"/>
    <w:rsid w:val="000E565C"/>
    <w:rsid w:val="000E7430"/>
    <w:rsid w:val="000E7516"/>
    <w:rsid w:val="000E79C9"/>
    <w:rsid w:val="000E7FE0"/>
    <w:rsid w:val="000F0890"/>
    <w:rsid w:val="000F09E5"/>
    <w:rsid w:val="000F22E7"/>
    <w:rsid w:val="000F3AF5"/>
    <w:rsid w:val="000F43E8"/>
    <w:rsid w:val="000F5E8C"/>
    <w:rsid w:val="000F7D6D"/>
    <w:rsid w:val="0010218C"/>
    <w:rsid w:val="001030EF"/>
    <w:rsid w:val="001036EB"/>
    <w:rsid w:val="00104BFF"/>
    <w:rsid w:val="001100AE"/>
    <w:rsid w:val="00110657"/>
    <w:rsid w:val="001106D9"/>
    <w:rsid w:val="00110E9E"/>
    <w:rsid w:val="00111E1C"/>
    <w:rsid w:val="00112D59"/>
    <w:rsid w:val="0011312E"/>
    <w:rsid w:val="00113852"/>
    <w:rsid w:val="00113F2B"/>
    <w:rsid w:val="00115352"/>
    <w:rsid w:val="00115B72"/>
    <w:rsid w:val="0011662A"/>
    <w:rsid w:val="00117E34"/>
    <w:rsid w:val="00120DB2"/>
    <w:rsid w:val="001222AE"/>
    <w:rsid w:val="00122DC4"/>
    <w:rsid w:val="00123326"/>
    <w:rsid w:val="0012336E"/>
    <w:rsid w:val="00123552"/>
    <w:rsid w:val="001256FA"/>
    <w:rsid w:val="00127146"/>
    <w:rsid w:val="001302F0"/>
    <w:rsid w:val="0013174E"/>
    <w:rsid w:val="00132A9C"/>
    <w:rsid w:val="00133A3B"/>
    <w:rsid w:val="00133C52"/>
    <w:rsid w:val="001354F8"/>
    <w:rsid w:val="00135CFD"/>
    <w:rsid w:val="00136CDA"/>
    <w:rsid w:val="00137FC4"/>
    <w:rsid w:val="00140BD1"/>
    <w:rsid w:val="00142B84"/>
    <w:rsid w:val="001438FC"/>
    <w:rsid w:val="001443BC"/>
    <w:rsid w:val="001502FE"/>
    <w:rsid w:val="00150C46"/>
    <w:rsid w:val="00151296"/>
    <w:rsid w:val="001512F3"/>
    <w:rsid w:val="00151EAC"/>
    <w:rsid w:val="001524F5"/>
    <w:rsid w:val="001527A6"/>
    <w:rsid w:val="00153473"/>
    <w:rsid w:val="001536F6"/>
    <w:rsid w:val="001547C9"/>
    <w:rsid w:val="0015530A"/>
    <w:rsid w:val="00155D10"/>
    <w:rsid w:val="001568FF"/>
    <w:rsid w:val="00156C3A"/>
    <w:rsid w:val="0016034A"/>
    <w:rsid w:val="00163A7B"/>
    <w:rsid w:val="00163B7A"/>
    <w:rsid w:val="0016588F"/>
    <w:rsid w:val="00166F99"/>
    <w:rsid w:val="00167860"/>
    <w:rsid w:val="00170AC5"/>
    <w:rsid w:val="00171043"/>
    <w:rsid w:val="00172073"/>
    <w:rsid w:val="00172926"/>
    <w:rsid w:val="001729CF"/>
    <w:rsid w:val="001750F1"/>
    <w:rsid w:val="001759EF"/>
    <w:rsid w:val="00175B05"/>
    <w:rsid w:val="00175D25"/>
    <w:rsid w:val="00175F3E"/>
    <w:rsid w:val="001776F3"/>
    <w:rsid w:val="00177C2B"/>
    <w:rsid w:val="0018172F"/>
    <w:rsid w:val="00181A12"/>
    <w:rsid w:val="001821A5"/>
    <w:rsid w:val="00183770"/>
    <w:rsid w:val="00184053"/>
    <w:rsid w:val="00185959"/>
    <w:rsid w:val="0018763B"/>
    <w:rsid w:val="00187ED0"/>
    <w:rsid w:val="0019061E"/>
    <w:rsid w:val="0019090E"/>
    <w:rsid w:val="001934BD"/>
    <w:rsid w:val="0019351C"/>
    <w:rsid w:val="0019407D"/>
    <w:rsid w:val="001941D6"/>
    <w:rsid w:val="00195158"/>
    <w:rsid w:val="00196D04"/>
    <w:rsid w:val="00196F30"/>
    <w:rsid w:val="001975AF"/>
    <w:rsid w:val="001979C4"/>
    <w:rsid w:val="00197DC4"/>
    <w:rsid w:val="00197ECB"/>
    <w:rsid w:val="00197FE4"/>
    <w:rsid w:val="001A12CD"/>
    <w:rsid w:val="001A2542"/>
    <w:rsid w:val="001A6562"/>
    <w:rsid w:val="001B03D0"/>
    <w:rsid w:val="001B105B"/>
    <w:rsid w:val="001B142B"/>
    <w:rsid w:val="001B1432"/>
    <w:rsid w:val="001B1558"/>
    <w:rsid w:val="001B19AA"/>
    <w:rsid w:val="001B21FE"/>
    <w:rsid w:val="001B25C9"/>
    <w:rsid w:val="001B28A1"/>
    <w:rsid w:val="001B441B"/>
    <w:rsid w:val="001B51FC"/>
    <w:rsid w:val="001B52A8"/>
    <w:rsid w:val="001B5713"/>
    <w:rsid w:val="001B7A9E"/>
    <w:rsid w:val="001C2088"/>
    <w:rsid w:val="001C5203"/>
    <w:rsid w:val="001C57D9"/>
    <w:rsid w:val="001D0CA1"/>
    <w:rsid w:val="001D2963"/>
    <w:rsid w:val="001D2C02"/>
    <w:rsid w:val="001D336C"/>
    <w:rsid w:val="001D41E6"/>
    <w:rsid w:val="001D453D"/>
    <w:rsid w:val="001D4C01"/>
    <w:rsid w:val="001D5688"/>
    <w:rsid w:val="001D777D"/>
    <w:rsid w:val="001E04F9"/>
    <w:rsid w:val="001E0AD2"/>
    <w:rsid w:val="001E1C2B"/>
    <w:rsid w:val="001E2780"/>
    <w:rsid w:val="001E2C92"/>
    <w:rsid w:val="001E5742"/>
    <w:rsid w:val="001E7236"/>
    <w:rsid w:val="001E7261"/>
    <w:rsid w:val="001E73CA"/>
    <w:rsid w:val="001E75A3"/>
    <w:rsid w:val="001F0AAC"/>
    <w:rsid w:val="001F1FE4"/>
    <w:rsid w:val="001F2007"/>
    <w:rsid w:val="001F2BB6"/>
    <w:rsid w:val="001F2C07"/>
    <w:rsid w:val="001F35DC"/>
    <w:rsid w:val="001F4CC6"/>
    <w:rsid w:val="001F55FC"/>
    <w:rsid w:val="001F7A13"/>
    <w:rsid w:val="00202C2E"/>
    <w:rsid w:val="00202D7C"/>
    <w:rsid w:val="002036B5"/>
    <w:rsid w:val="002044B1"/>
    <w:rsid w:val="00204950"/>
    <w:rsid w:val="00206B3F"/>
    <w:rsid w:val="00207FFA"/>
    <w:rsid w:val="002131C0"/>
    <w:rsid w:val="002132CA"/>
    <w:rsid w:val="002137F6"/>
    <w:rsid w:val="00214B32"/>
    <w:rsid w:val="00214E97"/>
    <w:rsid w:val="0021549F"/>
    <w:rsid w:val="00216434"/>
    <w:rsid w:val="002208ED"/>
    <w:rsid w:val="00220EEE"/>
    <w:rsid w:val="00221980"/>
    <w:rsid w:val="00221FD0"/>
    <w:rsid w:val="0022221E"/>
    <w:rsid w:val="00222772"/>
    <w:rsid w:val="0022453E"/>
    <w:rsid w:val="002260F5"/>
    <w:rsid w:val="0022782A"/>
    <w:rsid w:val="00227C29"/>
    <w:rsid w:val="00231CE1"/>
    <w:rsid w:val="0023315B"/>
    <w:rsid w:val="00233DCC"/>
    <w:rsid w:val="002357BB"/>
    <w:rsid w:val="002379B8"/>
    <w:rsid w:val="002404AC"/>
    <w:rsid w:val="00241C61"/>
    <w:rsid w:val="00242247"/>
    <w:rsid w:val="002431A3"/>
    <w:rsid w:val="0024497D"/>
    <w:rsid w:val="002453F4"/>
    <w:rsid w:val="0024542F"/>
    <w:rsid w:val="00245623"/>
    <w:rsid w:val="00246BF5"/>
    <w:rsid w:val="00247595"/>
    <w:rsid w:val="00247B4A"/>
    <w:rsid w:val="00250F0F"/>
    <w:rsid w:val="00250FA4"/>
    <w:rsid w:val="0025194C"/>
    <w:rsid w:val="00251B19"/>
    <w:rsid w:val="002532F0"/>
    <w:rsid w:val="0025333E"/>
    <w:rsid w:val="002539DB"/>
    <w:rsid w:val="00255008"/>
    <w:rsid w:val="00256AD2"/>
    <w:rsid w:val="00256AE0"/>
    <w:rsid w:val="00257CC3"/>
    <w:rsid w:val="0026214F"/>
    <w:rsid w:val="002627AB"/>
    <w:rsid w:val="0026306C"/>
    <w:rsid w:val="00263400"/>
    <w:rsid w:val="002639C9"/>
    <w:rsid w:val="00263FDC"/>
    <w:rsid w:val="00264B77"/>
    <w:rsid w:val="00265917"/>
    <w:rsid w:val="00265A76"/>
    <w:rsid w:val="00270F2D"/>
    <w:rsid w:val="00271800"/>
    <w:rsid w:val="00271CA3"/>
    <w:rsid w:val="00271DDB"/>
    <w:rsid w:val="00271F0D"/>
    <w:rsid w:val="00272AB7"/>
    <w:rsid w:val="00272CDB"/>
    <w:rsid w:val="0027354F"/>
    <w:rsid w:val="0027396E"/>
    <w:rsid w:val="00274990"/>
    <w:rsid w:val="0027707E"/>
    <w:rsid w:val="00280B7B"/>
    <w:rsid w:val="0028114B"/>
    <w:rsid w:val="002811CB"/>
    <w:rsid w:val="00281565"/>
    <w:rsid w:val="00281CDA"/>
    <w:rsid w:val="00281EBC"/>
    <w:rsid w:val="00282257"/>
    <w:rsid w:val="00283350"/>
    <w:rsid w:val="00284691"/>
    <w:rsid w:val="00284D48"/>
    <w:rsid w:val="00285226"/>
    <w:rsid w:val="00285B73"/>
    <w:rsid w:val="00286BBC"/>
    <w:rsid w:val="00290651"/>
    <w:rsid w:val="0029071C"/>
    <w:rsid w:val="0029094B"/>
    <w:rsid w:val="0029257A"/>
    <w:rsid w:val="00292713"/>
    <w:rsid w:val="00292EED"/>
    <w:rsid w:val="002939E5"/>
    <w:rsid w:val="00293E58"/>
    <w:rsid w:val="002945AF"/>
    <w:rsid w:val="00295B9C"/>
    <w:rsid w:val="002974B2"/>
    <w:rsid w:val="00297C05"/>
    <w:rsid w:val="00297FBF"/>
    <w:rsid w:val="002A0DFC"/>
    <w:rsid w:val="002A0F84"/>
    <w:rsid w:val="002A17CD"/>
    <w:rsid w:val="002A1A95"/>
    <w:rsid w:val="002A4D1C"/>
    <w:rsid w:val="002A5C50"/>
    <w:rsid w:val="002A5FE8"/>
    <w:rsid w:val="002B14C2"/>
    <w:rsid w:val="002B23BE"/>
    <w:rsid w:val="002B2F7F"/>
    <w:rsid w:val="002B3295"/>
    <w:rsid w:val="002B36E0"/>
    <w:rsid w:val="002B557D"/>
    <w:rsid w:val="002B6F9A"/>
    <w:rsid w:val="002B783D"/>
    <w:rsid w:val="002C03BD"/>
    <w:rsid w:val="002C2ADA"/>
    <w:rsid w:val="002C2FCF"/>
    <w:rsid w:val="002C3D82"/>
    <w:rsid w:val="002C5060"/>
    <w:rsid w:val="002C6276"/>
    <w:rsid w:val="002C6E38"/>
    <w:rsid w:val="002D1357"/>
    <w:rsid w:val="002D21E5"/>
    <w:rsid w:val="002D378A"/>
    <w:rsid w:val="002D3FA8"/>
    <w:rsid w:val="002D4361"/>
    <w:rsid w:val="002D4A8A"/>
    <w:rsid w:val="002D555A"/>
    <w:rsid w:val="002D5903"/>
    <w:rsid w:val="002E09A7"/>
    <w:rsid w:val="002E4A1E"/>
    <w:rsid w:val="002E559A"/>
    <w:rsid w:val="002E56FA"/>
    <w:rsid w:val="002E606B"/>
    <w:rsid w:val="002E6AE0"/>
    <w:rsid w:val="002E6C5B"/>
    <w:rsid w:val="002F0286"/>
    <w:rsid w:val="002F02C6"/>
    <w:rsid w:val="002F0B36"/>
    <w:rsid w:val="002F1279"/>
    <w:rsid w:val="002F2024"/>
    <w:rsid w:val="002F2745"/>
    <w:rsid w:val="002F4946"/>
    <w:rsid w:val="003007D0"/>
    <w:rsid w:val="00300BBE"/>
    <w:rsid w:val="00300DAE"/>
    <w:rsid w:val="0030299A"/>
    <w:rsid w:val="00303337"/>
    <w:rsid w:val="00304F8F"/>
    <w:rsid w:val="00305265"/>
    <w:rsid w:val="003058E9"/>
    <w:rsid w:val="003061DF"/>
    <w:rsid w:val="00306CC4"/>
    <w:rsid w:val="00306F29"/>
    <w:rsid w:val="0031013F"/>
    <w:rsid w:val="00310AE1"/>
    <w:rsid w:val="00310C8A"/>
    <w:rsid w:val="00312220"/>
    <w:rsid w:val="0031365B"/>
    <w:rsid w:val="0031431A"/>
    <w:rsid w:val="00314BCA"/>
    <w:rsid w:val="00314CD6"/>
    <w:rsid w:val="0031584D"/>
    <w:rsid w:val="00315EA0"/>
    <w:rsid w:val="00317412"/>
    <w:rsid w:val="003201AE"/>
    <w:rsid w:val="00321188"/>
    <w:rsid w:val="00321FAF"/>
    <w:rsid w:val="00324377"/>
    <w:rsid w:val="00324E46"/>
    <w:rsid w:val="00325620"/>
    <w:rsid w:val="00325ECC"/>
    <w:rsid w:val="00331696"/>
    <w:rsid w:val="00332F8B"/>
    <w:rsid w:val="00333183"/>
    <w:rsid w:val="003332BA"/>
    <w:rsid w:val="00333EC1"/>
    <w:rsid w:val="00334EF3"/>
    <w:rsid w:val="00335040"/>
    <w:rsid w:val="003358CC"/>
    <w:rsid w:val="00336D28"/>
    <w:rsid w:val="003375A0"/>
    <w:rsid w:val="00337E82"/>
    <w:rsid w:val="003400E1"/>
    <w:rsid w:val="00341160"/>
    <w:rsid w:val="00341343"/>
    <w:rsid w:val="00341A5E"/>
    <w:rsid w:val="00341EAB"/>
    <w:rsid w:val="0034265D"/>
    <w:rsid w:val="0034315C"/>
    <w:rsid w:val="00343E08"/>
    <w:rsid w:val="00344427"/>
    <w:rsid w:val="00344AB8"/>
    <w:rsid w:val="00345089"/>
    <w:rsid w:val="00345784"/>
    <w:rsid w:val="00345E85"/>
    <w:rsid w:val="00347CAD"/>
    <w:rsid w:val="00350598"/>
    <w:rsid w:val="00350987"/>
    <w:rsid w:val="0035098C"/>
    <w:rsid w:val="003515EE"/>
    <w:rsid w:val="00352635"/>
    <w:rsid w:val="00352B68"/>
    <w:rsid w:val="00353521"/>
    <w:rsid w:val="003567B6"/>
    <w:rsid w:val="00356C1C"/>
    <w:rsid w:val="00356FEA"/>
    <w:rsid w:val="00357C52"/>
    <w:rsid w:val="00360198"/>
    <w:rsid w:val="0036113A"/>
    <w:rsid w:val="00362737"/>
    <w:rsid w:val="0036475D"/>
    <w:rsid w:val="003648D5"/>
    <w:rsid w:val="00364C69"/>
    <w:rsid w:val="00365B54"/>
    <w:rsid w:val="00366138"/>
    <w:rsid w:val="003679ED"/>
    <w:rsid w:val="00370932"/>
    <w:rsid w:val="003717F5"/>
    <w:rsid w:val="00372C3E"/>
    <w:rsid w:val="00374E7D"/>
    <w:rsid w:val="00375109"/>
    <w:rsid w:val="00377966"/>
    <w:rsid w:val="00377F54"/>
    <w:rsid w:val="00381254"/>
    <w:rsid w:val="00381B15"/>
    <w:rsid w:val="003842F5"/>
    <w:rsid w:val="0038741E"/>
    <w:rsid w:val="0038792C"/>
    <w:rsid w:val="0039174A"/>
    <w:rsid w:val="003939BD"/>
    <w:rsid w:val="003943DC"/>
    <w:rsid w:val="00394AA2"/>
    <w:rsid w:val="0039714E"/>
    <w:rsid w:val="003A176E"/>
    <w:rsid w:val="003A358E"/>
    <w:rsid w:val="003A3B9B"/>
    <w:rsid w:val="003A42E1"/>
    <w:rsid w:val="003A7EEF"/>
    <w:rsid w:val="003A7FBD"/>
    <w:rsid w:val="003B2369"/>
    <w:rsid w:val="003B2432"/>
    <w:rsid w:val="003B33BD"/>
    <w:rsid w:val="003B3E57"/>
    <w:rsid w:val="003B4A52"/>
    <w:rsid w:val="003B4FA0"/>
    <w:rsid w:val="003B5E6F"/>
    <w:rsid w:val="003C0B96"/>
    <w:rsid w:val="003C16C7"/>
    <w:rsid w:val="003C229F"/>
    <w:rsid w:val="003C27C6"/>
    <w:rsid w:val="003C3845"/>
    <w:rsid w:val="003C406D"/>
    <w:rsid w:val="003C40B6"/>
    <w:rsid w:val="003C49CF"/>
    <w:rsid w:val="003C655B"/>
    <w:rsid w:val="003D0275"/>
    <w:rsid w:val="003D3291"/>
    <w:rsid w:val="003D5596"/>
    <w:rsid w:val="003D6088"/>
    <w:rsid w:val="003D6682"/>
    <w:rsid w:val="003D70F3"/>
    <w:rsid w:val="003E39B4"/>
    <w:rsid w:val="003E3C2C"/>
    <w:rsid w:val="003E6A47"/>
    <w:rsid w:val="003E7001"/>
    <w:rsid w:val="003E741A"/>
    <w:rsid w:val="003E79D2"/>
    <w:rsid w:val="003F00CB"/>
    <w:rsid w:val="003F0599"/>
    <w:rsid w:val="003F0AD4"/>
    <w:rsid w:val="003F16B8"/>
    <w:rsid w:val="003F223A"/>
    <w:rsid w:val="003F2441"/>
    <w:rsid w:val="003F3166"/>
    <w:rsid w:val="003F5083"/>
    <w:rsid w:val="003F551E"/>
    <w:rsid w:val="003F66AB"/>
    <w:rsid w:val="003F69D2"/>
    <w:rsid w:val="00400629"/>
    <w:rsid w:val="004018D5"/>
    <w:rsid w:val="0040241D"/>
    <w:rsid w:val="00403601"/>
    <w:rsid w:val="00404B07"/>
    <w:rsid w:val="00404ECF"/>
    <w:rsid w:val="00405A5C"/>
    <w:rsid w:val="00405D1A"/>
    <w:rsid w:val="00406967"/>
    <w:rsid w:val="00407B02"/>
    <w:rsid w:val="0041125D"/>
    <w:rsid w:val="00412DD9"/>
    <w:rsid w:val="0041305A"/>
    <w:rsid w:val="0041592F"/>
    <w:rsid w:val="00421223"/>
    <w:rsid w:val="00421310"/>
    <w:rsid w:val="004247C8"/>
    <w:rsid w:val="00424B36"/>
    <w:rsid w:val="00425428"/>
    <w:rsid w:val="00425B90"/>
    <w:rsid w:val="00426547"/>
    <w:rsid w:val="004266E9"/>
    <w:rsid w:val="004270CB"/>
    <w:rsid w:val="0043115C"/>
    <w:rsid w:val="0043144A"/>
    <w:rsid w:val="004314B7"/>
    <w:rsid w:val="00432104"/>
    <w:rsid w:val="00432670"/>
    <w:rsid w:val="00432FD9"/>
    <w:rsid w:val="004332A6"/>
    <w:rsid w:val="0043354C"/>
    <w:rsid w:val="00441D34"/>
    <w:rsid w:val="00443290"/>
    <w:rsid w:val="004435F1"/>
    <w:rsid w:val="004445A0"/>
    <w:rsid w:val="00444A50"/>
    <w:rsid w:val="00444ABF"/>
    <w:rsid w:val="004454C2"/>
    <w:rsid w:val="0044578D"/>
    <w:rsid w:val="00445911"/>
    <w:rsid w:val="00445CBC"/>
    <w:rsid w:val="004477AC"/>
    <w:rsid w:val="00450A66"/>
    <w:rsid w:val="00450CDE"/>
    <w:rsid w:val="004521ED"/>
    <w:rsid w:val="004543EE"/>
    <w:rsid w:val="00454BD6"/>
    <w:rsid w:val="00455C9C"/>
    <w:rsid w:val="00456D2D"/>
    <w:rsid w:val="0046013E"/>
    <w:rsid w:val="004610FD"/>
    <w:rsid w:val="00461F4F"/>
    <w:rsid w:val="004635D1"/>
    <w:rsid w:val="00463979"/>
    <w:rsid w:val="00464F79"/>
    <w:rsid w:val="0046608D"/>
    <w:rsid w:val="0046618C"/>
    <w:rsid w:val="00467BA5"/>
    <w:rsid w:val="00470DF2"/>
    <w:rsid w:val="00471021"/>
    <w:rsid w:val="0047221C"/>
    <w:rsid w:val="004722EB"/>
    <w:rsid w:val="00472591"/>
    <w:rsid w:val="004730A1"/>
    <w:rsid w:val="0047349B"/>
    <w:rsid w:val="004736B1"/>
    <w:rsid w:val="00473E04"/>
    <w:rsid w:val="00473F8C"/>
    <w:rsid w:val="00475316"/>
    <w:rsid w:val="00475FED"/>
    <w:rsid w:val="00476C8C"/>
    <w:rsid w:val="00477924"/>
    <w:rsid w:val="004809D7"/>
    <w:rsid w:val="00481ACF"/>
    <w:rsid w:val="00481D37"/>
    <w:rsid w:val="00483B04"/>
    <w:rsid w:val="00484D6B"/>
    <w:rsid w:val="00486B77"/>
    <w:rsid w:val="00487599"/>
    <w:rsid w:val="00487ECA"/>
    <w:rsid w:val="00490B74"/>
    <w:rsid w:val="00491701"/>
    <w:rsid w:val="00492772"/>
    <w:rsid w:val="004936F0"/>
    <w:rsid w:val="00495133"/>
    <w:rsid w:val="00495CE5"/>
    <w:rsid w:val="0049663F"/>
    <w:rsid w:val="00496C39"/>
    <w:rsid w:val="00497FDB"/>
    <w:rsid w:val="004A00A9"/>
    <w:rsid w:val="004A0638"/>
    <w:rsid w:val="004A0DD8"/>
    <w:rsid w:val="004A1C6E"/>
    <w:rsid w:val="004A2D50"/>
    <w:rsid w:val="004A315B"/>
    <w:rsid w:val="004A3530"/>
    <w:rsid w:val="004A4076"/>
    <w:rsid w:val="004A41D7"/>
    <w:rsid w:val="004A65D7"/>
    <w:rsid w:val="004A6804"/>
    <w:rsid w:val="004A7456"/>
    <w:rsid w:val="004B25C8"/>
    <w:rsid w:val="004B2724"/>
    <w:rsid w:val="004B2CD5"/>
    <w:rsid w:val="004B3405"/>
    <w:rsid w:val="004B36A5"/>
    <w:rsid w:val="004B5199"/>
    <w:rsid w:val="004B5774"/>
    <w:rsid w:val="004B5928"/>
    <w:rsid w:val="004B648E"/>
    <w:rsid w:val="004B7D8D"/>
    <w:rsid w:val="004C0DAC"/>
    <w:rsid w:val="004C121B"/>
    <w:rsid w:val="004C1728"/>
    <w:rsid w:val="004C1844"/>
    <w:rsid w:val="004C4E51"/>
    <w:rsid w:val="004C6B1A"/>
    <w:rsid w:val="004C6E33"/>
    <w:rsid w:val="004D0A84"/>
    <w:rsid w:val="004D1814"/>
    <w:rsid w:val="004D1970"/>
    <w:rsid w:val="004D2496"/>
    <w:rsid w:val="004D5A79"/>
    <w:rsid w:val="004E0FD5"/>
    <w:rsid w:val="004E1CE5"/>
    <w:rsid w:val="004E5DBA"/>
    <w:rsid w:val="004E7360"/>
    <w:rsid w:val="004F0131"/>
    <w:rsid w:val="004F01F8"/>
    <w:rsid w:val="004F12D2"/>
    <w:rsid w:val="004F3280"/>
    <w:rsid w:val="004F3ABE"/>
    <w:rsid w:val="004F54D5"/>
    <w:rsid w:val="004F6B79"/>
    <w:rsid w:val="004F7753"/>
    <w:rsid w:val="00500250"/>
    <w:rsid w:val="0050048F"/>
    <w:rsid w:val="00501A28"/>
    <w:rsid w:val="00501EC4"/>
    <w:rsid w:val="005020E7"/>
    <w:rsid w:val="005021D2"/>
    <w:rsid w:val="00503698"/>
    <w:rsid w:val="00504341"/>
    <w:rsid w:val="005057EA"/>
    <w:rsid w:val="005058B0"/>
    <w:rsid w:val="0051028A"/>
    <w:rsid w:val="00510C94"/>
    <w:rsid w:val="00511342"/>
    <w:rsid w:val="005121A2"/>
    <w:rsid w:val="005136C9"/>
    <w:rsid w:val="00513B5E"/>
    <w:rsid w:val="00513D39"/>
    <w:rsid w:val="00520574"/>
    <w:rsid w:val="00521175"/>
    <w:rsid w:val="00521E6B"/>
    <w:rsid w:val="005228BA"/>
    <w:rsid w:val="00522C40"/>
    <w:rsid w:val="00523142"/>
    <w:rsid w:val="00523619"/>
    <w:rsid w:val="00525479"/>
    <w:rsid w:val="00525BDF"/>
    <w:rsid w:val="00525E35"/>
    <w:rsid w:val="00526C4D"/>
    <w:rsid w:val="00530B6A"/>
    <w:rsid w:val="00530E50"/>
    <w:rsid w:val="005311C7"/>
    <w:rsid w:val="00532B78"/>
    <w:rsid w:val="00533BD5"/>
    <w:rsid w:val="00535381"/>
    <w:rsid w:val="00535FAC"/>
    <w:rsid w:val="0053735C"/>
    <w:rsid w:val="005417CB"/>
    <w:rsid w:val="005419D5"/>
    <w:rsid w:val="00541CE2"/>
    <w:rsid w:val="00543A54"/>
    <w:rsid w:val="00543EBC"/>
    <w:rsid w:val="005440F3"/>
    <w:rsid w:val="00544589"/>
    <w:rsid w:val="00545399"/>
    <w:rsid w:val="00545C89"/>
    <w:rsid w:val="00546101"/>
    <w:rsid w:val="00546C5F"/>
    <w:rsid w:val="00547C0E"/>
    <w:rsid w:val="005500E3"/>
    <w:rsid w:val="005503A3"/>
    <w:rsid w:val="00552D45"/>
    <w:rsid w:val="00552F69"/>
    <w:rsid w:val="0055355C"/>
    <w:rsid w:val="00553877"/>
    <w:rsid w:val="00553D1B"/>
    <w:rsid w:val="00553D20"/>
    <w:rsid w:val="00553F21"/>
    <w:rsid w:val="00554681"/>
    <w:rsid w:val="00555C50"/>
    <w:rsid w:val="00556FDB"/>
    <w:rsid w:val="0055785A"/>
    <w:rsid w:val="00560CB6"/>
    <w:rsid w:val="00560E86"/>
    <w:rsid w:val="00561EDD"/>
    <w:rsid w:val="00562FAA"/>
    <w:rsid w:val="005630C3"/>
    <w:rsid w:val="0056655E"/>
    <w:rsid w:val="005668B6"/>
    <w:rsid w:val="00566BB4"/>
    <w:rsid w:val="005701DE"/>
    <w:rsid w:val="00573491"/>
    <w:rsid w:val="00573CB9"/>
    <w:rsid w:val="0057431F"/>
    <w:rsid w:val="0057667E"/>
    <w:rsid w:val="0058029F"/>
    <w:rsid w:val="00580E4D"/>
    <w:rsid w:val="005819A6"/>
    <w:rsid w:val="0058382A"/>
    <w:rsid w:val="0058481B"/>
    <w:rsid w:val="00586173"/>
    <w:rsid w:val="005863B6"/>
    <w:rsid w:val="005874E4"/>
    <w:rsid w:val="00590AFF"/>
    <w:rsid w:val="00592E6D"/>
    <w:rsid w:val="00593C94"/>
    <w:rsid w:val="00594C3F"/>
    <w:rsid w:val="0059512E"/>
    <w:rsid w:val="00595D5C"/>
    <w:rsid w:val="00597027"/>
    <w:rsid w:val="00597C0F"/>
    <w:rsid w:val="005A0570"/>
    <w:rsid w:val="005A24A0"/>
    <w:rsid w:val="005A29A7"/>
    <w:rsid w:val="005A3CA8"/>
    <w:rsid w:val="005A49A3"/>
    <w:rsid w:val="005A5165"/>
    <w:rsid w:val="005A730E"/>
    <w:rsid w:val="005B007A"/>
    <w:rsid w:val="005B15EF"/>
    <w:rsid w:val="005B1BFB"/>
    <w:rsid w:val="005B3328"/>
    <w:rsid w:val="005B3E69"/>
    <w:rsid w:val="005B5042"/>
    <w:rsid w:val="005B5F52"/>
    <w:rsid w:val="005B64B1"/>
    <w:rsid w:val="005B7456"/>
    <w:rsid w:val="005B7C5A"/>
    <w:rsid w:val="005C07C4"/>
    <w:rsid w:val="005C0D88"/>
    <w:rsid w:val="005C11B6"/>
    <w:rsid w:val="005C1A8E"/>
    <w:rsid w:val="005C318A"/>
    <w:rsid w:val="005C3291"/>
    <w:rsid w:val="005C48F6"/>
    <w:rsid w:val="005C4C17"/>
    <w:rsid w:val="005C5011"/>
    <w:rsid w:val="005C5028"/>
    <w:rsid w:val="005C5AB0"/>
    <w:rsid w:val="005C60DC"/>
    <w:rsid w:val="005C761C"/>
    <w:rsid w:val="005D0BD6"/>
    <w:rsid w:val="005D17F7"/>
    <w:rsid w:val="005D19C1"/>
    <w:rsid w:val="005D2779"/>
    <w:rsid w:val="005D3C43"/>
    <w:rsid w:val="005D3D36"/>
    <w:rsid w:val="005D45FB"/>
    <w:rsid w:val="005D5D7F"/>
    <w:rsid w:val="005E0A76"/>
    <w:rsid w:val="005E0C27"/>
    <w:rsid w:val="005E1051"/>
    <w:rsid w:val="005E18E5"/>
    <w:rsid w:val="005E1B3C"/>
    <w:rsid w:val="005E1FFA"/>
    <w:rsid w:val="005E29A9"/>
    <w:rsid w:val="005E4398"/>
    <w:rsid w:val="005E5C86"/>
    <w:rsid w:val="005E78B7"/>
    <w:rsid w:val="005E7B6D"/>
    <w:rsid w:val="005F0CEC"/>
    <w:rsid w:val="005F2738"/>
    <w:rsid w:val="005F3108"/>
    <w:rsid w:val="005F4607"/>
    <w:rsid w:val="005F47D3"/>
    <w:rsid w:val="005F542C"/>
    <w:rsid w:val="005F54CF"/>
    <w:rsid w:val="005F578E"/>
    <w:rsid w:val="005F57E9"/>
    <w:rsid w:val="005F6647"/>
    <w:rsid w:val="005F6FF2"/>
    <w:rsid w:val="005F7229"/>
    <w:rsid w:val="005F787D"/>
    <w:rsid w:val="00600003"/>
    <w:rsid w:val="0060067C"/>
    <w:rsid w:val="00600F9F"/>
    <w:rsid w:val="006052D8"/>
    <w:rsid w:val="006054EB"/>
    <w:rsid w:val="006055D4"/>
    <w:rsid w:val="00605D8E"/>
    <w:rsid w:val="00605F33"/>
    <w:rsid w:val="006062AC"/>
    <w:rsid w:val="0060653A"/>
    <w:rsid w:val="00607CED"/>
    <w:rsid w:val="006103B4"/>
    <w:rsid w:val="00611CA0"/>
    <w:rsid w:val="006123AA"/>
    <w:rsid w:val="00612796"/>
    <w:rsid w:val="00612973"/>
    <w:rsid w:val="00612AE7"/>
    <w:rsid w:val="00613392"/>
    <w:rsid w:val="0062042A"/>
    <w:rsid w:val="00620502"/>
    <w:rsid w:val="006212BA"/>
    <w:rsid w:val="006229ED"/>
    <w:rsid w:val="00622B9C"/>
    <w:rsid w:val="00622C33"/>
    <w:rsid w:val="00622EF2"/>
    <w:rsid w:val="0062354D"/>
    <w:rsid w:val="0062461D"/>
    <w:rsid w:val="00624DA4"/>
    <w:rsid w:val="0062549F"/>
    <w:rsid w:val="006259AD"/>
    <w:rsid w:val="006261DF"/>
    <w:rsid w:val="006274E5"/>
    <w:rsid w:val="0062780D"/>
    <w:rsid w:val="0063047E"/>
    <w:rsid w:val="00630E32"/>
    <w:rsid w:val="00632B51"/>
    <w:rsid w:val="00635484"/>
    <w:rsid w:val="00635B47"/>
    <w:rsid w:val="00635D7F"/>
    <w:rsid w:val="006367A5"/>
    <w:rsid w:val="00636A46"/>
    <w:rsid w:val="006378D0"/>
    <w:rsid w:val="00637ED8"/>
    <w:rsid w:val="00640E38"/>
    <w:rsid w:val="00642C13"/>
    <w:rsid w:val="00643711"/>
    <w:rsid w:val="0064686C"/>
    <w:rsid w:val="0064705C"/>
    <w:rsid w:val="0064786F"/>
    <w:rsid w:val="00650084"/>
    <w:rsid w:val="006507E3"/>
    <w:rsid w:val="00652356"/>
    <w:rsid w:val="00653E88"/>
    <w:rsid w:val="00654D71"/>
    <w:rsid w:val="0065545F"/>
    <w:rsid w:val="006560A4"/>
    <w:rsid w:val="006570BD"/>
    <w:rsid w:val="00657FEB"/>
    <w:rsid w:val="006643E2"/>
    <w:rsid w:val="00664601"/>
    <w:rsid w:val="00666ED6"/>
    <w:rsid w:val="00667094"/>
    <w:rsid w:val="0066736D"/>
    <w:rsid w:val="00672701"/>
    <w:rsid w:val="00674F52"/>
    <w:rsid w:val="006770E8"/>
    <w:rsid w:val="00677619"/>
    <w:rsid w:val="0068024B"/>
    <w:rsid w:val="0068352A"/>
    <w:rsid w:val="00683710"/>
    <w:rsid w:val="00683EC6"/>
    <w:rsid w:val="006859A7"/>
    <w:rsid w:val="006871CF"/>
    <w:rsid w:val="00687CE4"/>
    <w:rsid w:val="0069042F"/>
    <w:rsid w:val="00691437"/>
    <w:rsid w:val="006925C2"/>
    <w:rsid w:val="00692B15"/>
    <w:rsid w:val="00693A0D"/>
    <w:rsid w:val="006941B6"/>
    <w:rsid w:val="00694A96"/>
    <w:rsid w:val="00695D6C"/>
    <w:rsid w:val="0069619F"/>
    <w:rsid w:val="00696D02"/>
    <w:rsid w:val="00697417"/>
    <w:rsid w:val="006A01C8"/>
    <w:rsid w:val="006A097B"/>
    <w:rsid w:val="006A0A75"/>
    <w:rsid w:val="006A0BE3"/>
    <w:rsid w:val="006A1D1E"/>
    <w:rsid w:val="006A2FBA"/>
    <w:rsid w:val="006A3DD1"/>
    <w:rsid w:val="006A4783"/>
    <w:rsid w:val="006A6FB1"/>
    <w:rsid w:val="006A7365"/>
    <w:rsid w:val="006B0013"/>
    <w:rsid w:val="006B006A"/>
    <w:rsid w:val="006B06F6"/>
    <w:rsid w:val="006B230E"/>
    <w:rsid w:val="006B26E1"/>
    <w:rsid w:val="006B2ABF"/>
    <w:rsid w:val="006B32BD"/>
    <w:rsid w:val="006B60AA"/>
    <w:rsid w:val="006B6247"/>
    <w:rsid w:val="006B74FC"/>
    <w:rsid w:val="006B7C0E"/>
    <w:rsid w:val="006C049C"/>
    <w:rsid w:val="006C0654"/>
    <w:rsid w:val="006C10DF"/>
    <w:rsid w:val="006C17E6"/>
    <w:rsid w:val="006C18EE"/>
    <w:rsid w:val="006C2300"/>
    <w:rsid w:val="006C58B3"/>
    <w:rsid w:val="006C5916"/>
    <w:rsid w:val="006C7D33"/>
    <w:rsid w:val="006D008A"/>
    <w:rsid w:val="006D04AA"/>
    <w:rsid w:val="006D115D"/>
    <w:rsid w:val="006D18B9"/>
    <w:rsid w:val="006D19E6"/>
    <w:rsid w:val="006D2A92"/>
    <w:rsid w:val="006D37AB"/>
    <w:rsid w:val="006D4551"/>
    <w:rsid w:val="006D49D2"/>
    <w:rsid w:val="006D5357"/>
    <w:rsid w:val="006D7360"/>
    <w:rsid w:val="006E32D8"/>
    <w:rsid w:val="006E3306"/>
    <w:rsid w:val="006E57BA"/>
    <w:rsid w:val="006E5B27"/>
    <w:rsid w:val="006E6EFB"/>
    <w:rsid w:val="006E785C"/>
    <w:rsid w:val="006F27B9"/>
    <w:rsid w:val="006F2EB2"/>
    <w:rsid w:val="006F36F8"/>
    <w:rsid w:val="006F4042"/>
    <w:rsid w:val="006F44C1"/>
    <w:rsid w:val="006F64E5"/>
    <w:rsid w:val="00702986"/>
    <w:rsid w:val="007038A8"/>
    <w:rsid w:val="00704AB6"/>
    <w:rsid w:val="00704BBB"/>
    <w:rsid w:val="00704DBE"/>
    <w:rsid w:val="007053EE"/>
    <w:rsid w:val="00705578"/>
    <w:rsid w:val="007065D2"/>
    <w:rsid w:val="00707357"/>
    <w:rsid w:val="007114E4"/>
    <w:rsid w:val="00711502"/>
    <w:rsid w:val="00712E78"/>
    <w:rsid w:val="00713D5F"/>
    <w:rsid w:val="00714132"/>
    <w:rsid w:val="00717FE9"/>
    <w:rsid w:val="00721CED"/>
    <w:rsid w:val="007220C9"/>
    <w:rsid w:val="0072292F"/>
    <w:rsid w:val="00723210"/>
    <w:rsid w:val="007241B3"/>
    <w:rsid w:val="00724201"/>
    <w:rsid w:val="00724229"/>
    <w:rsid w:val="007242F6"/>
    <w:rsid w:val="007244BF"/>
    <w:rsid w:val="00724BD4"/>
    <w:rsid w:val="00724F6D"/>
    <w:rsid w:val="00725653"/>
    <w:rsid w:val="00726E72"/>
    <w:rsid w:val="00731BA5"/>
    <w:rsid w:val="0073237C"/>
    <w:rsid w:val="00733D2B"/>
    <w:rsid w:val="00737068"/>
    <w:rsid w:val="007371D4"/>
    <w:rsid w:val="00742AA9"/>
    <w:rsid w:val="00743A64"/>
    <w:rsid w:val="0074702F"/>
    <w:rsid w:val="007470A8"/>
    <w:rsid w:val="00747BEF"/>
    <w:rsid w:val="007503A5"/>
    <w:rsid w:val="00752019"/>
    <w:rsid w:val="0075222F"/>
    <w:rsid w:val="00752458"/>
    <w:rsid w:val="0075604A"/>
    <w:rsid w:val="00756AA0"/>
    <w:rsid w:val="00757067"/>
    <w:rsid w:val="0076014B"/>
    <w:rsid w:val="00762664"/>
    <w:rsid w:val="00762A59"/>
    <w:rsid w:val="007634D1"/>
    <w:rsid w:val="00763AAF"/>
    <w:rsid w:val="00764BFA"/>
    <w:rsid w:val="00765436"/>
    <w:rsid w:val="00765CA3"/>
    <w:rsid w:val="007671ED"/>
    <w:rsid w:val="0076784A"/>
    <w:rsid w:val="00770D9A"/>
    <w:rsid w:val="00773876"/>
    <w:rsid w:val="00773C08"/>
    <w:rsid w:val="00774B12"/>
    <w:rsid w:val="00774E03"/>
    <w:rsid w:val="00775325"/>
    <w:rsid w:val="00776E13"/>
    <w:rsid w:val="007771EA"/>
    <w:rsid w:val="00777375"/>
    <w:rsid w:val="007803F4"/>
    <w:rsid w:val="00780CE3"/>
    <w:rsid w:val="0078179C"/>
    <w:rsid w:val="00783A80"/>
    <w:rsid w:val="007842D3"/>
    <w:rsid w:val="007867CC"/>
    <w:rsid w:val="007871B4"/>
    <w:rsid w:val="00787B3E"/>
    <w:rsid w:val="00791C3F"/>
    <w:rsid w:val="00794025"/>
    <w:rsid w:val="00794211"/>
    <w:rsid w:val="00794754"/>
    <w:rsid w:val="0079490F"/>
    <w:rsid w:val="007956CE"/>
    <w:rsid w:val="0079608E"/>
    <w:rsid w:val="00796174"/>
    <w:rsid w:val="007961D2"/>
    <w:rsid w:val="0079627D"/>
    <w:rsid w:val="007968AE"/>
    <w:rsid w:val="007969CA"/>
    <w:rsid w:val="00796EAE"/>
    <w:rsid w:val="007A5FD1"/>
    <w:rsid w:val="007A6B4B"/>
    <w:rsid w:val="007B01B1"/>
    <w:rsid w:val="007B0F71"/>
    <w:rsid w:val="007B3D13"/>
    <w:rsid w:val="007B5B08"/>
    <w:rsid w:val="007B5FBC"/>
    <w:rsid w:val="007B628E"/>
    <w:rsid w:val="007B7120"/>
    <w:rsid w:val="007B79D4"/>
    <w:rsid w:val="007B7CDA"/>
    <w:rsid w:val="007C0FF6"/>
    <w:rsid w:val="007C494D"/>
    <w:rsid w:val="007C5B5F"/>
    <w:rsid w:val="007D076F"/>
    <w:rsid w:val="007D164A"/>
    <w:rsid w:val="007D22BD"/>
    <w:rsid w:val="007D3EC2"/>
    <w:rsid w:val="007D3F14"/>
    <w:rsid w:val="007D65E2"/>
    <w:rsid w:val="007D7A4B"/>
    <w:rsid w:val="007D7ED2"/>
    <w:rsid w:val="007E05B8"/>
    <w:rsid w:val="007E099F"/>
    <w:rsid w:val="007E0F7A"/>
    <w:rsid w:val="007E2A41"/>
    <w:rsid w:val="007E36EA"/>
    <w:rsid w:val="007E377D"/>
    <w:rsid w:val="007E3A90"/>
    <w:rsid w:val="007E3B01"/>
    <w:rsid w:val="007E4217"/>
    <w:rsid w:val="007E725A"/>
    <w:rsid w:val="007F0053"/>
    <w:rsid w:val="007F0B43"/>
    <w:rsid w:val="007F0EB9"/>
    <w:rsid w:val="007F28A3"/>
    <w:rsid w:val="007F371B"/>
    <w:rsid w:val="007F49DC"/>
    <w:rsid w:val="007F5E1E"/>
    <w:rsid w:val="007F61E2"/>
    <w:rsid w:val="007F6ED3"/>
    <w:rsid w:val="007F71C3"/>
    <w:rsid w:val="00800815"/>
    <w:rsid w:val="00801801"/>
    <w:rsid w:val="00801B7E"/>
    <w:rsid w:val="0080207A"/>
    <w:rsid w:val="008025DC"/>
    <w:rsid w:val="00802D7F"/>
    <w:rsid w:val="008041C2"/>
    <w:rsid w:val="00805001"/>
    <w:rsid w:val="00805A62"/>
    <w:rsid w:val="008101C4"/>
    <w:rsid w:val="00811604"/>
    <w:rsid w:val="0081275D"/>
    <w:rsid w:val="00814A0C"/>
    <w:rsid w:val="008170E3"/>
    <w:rsid w:val="00817BBD"/>
    <w:rsid w:val="00817E75"/>
    <w:rsid w:val="0082207A"/>
    <w:rsid w:val="00822F7A"/>
    <w:rsid w:val="0082349F"/>
    <w:rsid w:val="008234F3"/>
    <w:rsid w:val="00823E56"/>
    <w:rsid w:val="00823EE8"/>
    <w:rsid w:val="00824EB0"/>
    <w:rsid w:val="00824EC3"/>
    <w:rsid w:val="008256E7"/>
    <w:rsid w:val="0083168D"/>
    <w:rsid w:val="0083181B"/>
    <w:rsid w:val="00833FB4"/>
    <w:rsid w:val="00834CD9"/>
    <w:rsid w:val="00842745"/>
    <w:rsid w:val="00842EC8"/>
    <w:rsid w:val="0084395E"/>
    <w:rsid w:val="00843ABB"/>
    <w:rsid w:val="0084647B"/>
    <w:rsid w:val="00846AA1"/>
    <w:rsid w:val="008502CD"/>
    <w:rsid w:val="008539AF"/>
    <w:rsid w:val="00853A14"/>
    <w:rsid w:val="008545C8"/>
    <w:rsid w:val="00855ACE"/>
    <w:rsid w:val="00860073"/>
    <w:rsid w:val="00861195"/>
    <w:rsid w:val="00861EB4"/>
    <w:rsid w:val="00863141"/>
    <w:rsid w:val="008631FB"/>
    <w:rsid w:val="00863590"/>
    <w:rsid w:val="0086388A"/>
    <w:rsid w:val="00864EDE"/>
    <w:rsid w:val="0086630B"/>
    <w:rsid w:val="008671B7"/>
    <w:rsid w:val="008672D5"/>
    <w:rsid w:val="0087058F"/>
    <w:rsid w:val="008745C5"/>
    <w:rsid w:val="0087464B"/>
    <w:rsid w:val="00874BDD"/>
    <w:rsid w:val="008801F4"/>
    <w:rsid w:val="00880880"/>
    <w:rsid w:val="00880D08"/>
    <w:rsid w:val="00880EDF"/>
    <w:rsid w:val="00880F26"/>
    <w:rsid w:val="0088105F"/>
    <w:rsid w:val="00882316"/>
    <w:rsid w:val="008824DE"/>
    <w:rsid w:val="008838A4"/>
    <w:rsid w:val="00884C04"/>
    <w:rsid w:val="0088511B"/>
    <w:rsid w:val="00885467"/>
    <w:rsid w:val="00885FE1"/>
    <w:rsid w:val="0088626C"/>
    <w:rsid w:val="0088627F"/>
    <w:rsid w:val="00887CF5"/>
    <w:rsid w:val="008908CB"/>
    <w:rsid w:val="008918AE"/>
    <w:rsid w:val="00891F9E"/>
    <w:rsid w:val="008922F8"/>
    <w:rsid w:val="008942E8"/>
    <w:rsid w:val="00896BC5"/>
    <w:rsid w:val="008A212A"/>
    <w:rsid w:val="008A38C0"/>
    <w:rsid w:val="008A7355"/>
    <w:rsid w:val="008A7908"/>
    <w:rsid w:val="008A7915"/>
    <w:rsid w:val="008A7C5A"/>
    <w:rsid w:val="008B03DB"/>
    <w:rsid w:val="008B1186"/>
    <w:rsid w:val="008B1370"/>
    <w:rsid w:val="008B2551"/>
    <w:rsid w:val="008B4B36"/>
    <w:rsid w:val="008B585A"/>
    <w:rsid w:val="008B5AA9"/>
    <w:rsid w:val="008B5DFF"/>
    <w:rsid w:val="008B6467"/>
    <w:rsid w:val="008B65B4"/>
    <w:rsid w:val="008B68C5"/>
    <w:rsid w:val="008B72DB"/>
    <w:rsid w:val="008B7F85"/>
    <w:rsid w:val="008C0269"/>
    <w:rsid w:val="008C2603"/>
    <w:rsid w:val="008C2961"/>
    <w:rsid w:val="008C2FA2"/>
    <w:rsid w:val="008C355D"/>
    <w:rsid w:val="008C4125"/>
    <w:rsid w:val="008C5A65"/>
    <w:rsid w:val="008C69AE"/>
    <w:rsid w:val="008D006A"/>
    <w:rsid w:val="008D1236"/>
    <w:rsid w:val="008D4341"/>
    <w:rsid w:val="008E11DF"/>
    <w:rsid w:val="008E1CC4"/>
    <w:rsid w:val="008E532B"/>
    <w:rsid w:val="008E5875"/>
    <w:rsid w:val="008E662C"/>
    <w:rsid w:val="008E68F3"/>
    <w:rsid w:val="008E7B10"/>
    <w:rsid w:val="008F0701"/>
    <w:rsid w:val="008F3930"/>
    <w:rsid w:val="008F6901"/>
    <w:rsid w:val="008F7B1F"/>
    <w:rsid w:val="00900DB6"/>
    <w:rsid w:val="00901A62"/>
    <w:rsid w:val="009031FC"/>
    <w:rsid w:val="009037ED"/>
    <w:rsid w:val="00904152"/>
    <w:rsid w:val="00904312"/>
    <w:rsid w:val="009047C0"/>
    <w:rsid w:val="009047E3"/>
    <w:rsid w:val="00905A37"/>
    <w:rsid w:val="00905B59"/>
    <w:rsid w:val="0091019D"/>
    <w:rsid w:val="00913C60"/>
    <w:rsid w:val="009142FE"/>
    <w:rsid w:val="009146C3"/>
    <w:rsid w:val="009147D4"/>
    <w:rsid w:val="0091650E"/>
    <w:rsid w:val="00917251"/>
    <w:rsid w:val="00917635"/>
    <w:rsid w:val="00921E9E"/>
    <w:rsid w:val="009230C4"/>
    <w:rsid w:val="009232A6"/>
    <w:rsid w:val="00926C26"/>
    <w:rsid w:val="00931F31"/>
    <w:rsid w:val="0093282A"/>
    <w:rsid w:val="009329BA"/>
    <w:rsid w:val="00933A67"/>
    <w:rsid w:val="00936476"/>
    <w:rsid w:val="00937698"/>
    <w:rsid w:val="00941230"/>
    <w:rsid w:val="00943D26"/>
    <w:rsid w:val="0094439A"/>
    <w:rsid w:val="009451A2"/>
    <w:rsid w:val="0094531C"/>
    <w:rsid w:val="00946BFC"/>
    <w:rsid w:val="0094736A"/>
    <w:rsid w:val="00947DCF"/>
    <w:rsid w:val="00951B8B"/>
    <w:rsid w:val="00951F2D"/>
    <w:rsid w:val="009521EA"/>
    <w:rsid w:val="009645C5"/>
    <w:rsid w:val="00964EC4"/>
    <w:rsid w:val="009655F7"/>
    <w:rsid w:val="0096629B"/>
    <w:rsid w:val="00966599"/>
    <w:rsid w:val="00967310"/>
    <w:rsid w:val="0096750B"/>
    <w:rsid w:val="00967A51"/>
    <w:rsid w:val="00967ED2"/>
    <w:rsid w:val="009723D0"/>
    <w:rsid w:val="00972F15"/>
    <w:rsid w:val="009736AC"/>
    <w:rsid w:val="00975790"/>
    <w:rsid w:val="00975D8B"/>
    <w:rsid w:val="009768CE"/>
    <w:rsid w:val="0097758A"/>
    <w:rsid w:val="0098050E"/>
    <w:rsid w:val="00981628"/>
    <w:rsid w:val="00981B51"/>
    <w:rsid w:val="0098230B"/>
    <w:rsid w:val="00982437"/>
    <w:rsid w:val="00983E67"/>
    <w:rsid w:val="00984D10"/>
    <w:rsid w:val="0098526D"/>
    <w:rsid w:val="00985A6E"/>
    <w:rsid w:val="00986063"/>
    <w:rsid w:val="009868EF"/>
    <w:rsid w:val="009870E7"/>
    <w:rsid w:val="00987ACD"/>
    <w:rsid w:val="00987D75"/>
    <w:rsid w:val="00990923"/>
    <w:rsid w:val="009913F9"/>
    <w:rsid w:val="00991DBC"/>
    <w:rsid w:val="009927CE"/>
    <w:rsid w:val="009928EA"/>
    <w:rsid w:val="009945CA"/>
    <w:rsid w:val="009954F7"/>
    <w:rsid w:val="00995ADF"/>
    <w:rsid w:val="00996A3A"/>
    <w:rsid w:val="00996AC7"/>
    <w:rsid w:val="00996C22"/>
    <w:rsid w:val="009A0525"/>
    <w:rsid w:val="009A15F5"/>
    <w:rsid w:val="009A2BB6"/>
    <w:rsid w:val="009A40C5"/>
    <w:rsid w:val="009A4229"/>
    <w:rsid w:val="009A43E7"/>
    <w:rsid w:val="009A5DBE"/>
    <w:rsid w:val="009A6D45"/>
    <w:rsid w:val="009A74A6"/>
    <w:rsid w:val="009A7625"/>
    <w:rsid w:val="009B0576"/>
    <w:rsid w:val="009B22B9"/>
    <w:rsid w:val="009B28A8"/>
    <w:rsid w:val="009B2FDA"/>
    <w:rsid w:val="009B3922"/>
    <w:rsid w:val="009B46EB"/>
    <w:rsid w:val="009B5047"/>
    <w:rsid w:val="009B55B1"/>
    <w:rsid w:val="009B670E"/>
    <w:rsid w:val="009B6801"/>
    <w:rsid w:val="009B6D1A"/>
    <w:rsid w:val="009B7C53"/>
    <w:rsid w:val="009C1574"/>
    <w:rsid w:val="009C1E48"/>
    <w:rsid w:val="009C28FF"/>
    <w:rsid w:val="009C340F"/>
    <w:rsid w:val="009C523A"/>
    <w:rsid w:val="009C5DB0"/>
    <w:rsid w:val="009C6151"/>
    <w:rsid w:val="009C7165"/>
    <w:rsid w:val="009D2F3D"/>
    <w:rsid w:val="009D32D5"/>
    <w:rsid w:val="009D4D43"/>
    <w:rsid w:val="009D57C4"/>
    <w:rsid w:val="009D6326"/>
    <w:rsid w:val="009D77EB"/>
    <w:rsid w:val="009E31C6"/>
    <w:rsid w:val="009E33A1"/>
    <w:rsid w:val="009E46A0"/>
    <w:rsid w:val="009E50E6"/>
    <w:rsid w:val="009E53D9"/>
    <w:rsid w:val="009E5E32"/>
    <w:rsid w:val="009E64C7"/>
    <w:rsid w:val="009E6EE6"/>
    <w:rsid w:val="009F02F3"/>
    <w:rsid w:val="009F0B31"/>
    <w:rsid w:val="009F0EBE"/>
    <w:rsid w:val="009F29CA"/>
    <w:rsid w:val="009F5C01"/>
    <w:rsid w:val="009F6FDD"/>
    <w:rsid w:val="009F71C6"/>
    <w:rsid w:val="00A02F94"/>
    <w:rsid w:val="00A05019"/>
    <w:rsid w:val="00A05FE0"/>
    <w:rsid w:val="00A06AA3"/>
    <w:rsid w:val="00A0739B"/>
    <w:rsid w:val="00A11B1E"/>
    <w:rsid w:val="00A125D3"/>
    <w:rsid w:val="00A12845"/>
    <w:rsid w:val="00A1473B"/>
    <w:rsid w:val="00A1595B"/>
    <w:rsid w:val="00A17CC9"/>
    <w:rsid w:val="00A20021"/>
    <w:rsid w:val="00A21099"/>
    <w:rsid w:val="00A23168"/>
    <w:rsid w:val="00A25A6A"/>
    <w:rsid w:val="00A260EF"/>
    <w:rsid w:val="00A263B7"/>
    <w:rsid w:val="00A276CA"/>
    <w:rsid w:val="00A27CA7"/>
    <w:rsid w:val="00A313C1"/>
    <w:rsid w:val="00A32FF3"/>
    <w:rsid w:val="00A3326E"/>
    <w:rsid w:val="00A33D22"/>
    <w:rsid w:val="00A3715B"/>
    <w:rsid w:val="00A37B7F"/>
    <w:rsid w:val="00A37D3C"/>
    <w:rsid w:val="00A37F41"/>
    <w:rsid w:val="00A4145F"/>
    <w:rsid w:val="00A41FFC"/>
    <w:rsid w:val="00A44029"/>
    <w:rsid w:val="00A45B14"/>
    <w:rsid w:val="00A45B68"/>
    <w:rsid w:val="00A4615E"/>
    <w:rsid w:val="00A529D3"/>
    <w:rsid w:val="00A53AE3"/>
    <w:rsid w:val="00A554FA"/>
    <w:rsid w:val="00A6197C"/>
    <w:rsid w:val="00A623DA"/>
    <w:rsid w:val="00A6245C"/>
    <w:rsid w:val="00A624E0"/>
    <w:rsid w:val="00A6469C"/>
    <w:rsid w:val="00A64C5A"/>
    <w:rsid w:val="00A64CDB"/>
    <w:rsid w:val="00A6522D"/>
    <w:rsid w:val="00A65BDB"/>
    <w:rsid w:val="00A7007F"/>
    <w:rsid w:val="00A71CFE"/>
    <w:rsid w:val="00A71FBC"/>
    <w:rsid w:val="00A74058"/>
    <w:rsid w:val="00A7756E"/>
    <w:rsid w:val="00A77EA8"/>
    <w:rsid w:val="00A80CE6"/>
    <w:rsid w:val="00A81445"/>
    <w:rsid w:val="00A833A0"/>
    <w:rsid w:val="00A84E49"/>
    <w:rsid w:val="00A854B8"/>
    <w:rsid w:val="00A85560"/>
    <w:rsid w:val="00A85661"/>
    <w:rsid w:val="00A858A9"/>
    <w:rsid w:val="00A8698F"/>
    <w:rsid w:val="00A86FCA"/>
    <w:rsid w:val="00A913F8"/>
    <w:rsid w:val="00A91B5B"/>
    <w:rsid w:val="00A9422D"/>
    <w:rsid w:val="00A946B1"/>
    <w:rsid w:val="00A95388"/>
    <w:rsid w:val="00A959BE"/>
    <w:rsid w:val="00A966D7"/>
    <w:rsid w:val="00A96A7E"/>
    <w:rsid w:val="00A97B0D"/>
    <w:rsid w:val="00A97D03"/>
    <w:rsid w:val="00A97D2A"/>
    <w:rsid w:val="00A97EAD"/>
    <w:rsid w:val="00AA09CB"/>
    <w:rsid w:val="00AA0B2A"/>
    <w:rsid w:val="00AA0BDE"/>
    <w:rsid w:val="00AA253B"/>
    <w:rsid w:val="00AA258D"/>
    <w:rsid w:val="00AA26D6"/>
    <w:rsid w:val="00AA39F2"/>
    <w:rsid w:val="00AA491B"/>
    <w:rsid w:val="00AA5581"/>
    <w:rsid w:val="00AA6A9E"/>
    <w:rsid w:val="00AA7297"/>
    <w:rsid w:val="00AB150E"/>
    <w:rsid w:val="00AB3FFC"/>
    <w:rsid w:val="00AB57A1"/>
    <w:rsid w:val="00AB6363"/>
    <w:rsid w:val="00AB65AB"/>
    <w:rsid w:val="00AB75D8"/>
    <w:rsid w:val="00AC1673"/>
    <w:rsid w:val="00AC1E48"/>
    <w:rsid w:val="00AC335F"/>
    <w:rsid w:val="00AC4126"/>
    <w:rsid w:val="00AC69C3"/>
    <w:rsid w:val="00AC6E0F"/>
    <w:rsid w:val="00AC7D48"/>
    <w:rsid w:val="00AD1D05"/>
    <w:rsid w:val="00AD1ED3"/>
    <w:rsid w:val="00AD295B"/>
    <w:rsid w:val="00AD30CD"/>
    <w:rsid w:val="00AD3392"/>
    <w:rsid w:val="00AD4113"/>
    <w:rsid w:val="00AD56ED"/>
    <w:rsid w:val="00AD5B7C"/>
    <w:rsid w:val="00AD5CA6"/>
    <w:rsid w:val="00AD71B5"/>
    <w:rsid w:val="00AD7398"/>
    <w:rsid w:val="00AD73E2"/>
    <w:rsid w:val="00AD7B2B"/>
    <w:rsid w:val="00AE032C"/>
    <w:rsid w:val="00AE25D4"/>
    <w:rsid w:val="00AE3419"/>
    <w:rsid w:val="00AE51AE"/>
    <w:rsid w:val="00AE5A8E"/>
    <w:rsid w:val="00AE6A38"/>
    <w:rsid w:val="00AE722D"/>
    <w:rsid w:val="00AE7C50"/>
    <w:rsid w:val="00AE7D0F"/>
    <w:rsid w:val="00AF0DE0"/>
    <w:rsid w:val="00AF427F"/>
    <w:rsid w:val="00AF5183"/>
    <w:rsid w:val="00AF6358"/>
    <w:rsid w:val="00AF6652"/>
    <w:rsid w:val="00AF6748"/>
    <w:rsid w:val="00AF6EA4"/>
    <w:rsid w:val="00B017FE"/>
    <w:rsid w:val="00B05463"/>
    <w:rsid w:val="00B05A0D"/>
    <w:rsid w:val="00B062DF"/>
    <w:rsid w:val="00B06B27"/>
    <w:rsid w:val="00B06C34"/>
    <w:rsid w:val="00B07EA2"/>
    <w:rsid w:val="00B11507"/>
    <w:rsid w:val="00B12018"/>
    <w:rsid w:val="00B1238A"/>
    <w:rsid w:val="00B141DE"/>
    <w:rsid w:val="00B14993"/>
    <w:rsid w:val="00B14EAD"/>
    <w:rsid w:val="00B160F8"/>
    <w:rsid w:val="00B176B2"/>
    <w:rsid w:val="00B17AA6"/>
    <w:rsid w:val="00B20B9E"/>
    <w:rsid w:val="00B20D5B"/>
    <w:rsid w:val="00B2245F"/>
    <w:rsid w:val="00B22895"/>
    <w:rsid w:val="00B22F9B"/>
    <w:rsid w:val="00B2351F"/>
    <w:rsid w:val="00B2450D"/>
    <w:rsid w:val="00B256F1"/>
    <w:rsid w:val="00B26683"/>
    <w:rsid w:val="00B2729B"/>
    <w:rsid w:val="00B274B6"/>
    <w:rsid w:val="00B274E5"/>
    <w:rsid w:val="00B31890"/>
    <w:rsid w:val="00B31BE3"/>
    <w:rsid w:val="00B31EA5"/>
    <w:rsid w:val="00B34950"/>
    <w:rsid w:val="00B34CEC"/>
    <w:rsid w:val="00B35789"/>
    <w:rsid w:val="00B37CF2"/>
    <w:rsid w:val="00B37DD4"/>
    <w:rsid w:val="00B37FD9"/>
    <w:rsid w:val="00B40639"/>
    <w:rsid w:val="00B40CB7"/>
    <w:rsid w:val="00B41C3F"/>
    <w:rsid w:val="00B42E1C"/>
    <w:rsid w:val="00B44467"/>
    <w:rsid w:val="00B44571"/>
    <w:rsid w:val="00B44CFF"/>
    <w:rsid w:val="00B44EF1"/>
    <w:rsid w:val="00B45505"/>
    <w:rsid w:val="00B456B5"/>
    <w:rsid w:val="00B4594B"/>
    <w:rsid w:val="00B46F6D"/>
    <w:rsid w:val="00B474B8"/>
    <w:rsid w:val="00B5162E"/>
    <w:rsid w:val="00B55524"/>
    <w:rsid w:val="00B56673"/>
    <w:rsid w:val="00B56D2D"/>
    <w:rsid w:val="00B57959"/>
    <w:rsid w:val="00B61C17"/>
    <w:rsid w:val="00B6339E"/>
    <w:rsid w:val="00B63F01"/>
    <w:rsid w:val="00B656F9"/>
    <w:rsid w:val="00B66D2C"/>
    <w:rsid w:val="00B67CFF"/>
    <w:rsid w:val="00B7000D"/>
    <w:rsid w:val="00B7047A"/>
    <w:rsid w:val="00B70C22"/>
    <w:rsid w:val="00B72724"/>
    <w:rsid w:val="00B72CDA"/>
    <w:rsid w:val="00B72EF0"/>
    <w:rsid w:val="00B7421F"/>
    <w:rsid w:val="00B7510E"/>
    <w:rsid w:val="00B77175"/>
    <w:rsid w:val="00B774CA"/>
    <w:rsid w:val="00B804B0"/>
    <w:rsid w:val="00B80824"/>
    <w:rsid w:val="00B81871"/>
    <w:rsid w:val="00B829B3"/>
    <w:rsid w:val="00B83526"/>
    <w:rsid w:val="00B83A03"/>
    <w:rsid w:val="00B8443F"/>
    <w:rsid w:val="00B84700"/>
    <w:rsid w:val="00B84B39"/>
    <w:rsid w:val="00B84BE5"/>
    <w:rsid w:val="00B84FB9"/>
    <w:rsid w:val="00B85656"/>
    <w:rsid w:val="00B860FE"/>
    <w:rsid w:val="00B86F32"/>
    <w:rsid w:val="00B86FF6"/>
    <w:rsid w:val="00B87688"/>
    <w:rsid w:val="00B87A48"/>
    <w:rsid w:val="00B87CE4"/>
    <w:rsid w:val="00B9191F"/>
    <w:rsid w:val="00B9193D"/>
    <w:rsid w:val="00B9270B"/>
    <w:rsid w:val="00B93654"/>
    <w:rsid w:val="00B948D2"/>
    <w:rsid w:val="00B94D7E"/>
    <w:rsid w:val="00B95106"/>
    <w:rsid w:val="00B9762C"/>
    <w:rsid w:val="00B97FFD"/>
    <w:rsid w:val="00BA05FC"/>
    <w:rsid w:val="00BA0742"/>
    <w:rsid w:val="00BA0A0B"/>
    <w:rsid w:val="00BA0DFC"/>
    <w:rsid w:val="00BA2A3A"/>
    <w:rsid w:val="00BA2F4B"/>
    <w:rsid w:val="00BA34EA"/>
    <w:rsid w:val="00BA3ABF"/>
    <w:rsid w:val="00BA45CC"/>
    <w:rsid w:val="00BA692A"/>
    <w:rsid w:val="00BB0CC7"/>
    <w:rsid w:val="00BB14A2"/>
    <w:rsid w:val="00BB21B8"/>
    <w:rsid w:val="00BB4B61"/>
    <w:rsid w:val="00BB62BE"/>
    <w:rsid w:val="00BB7EAE"/>
    <w:rsid w:val="00BC217E"/>
    <w:rsid w:val="00BC6FFD"/>
    <w:rsid w:val="00BC73E4"/>
    <w:rsid w:val="00BD115C"/>
    <w:rsid w:val="00BD185E"/>
    <w:rsid w:val="00BD1E2D"/>
    <w:rsid w:val="00BD42CA"/>
    <w:rsid w:val="00BD4F90"/>
    <w:rsid w:val="00BD510F"/>
    <w:rsid w:val="00BE0BFE"/>
    <w:rsid w:val="00BE23B0"/>
    <w:rsid w:val="00BE330A"/>
    <w:rsid w:val="00BE36B5"/>
    <w:rsid w:val="00BE3F6B"/>
    <w:rsid w:val="00BE47D7"/>
    <w:rsid w:val="00BE666D"/>
    <w:rsid w:val="00BE7CB9"/>
    <w:rsid w:val="00BF008B"/>
    <w:rsid w:val="00BF205E"/>
    <w:rsid w:val="00BF2D29"/>
    <w:rsid w:val="00BF3387"/>
    <w:rsid w:val="00BF57FF"/>
    <w:rsid w:val="00BF6BB9"/>
    <w:rsid w:val="00BF6FEE"/>
    <w:rsid w:val="00C015D2"/>
    <w:rsid w:val="00C01C0D"/>
    <w:rsid w:val="00C0286A"/>
    <w:rsid w:val="00C02F83"/>
    <w:rsid w:val="00C0394D"/>
    <w:rsid w:val="00C03A62"/>
    <w:rsid w:val="00C04E22"/>
    <w:rsid w:val="00C05021"/>
    <w:rsid w:val="00C05741"/>
    <w:rsid w:val="00C06141"/>
    <w:rsid w:val="00C074E5"/>
    <w:rsid w:val="00C07576"/>
    <w:rsid w:val="00C11122"/>
    <w:rsid w:val="00C11BB7"/>
    <w:rsid w:val="00C11E6C"/>
    <w:rsid w:val="00C1232D"/>
    <w:rsid w:val="00C1262F"/>
    <w:rsid w:val="00C13D09"/>
    <w:rsid w:val="00C160F0"/>
    <w:rsid w:val="00C17375"/>
    <w:rsid w:val="00C20725"/>
    <w:rsid w:val="00C20D88"/>
    <w:rsid w:val="00C21B08"/>
    <w:rsid w:val="00C22D6E"/>
    <w:rsid w:val="00C23377"/>
    <w:rsid w:val="00C23EBF"/>
    <w:rsid w:val="00C243A1"/>
    <w:rsid w:val="00C25CF3"/>
    <w:rsid w:val="00C25FCD"/>
    <w:rsid w:val="00C26784"/>
    <w:rsid w:val="00C3170B"/>
    <w:rsid w:val="00C32C4D"/>
    <w:rsid w:val="00C32C53"/>
    <w:rsid w:val="00C3393A"/>
    <w:rsid w:val="00C33E07"/>
    <w:rsid w:val="00C34744"/>
    <w:rsid w:val="00C351CC"/>
    <w:rsid w:val="00C353D1"/>
    <w:rsid w:val="00C36822"/>
    <w:rsid w:val="00C36DA3"/>
    <w:rsid w:val="00C37962"/>
    <w:rsid w:val="00C41AA0"/>
    <w:rsid w:val="00C424FA"/>
    <w:rsid w:val="00C45215"/>
    <w:rsid w:val="00C46748"/>
    <w:rsid w:val="00C46D29"/>
    <w:rsid w:val="00C47EAD"/>
    <w:rsid w:val="00C517E6"/>
    <w:rsid w:val="00C51AF1"/>
    <w:rsid w:val="00C526EF"/>
    <w:rsid w:val="00C52DFB"/>
    <w:rsid w:val="00C55791"/>
    <w:rsid w:val="00C5657F"/>
    <w:rsid w:val="00C56800"/>
    <w:rsid w:val="00C61F87"/>
    <w:rsid w:val="00C6351B"/>
    <w:rsid w:val="00C63537"/>
    <w:rsid w:val="00C6542F"/>
    <w:rsid w:val="00C65A7E"/>
    <w:rsid w:val="00C65B67"/>
    <w:rsid w:val="00C65F9F"/>
    <w:rsid w:val="00C66855"/>
    <w:rsid w:val="00C67435"/>
    <w:rsid w:val="00C7081C"/>
    <w:rsid w:val="00C70ECA"/>
    <w:rsid w:val="00C71619"/>
    <w:rsid w:val="00C727EE"/>
    <w:rsid w:val="00C72E89"/>
    <w:rsid w:val="00C72F5B"/>
    <w:rsid w:val="00C732D8"/>
    <w:rsid w:val="00C7498A"/>
    <w:rsid w:val="00C75549"/>
    <w:rsid w:val="00C75DE7"/>
    <w:rsid w:val="00C76361"/>
    <w:rsid w:val="00C772D8"/>
    <w:rsid w:val="00C802BA"/>
    <w:rsid w:val="00C80B5F"/>
    <w:rsid w:val="00C81C8C"/>
    <w:rsid w:val="00C828A2"/>
    <w:rsid w:val="00C8338C"/>
    <w:rsid w:val="00C835F4"/>
    <w:rsid w:val="00C846AF"/>
    <w:rsid w:val="00C86EC2"/>
    <w:rsid w:val="00C876C2"/>
    <w:rsid w:val="00C9181E"/>
    <w:rsid w:val="00C94C03"/>
    <w:rsid w:val="00C96405"/>
    <w:rsid w:val="00CA0645"/>
    <w:rsid w:val="00CA3BF3"/>
    <w:rsid w:val="00CA4B84"/>
    <w:rsid w:val="00CA4EBD"/>
    <w:rsid w:val="00CA4FFE"/>
    <w:rsid w:val="00CA6220"/>
    <w:rsid w:val="00CA6B94"/>
    <w:rsid w:val="00CA70A6"/>
    <w:rsid w:val="00CB0CA9"/>
    <w:rsid w:val="00CB1BB8"/>
    <w:rsid w:val="00CB2943"/>
    <w:rsid w:val="00CB33B6"/>
    <w:rsid w:val="00CB420C"/>
    <w:rsid w:val="00CB6D39"/>
    <w:rsid w:val="00CB76F6"/>
    <w:rsid w:val="00CC025A"/>
    <w:rsid w:val="00CC02B9"/>
    <w:rsid w:val="00CC1825"/>
    <w:rsid w:val="00CC1FC1"/>
    <w:rsid w:val="00CC2588"/>
    <w:rsid w:val="00CC2DEA"/>
    <w:rsid w:val="00CC54FD"/>
    <w:rsid w:val="00CC5CBF"/>
    <w:rsid w:val="00CC684D"/>
    <w:rsid w:val="00CC6C80"/>
    <w:rsid w:val="00CD174C"/>
    <w:rsid w:val="00CD1C43"/>
    <w:rsid w:val="00CD29BA"/>
    <w:rsid w:val="00CD2DA4"/>
    <w:rsid w:val="00CD3CB3"/>
    <w:rsid w:val="00CD48FE"/>
    <w:rsid w:val="00CD4E59"/>
    <w:rsid w:val="00CD58C4"/>
    <w:rsid w:val="00CD6E85"/>
    <w:rsid w:val="00CE118E"/>
    <w:rsid w:val="00CE126D"/>
    <w:rsid w:val="00CE2331"/>
    <w:rsid w:val="00CE3DCD"/>
    <w:rsid w:val="00CE57A7"/>
    <w:rsid w:val="00CE653D"/>
    <w:rsid w:val="00CE73F1"/>
    <w:rsid w:val="00CE79DD"/>
    <w:rsid w:val="00CF0362"/>
    <w:rsid w:val="00CF2BA1"/>
    <w:rsid w:val="00CF6452"/>
    <w:rsid w:val="00CF6779"/>
    <w:rsid w:val="00CF6E6F"/>
    <w:rsid w:val="00D00AC7"/>
    <w:rsid w:val="00D00FD6"/>
    <w:rsid w:val="00D01CED"/>
    <w:rsid w:val="00D0310F"/>
    <w:rsid w:val="00D03E6D"/>
    <w:rsid w:val="00D051B2"/>
    <w:rsid w:val="00D05C0E"/>
    <w:rsid w:val="00D07BCF"/>
    <w:rsid w:val="00D105C0"/>
    <w:rsid w:val="00D11795"/>
    <w:rsid w:val="00D13CC3"/>
    <w:rsid w:val="00D13F43"/>
    <w:rsid w:val="00D14B57"/>
    <w:rsid w:val="00D14D92"/>
    <w:rsid w:val="00D158C4"/>
    <w:rsid w:val="00D161DC"/>
    <w:rsid w:val="00D16393"/>
    <w:rsid w:val="00D168AB"/>
    <w:rsid w:val="00D17E5F"/>
    <w:rsid w:val="00D21F4B"/>
    <w:rsid w:val="00D22C65"/>
    <w:rsid w:val="00D23782"/>
    <w:rsid w:val="00D2433B"/>
    <w:rsid w:val="00D244AC"/>
    <w:rsid w:val="00D26734"/>
    <w:rsid w:val="00D2782C"/>
    <w:rsid w:val="00D27E84"/>
    <w:rsid w:val="00D27F6D"/>
    <w:rsid w:val="00D30A32"/>
    <w:rsid w:val="00D31218"/>
    <w:rsid w:val="00D313F7"/>
    <w:rsid w:val="00D31BFB"/>
    <w:rsid w:val="00D31F06"/>
    <w:rsid w:val="00D327AB"/>
    <w:rsid w:val="00D327B6"/>
    <w:rsid w:val="00D33919"/>
    <w:rsid w:val="00D349AE"/>
    <w:rsid w:val="00D34B7F"/>
    <w:rsid w:val="00D36160"/>
    <w:rsid w:val="00D36299"/>
    <w:rsid w:val="00D36582"/>
    <w:rsid w:val="00D37DB3"/>
    <w:rsid w:val="00D4034C"/>
    <w:rsid w:val="00D41EEC"/>
    <w:rsid w:val="00D42DF3"/>
    <w:rsid w:val="00D43903"/>
    <w:rsid w:val="00D43E99"/>
    <w:rsid w:val="00D44964"/>
    <w:rsid w:val="00D45011"/>
    <w:rsid w:val="00D450DD"/>
    <w:rsid w:val="00D45A0F"/>
    <w:rsid w:val="00D45BA3"/>
    <w:rsid w:val="00D4661B"/>
    <w:rsid w:val="00D517B6"/>
    <w:rsid w:val="00D518DA"/>
    <w:rsid w:val="00D531C9"/>
    <w:rsid w:val="00D5501D"/>
    <w:rsid w:val="00D553A4"/>
    <w:rsid w:val="00D554E7"/>
    <w:rsid w:val="00D56940"/>
    <w:rsid w:val="00D56E1D"/>
    <w:rsid w:val="00D57613"/>
    <w:rsid w:val="00D57D5C"/>
    <w:rsid w:val="00D626B7"/>
    <w:rsid w:val="00D628B5"/>
    <w:rsid w:val="00D6384C"/>
    <w:rsid w:val="00D63D80"/>
    <w:rsid w:val="00D63DED"/>
    <w:rsid w:val="00D6419C"/>
    <w:rsid w:val="00D66E82"/>
    <w:rsid w:val="00D71A27"/>
    <w:rsid w:val="00D725DE"/>
    <w:rsid w:val="00D73EA8"/>
    <w:rsid w:val="00D74484"/>
    <w:rsid w:val="00D74575"/>
    <w:rsid w:val="00D7484F"/>
    <w:rsid w:val="00D74BEF"/>
    <w:rsid w:val="00D7604B"/>
    <w:rsid w:val="00D7672A"/>
    <w:rsid w:val="00D77A5D"/>
    <w:rsid w:val="00D8179A"/>
    <w:rsid w:val="00D81C70"/>
    <w:rsid w:val="00D82345"/>
    <w:rsid w:val="00D83BE9"/>
    <w:rsid w:val="00D913ED"/>
    <w:rsid w:val="00D922BC"/>
    <w:rsid w:val="00D924DA"/>
    <w:rsid w:val="00D94570"/>
    <w:rsid w:val="00D95FEE"/>
    <w:rsid w:val="00DA265F"/>
    <w:rsid w:val="00DA26A4"/>
    <w:rsid w:val="00DA270D"/>
    <w:rsid w:val="00DA3651"/>
    <w:rsid w:val="00DA45A1"/>
    <w:rsid w:val="00DA5190"/>
    <w:rsid w:val="00DA5646"/>
    <w:rsid w:val="00DA5DAE"/>
    <w:rsid w:val="00DA5F7E"/>
    <w:rsid w:val="00DA74C1"/>
    <w:rsid w:val="00DB0FF6"/>
    <w:rsid w:val="00DB2AE6"/>
    <w:rsid w:val="00DB3F75"/>
    <w:rsid w:val="00DB42CF"/>
    <w:rsid w:val="00DB740F"/>
    <w:rsid w:val="00DC11B4"/>
    <w:rsid w:val="00DC4508"/>
    <w:rsid w:val="00DC507B"/>
    <w:rsid w:val="00DC549C"/>
    <w:rsid w:val="00DC5BA0"/>
    <w:rsid w:val="00DC5FA8"/>
    <w:rsid w:val="00DC70EC"/>
    <w:rsid w:val="00DD1D70"/>
    <w:rsid w:val="00DD2324"/>
    <w:rsid w:val="00DD400A"/>
    <w:rsid w:val="00DD588B"/>
    <w:rsid w:val="00DD63E5"/>
    <w:rsid w:val="00DD7126"/>
    <w:rsid w:val="00DD7128"/>
    <w:rsid w:val="00DD7F98"/>
    <w:rsid w:val="00DE0086"/>
    <w:rsid w:val="00DE1E0D"/>
    <w:rsid w:val="00DE28B9"/>
    <w:rsid w:val="00DE2C3A"/>
    <w:rsid w:val="00DE3E7A"/>
    <w:rsid w:val="00DE5AB5"/>
    <w:rsid w:val="00DE5B9D"/>
    <w:rsid w:val="00DE6896"/>
    <w:rsid w:val="00DE735E"/>
    <w:rsid w:val="00DE7DBB"/>
    <w:rsid w:val="00DF19BB"/>
    <w:rsid w:val="00DF2451"/>
    <w:rsid w:val="00DF4018"/>
    <w:rsid w:val="00DF7CA6"/>
    <w:rsid w:val="00E007BE"/>
    <w:rsid w:val="00E0287A"/>
    <w:rsid w:val="00E02D0A"/>
    <w:rsid w:val="00E032F7"/>
    <w:rsid w:val="00E041E7"/>
    <w:rsid w:val="00E047B4"/>
    <w:rsid w:val="00E04903"/>
    <w:rsid w:val="00E05207"/>
    <w:rsid w:val="00E05329"/>
    <w:rsid w:val="00E064A1"/>
    <w:rsid w:val="00E07C50"/>
    <w:rsid w:val="00E103F2"/>
    <w:rsid w:val="00E10652"/>
    <w:rsid w:val="00E1259E"/>
    <w:rsid w:val="00E128F0"/>
    <w:rsid w:val="00E14D93"/>
    <w:rsid w:val="00E15F44"/>
    <w:rsid w:val="00E16D82"/>
    <w:rsid w:val="00E1704D"/>
    <w:rsid w:val="00E1740A"/>
    <w:rsid w:val="00E17E1C"/>
    <w:rsid w:val="00E20409"/>
    <w:rsid w:val="00E20A4D"/>
    <w:rsid w:val="00E2154C"/>
    <w:rsid w:val="00E2246E"/>
    <w:rsid w:val="00E22DC7"/>
    <w:rsid w:val="00E23A08"/>
    <w:rsid w:val="00E23E77"/>
    <w:rsid w:val="00E24502"/>
    <w:rsid w:val="00E24A25"/>
    <w:rsid w:val="00E250AB"/>
    <w:rsid w:val="00E25DE0"/>
    <w:rsid w:val="00E30B2A"/>
    <w:rsid w:val="00E31230"/>
    <w:rsid w:val="00E3190B"/>
    <w:rsid w:val="00E31C07"/>
    <w:rsid w:val="00E323B4"/>
    <w:rsid w:val="00E3373E"/>
    <w:rsid w:val="00E34DA8"/>
    <w:rsid w:val="00E3791B"/>
    <w:rsid w:val="00E4029B"/>
    <w:rsid w:val="00E43065"/>
    <w:rsid w:val="00E43CAC"/>
    <w:rsid w:val="00E44F37"/>
    <w:rsid w:val="00E460CF"/>
    <w:rsid w:val="00E46727"/>
    <w:rsid w:val="00E46BA3"/>
    <w:rsid w:val="00E47D5F"/>
    <w:rsid w:val="00E51933"/>
    <w:rsid w:val="00E51B7B"/>
    <w:rsid w:val="00E529EC"/>
    <w:rsid w:val="00E53013"/>
    <w:rsid w:val="00E53A5E"/>
    <w:rsid w:val="00E556D6"/>
    <w:rsid w:val="00E56650"/>
    <w:rsid w:val="00E568AE"/>
    <w:rsid w:val="00E56D1E"/>
    <w:rsid w:val="00E56D5F"/>
    <w:rsid w:val="00E607AE"/>
    <w:rsid w:val="00E613AE"/>
    <w:rsid w:val="00E61D65"/>
    <w:rsid w:val="00E639FB"/>
    <w:rsid w:val="00E64288"/>
    <w:rsid w:val="00E668B5"/>
    <w:rsid w:val="00E72976"/>
    <w:rsid w:val="00E733EB"/>
    <w:rsid w:val="00E740A4"/>
    <w:rsid w:val="00E74A3B"/>
    <w:rsid w:val="00E75643"/>
    <w:rsid w:val="00E7697A"/>
    <w:rsid w:val="00E77961"/>
    <w:rsid w:val="00E81297"/>
    <w:rsid w:val="00E8141F"/>
    <w:rsid w:val="00E81756"/>
    <w:rsid w:val="00E817C0"/>
    <w:rsid w:val="00E81DBD"/>
    <w:rsid w:val="00E8295E"/>
    <w:rsid w:val="00E8362D"/>
    <w:rsid w:val="00E836CE"/>
    <w:rsid w:val="00E852C7"/>
    <w:rsid w:val="00E85EC7"/>
    <w:rsid w:val="00E87A02"/>
    <w:rsid w:val="00E90AEB"/>
    <w:rsid w:val="00E919AF"/>
    <w:rsid w:val="00E9292C"/>
    <w:rsid w:val="00E9385C"/>
    <w:rsid w:val="00E96781"/>
    <w:rsid w:val="00E971AD"/>
    <w:rsid w:val="00E97BB7"/>
    <w:rsid w:val="00EA06ED"/>
    <w:rsid w:val="00EA217E"/>
    <w:rsid w:val="00EA313B"/>
    <w:rsid w:val="00EA3180"/>
    <w:rsid w:val="00EA4FA3"/>
    <w:rsid w:val="00EA5A4C"/>
    <w:rsid w:val="00EA6620"/>
    <w:rsid w:val="00EB3780"/>
    <w:rsid w:val="00EB5698"/>
    <w:rsid w:val="00EB6EF2"/>
    <w:rsid w:val="00EC388D"/>
    <w:rsid w:val="00EC3D43"/>
    <w:rsid w:val="00EC3FF7"/>
    <w:rsid w:val="00EC4611"/>
    <w:rsid w:val="00EC4A28"/>
    <w:rsid w:val="00EC5765"/>
    <w:rsid w:val="00EC5D4D"/>
    <w:rsid w:val="00EC671C"/>
    <w:rsid w:val="00EC78A6"/>
    <w:rsid w:val="00ED0C64"/>
    <w:rsid w:val="00ED0D8B"/>
    <w:rsid w:val="00ED1259"/>
    <w:rsid w:val="00ED2425"/>
    <w:rsid w:val="00ED2D78"/>
    <w:rsid w:val="00ED3A7A"/>
    <w:rsid w:val="00ED3ABA"/>
    <w:rsid w:val="00ED4389"/>
    <w:rsid w:val="00ED45F1"/>
    <w:rsid w:val="00ED51A8"/>
    <w:rsid w:val="00ED6876"/>
    <w:rsid w:val="00ED731B"/>
    <w:rsid w:val="00ED7C4B"/>
    <w:rsid w:val="00EE0A6E"/>
    <w:rsid w:val="00EE2D83"/>
    <w:rsid w:val="00EE4C35"/>
    <w:rsid w:val="00EE4C72"/>
    <w:rsid w:val="00EE57A1"/>
    <w:rsid w:val="00EE7973"/>
    <w:rsid w:val="00EF0431"/>
    <w:rsid w:val="00EF2A0B"/>
    <w:rsid w:val="00EF2E81"/>
    <w:rsid w:val="00EF2FB1"/>
    <w:rsid w:val="00EF5430"/>
    <w:rsid w:val="00EF5D53"/>
    <w:rsid w:val="00EF64B6"/>
    <w:rsid w:val="00EF715C"/>
    <w:rsid w:val="00F002DA"/>
    <w:rsid w:val="00F00977"/>
    <w:rsid w:val="00F00BBC"/>
    <w:rsid w:val="00F01F76"/>
    <w:rsid w:val="00F051A4"/>
    <w:rsid w:val="00F061EB"/>
    <w:rsid w:val="00F06A60"/>
    <w:rsid w:val="00F10294"/>
    <w:rsid w:val="00F10629"/>
    <w:rsid w:val="00F12635"/>
    <w:rsid w:val="00F12EA1"/>
    <w:rsid w:val="00F1324B"/>
    <w:rsid w:val="00F134D8"/>
    <w:rsid w:val="00F1365C"/>
    <w:rsid w:val="00F14E2A"/>
    <w:rsid w:val="00F1528D"/>
    <w:rsid w:val="00F17887"/>
    <w:rsid w:val="00F17926"/>
    <w:rsid w:val="00F200F1"/>
    <w:rsid w:val="00F204AF"/>
    <w:rsid w:val="00F205BE"/>
    <w:rsid w:val="00F210AD"/>
    <w:rsid w:val="00F2383A"/>
    <w:rsid w:val="00F23A28"/>
    <w:rsid w:val="00F262B1"/>
    <w:rsid w:val="00F2673F"/>
    <w:rsid w:val="00F27FB2"/>
    <w:rsid w:val="00F3176F"/>
    <w:rsid w:val="00F33117"/>
    <w:rsid w:val="00F36DEF"/>
    <w:rsid w:val="00F370EB"/>
    <w:rsid w:val="00F3771D"/>
    <w:rsid w:val="00F4016B"/>
    <w:rsid w:val="00F40852"/>
    <w:rsid w:val="00F4085A"/>
    <w:rsid w:val="00F40A7F"/>
    <w:rsid w:val="00F40CCC"/>
    <w:rsid w:val="00F40F1B"/>
    <w:rsid w:val="00F41757"/>
    <w:rsid w:val="00F42204"/>
    <w:rsid w:val="00F42CD0"/>
    <w:rsid w:val="00F42DDA"/>
    <w:rsid w:val="00F430E0"/>
    <w:rsid w:val="00F4402E"/>
    <w:rsid w:val="00F44355"/>
    <w:rsid w:val="00F45EFB"/>
    <w:rsid w:val="00F46BF9"/>
    <w:rsid w:val="00F4738E"/>
    <w:rsid w:val="00F5000C"/>
    <w:rsid w:val="00F503B7"/>
    <w:rsid w:val="00F50A07"/>
    <w:rsid w:val="00F5146F"/>
    <w:rsid w:val="00F517D1"/>
    <w:rsid w:val="00F5257E"/>
    <w:rsid w:val="00F5278C"/>
    <w:rsid w:val="00F528B9"/>
    <w:rsid w:val="00F52C19"/>
    <w:rsid w:val="00F5391D"/>
    <w:rsid w:val="00F54D8A"/>
    <w:rsid w:val="00F55F77"/>
    <w:rsid w:val="00F56BAB"/>
    <w:rsid w:val="00F57298"/>
    <w:rsid w:val="00F60F83"/>
    <w:rsid w:val="00F611B9"/>
    <w:rsid w:val="00F611DF"/>
    <w:rsid w:val="00F622EF"/>
    <w:rsid w:val="00F624E5"/>
    <w:rsid w:val="00F6256D"/>
    <w:rsid w:val="00F6280D"/>
    <w:rsid w:val="00F62AD3"/>
    <w:rsid w:val="00F62DC0"/>
    <w:rsid w:val="00F64E7F"/>
    <w:rsid w:val="00F64EF2"/>
    <w:rsid w:val="00F65805"/>
    <w:rsid w:val="00F70E72"/>
    <w:rsid w:val="00F724BC"/>
    <w:rsid w:val="00F72E0B"/>
    <w:rsid w:val="00F74D0E"/>
    <w:rsid w:val="00F75887"/>
    <w:rsid w:val="00F75A94"/>
    <w:rsid w:val="00F75CFE"/>
    <w:rsid w:val="00F76C17"/>
    <w:rsid w:val="00F807A2"/>
    <w:rsid w:val="00F816EA"/>
    <w:rsid w:val="00F81972"/>
    <w:rsid w:val="00F82571"/>
    <w:rsid w:val="00F82B99"/>
    <w:rsid w:val="00F837D0"/>
    <w:rsid w:val="00F83E8C"/>
    <w:rsid w:val="00F840FF"/>
    <w:rsid w:val="00F84B2A"/>
    <w:rsid w:val="00F84DC4"/>
    <w:rsid w:val="00F85ED0"/>
    <w:rsid w:val="00F8739F"/>
    <w:rsid w:val="00F90CDB"/>
    <w:rsid w:val="00F911C4"/>
    <w:rsid w:val="00F9223C"/>
    <w:rsid w:val="00F93602"/>
    <w:rsid w:val="00F957AD"/>
    <w:rsid w:val="00F957DB"/>
    <w:rsid w:val="00F96033"/>
    <w:rsid w:val="00FA15F8"/>
    <w:rsid w:val="00FA1990"/>
    <w:rsid w:val="00FA214E"/>
    <w:rsid w:val="00FA390B"/>
    <w:rsid w:val="00FA4510"/>
    <w:rsid w:val="00FB0902"/>
    <w:rsid w:val="00FB1748"/>
    <w:rsid w:val="00FB22E8"/>
    <w:rsid w:val="00FB2674"/>
    <w:rsid w:val="00FB3670"/>
    <w:rsid w:val="00FB6673"/>
    <w:rsid w:val="00FC1DDF"/>
    <w:rsid w:val="00FC27A4"/>
    <w:rsid w:val="00FC293C"/>
    <w:rsid w:val="00FC3646"/>
    <w:rsid w:val="00FC4A3D"/>
    <w:rsid w:val="00FC5559"/>
    <w:rsid w:val="00FD0830"/>
    <w:rsid w:val="00FD109E"/>
    <w:rsid w:val="00FD33CE"/>
    <w:rsid w:val="00FD4061"/>
    <w:rsid w:val="00FD439E"/>
    <w:rsid w:val="00FD645D"/>
    <w:rsid w:val="00FD6C3A"/>
    <w:rsid w:val="00FE2548"/>
    <w:rsid w:val="00FE4A06"/>
    <w:rsid w:val="00FE5D66"/>
    <w:rsid w:val="00FE6184"/>
    <w:rsid w:val="00FE687B"/>
    <w:rsid w:val="00FE6EA7"/>
    <w:rsid w:val="00FE7079"/>
    <w:rsid w:val="00FE7CCC"/>
    <w:rsid w:val="00FF3D17"/>
    <w:rsid w:val="00FF55CD"/>
    <w:rsid w:val="00FF6C7F"/>
    <w:rsid w:val="00FF7D22"/>
    <w:rsid w:val="0E8F67C6"/>
    <w:rsid w:val="18BEB661"/>
    <w:rsid w:val="2FF71598"/>
    <w:rsid w:val="3F886BEB"/>
    <w:rsid w:val="452A0CC2"/>
    <w:rsid w:val="62B2EBDD"/>
    <w:rsid w:val="67969120"/>
    <w:rsid w:val="6BE2AE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02362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Standaard">
    <w:name w:val="Normal"/>
    <w:qFormat/>
    <w:rsid w:val="00D45011"/>
    <w:rPr>
      <w:rFonts w:ascii="Century Gothic" w:hAnsi="Century Gothic"/>
      <w:sz w:val="20"/>
      <w:szCs w:val="24"/>
    </w:rPr>
  </w:style>
  <w:style w:type="paragraph" w:styleId="Kop1">
    <w:name w:val="heading 1"/>
    <w:basedOn w:val="Standaard"/>
    <w:link w:val="Kop1Char"/>
    <w:uiPriority w:val="99"/>
    <w:qFormat/>
    <w:rsid w:val="00B274B6"/>
    <w:pPr>
      <w:keepNext/>
      <w:tabs>
        <w:tab w:val="num" w:pos="720"/>
      </w:tabs>
      <w:spacing w:before="200"/>
      <w:ind w:left="720" w:hanging="720"/>
      <w:outlineLvl w:val="0"/>
    </w:pPr>
    <w:rPr>
      <w:rFonts w:eastAsia="Times New Roman" w:cs="Arial"/>
      <w:b/>
      <w:bCs/>
      <w:kern w:val="36"/>
      <w:szCs w:val="20"/>
    </w:rPr>
  </w:style>
  <w:style w:type="paragraph" w:styleId="Kop2">
    <w:name w:val="heading 2"/>
    <w:basedOn w:val="Standaard"/>
    <w:link w:val="Kop2Char"/>
    <w:uiPriority w:val="99"/>
    <w:qFormat/>
    <w:rsid w:val="007B5B08"/>
    <w:pPr>
      <w:keepNext/>
      <w:numPr>
        <w:ilvl w:val="1"/>
        <w:numId w:val="1"/>
      </w:numPr>
      <w:outlineLvl w:val="1"/>
    </w:pPr>
    <w:rPr>
      <w:rFonts w:ascii="Arial" w:eastAsia="Times New Roman" w:hAnsi="Arial" w:cs="Arial"/>
      <w:b/>
      <w:bCs/>
      <w:szCs w:val="20"/>
    </w:rPr>
  </w:style>
  <w:style w:type="paragraph" w:styleId="Kop3">
    <w:name w:val="heading 3"/>
    <w:basedOn w:val="Standaard"/>
    <w:link w:val="Kop3Char"/>
    <w:uiPriority w:val="99"/>
    <w:qFormat/>
    <w:rsid w:val="0036113A"/>
    <w:pPr>
      <w:keepNext/>
      <w:numPr>
        <w:ilvl w:val="2"/>
        <w:numId w:val="2"/>
      </w:numPr>
      <w:outlineLvl w:val="2"/>
    </w:pPr>
    <w:rPr>
      <w:rFonts w:ascii="Arial" w:eastAsia="Times New Roman" w:hAnsi="Arial" w:cs="Arial"/>
      <w:b/>
      <w:bCs/>
      <w:szCs w:val="20"/>
    </w:rPr>
  </w:style>
  <w:style w:type="paragraph" w:styleId="Kop4">
    <w:name w:val="heading 4"/>
    <w:basedOn w:val="Standaard"/>
    <w:next w:val="Standaard"/>
    <w:link w:val="Kop4Char"/>
    <w:uiPriority w:val="99"/>
    <w:qFormat/>
    <w:rsid w:val="00A85560"/>
    <w:pPr>
      <w:keepNext/>
      <w:keepLines/>
      <w:spacing w:before="200"/>
      <w:ind w:firstLine="709"/>
      <w:outlineLvl w:val="3"/>
    </w:pPr>
    <w:rPr>
      <w:rFonts w:ascii="Cambria" w:eastAsia="Times New Roman" w:hAnsi="Cambria"/>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B274B6"/>
    <w:rPr>
      <w:rFonts w:ascii="Century Gothic" w:eastAsia="Times New Roman" w:hAnsi="Century Gothic" w:cs="Arial"/>
      <w:b/>
      <w:bCs/>
      <w:kern w:val="36"/>
      <w:sz w:val="20"/>
      <w:szCs w:val="20"/>
    </w:rPr>
  </w:style>
  <w:style w:type="character" w:customStyle="1" w:styleId="Kop2Char">
    <w:name w:val="Kop 2 Char"/>
    <w:basedOn w:val="Standaardalinea-lettertype"/>
    <w:link w:val="Kop2"/>
    <w:uiPriority w:val="99"/>
    <w:locked/>
    <w:rsid w:val="007B5B08"/>
    <w:rPr>
      <w:rFonts w:ascii="Arial" w:eastAsia="Times New Roman" w:hAnsi="Arial" w:cs="Arial"/>
      <w:b/>
      <w:bCs/>
      <w:sz w:val="20"/>
      <w:szCs w:val="20"/>
    </w:rPr>
  </w:style>
  <w:style w:type="character" w:customStyle="1" w:styleId="Kop3Char">
    <w:name w:val="Kop 3 Char"/>
    <w:basedOn w:val="Standaardalinea-lettertype"/>
    <w:link w:val="Kop3"/>
    <w:uiPriority w:val="99"/>
    <w:locked/>
    <w:rsid w:val="0036113A"/>
    <w:rPr>
      <w:rFonts w:ascii="Arial" w:eastAsia="Times New Roman" w:hAnsi="Arial" w:cs="Arial"/>
      <w:b/>
      <w:bCs/>
      <w:sz w:val="20"/>
      <w:szCs w:val="20"/>
    </w:rPr>
  </w:style>
  <w:style w:type="character" w:customStyle="1" w:styleId="Kop4Char">
    <w:name w:val="Kop 4 Char"/>
    <w:basedOn w:val="Standaardalinea-lettertype"/>
    <w:link w:val="Kop4"/>
    <w:uiPriority w:val="99"/>
    <w:locked/>
    <w:rsid w:val="00A85560"/>
    <w:rPr>
      <w:rFonts w:ascii="Cambria" w:hAnsi="Cambria" w:cs="Times New Roman"/>
      <w:b/>
      <w:bCs/>
      <w:i/>
      <w:iCs/>
      <w:sz w:val="24"/>
      <w:szCs w:val="24"/>
    </w:rPr>
  </w:style>
  <w:style w:type="paragraph" w:styleId="Lijstalinea">
    <w:name w:val="List Paragraph"/>
    <w:basedOn w:val="Standaard"/>
    <w:uiPriority w:val="34"/>
    <w:qFormat/>
    <w:rsid w:val="007B5B08"/>
    <w:pPr>
      <w:ind w:left="720"/>
    </w:pPr>
  </w:style>
  <w:style w:type="character" w:styleId="Hyperlink">
    <w:name w:val="Hyperlink"/>
    <w:basedOn w:val="Standaardalinea-lettertype"/>
    <w:uiPriority w:val="99"/>
    <w:rsid w:val="007B5B08"/>
    <w:rPr>
      <w:rFonts w:cs="Times New Roman"/>
      <w:color w:val="0000FF"/>
      <w:u w:val="single"/>
    </w:rPr>
  </w:style>
  <w:style w:type="paragraph" w:styleId="Plattetekst">
    <w:name w:val="Body Text"/>
    <w:basedOn w:val="Standaard"/>
    <w:link w:val="PlattetekstChar"/>
    <w:uiPriority w:val="99"/>
    <w:rsid w:val="007B5B08"/>
    <w:pPr>
      <w:widowControl w:val="0"/>
      <w:autoSpaceDE w:val="0"/>
      <w:autoSpaceDN w:val="0"/>
      <w:adjustRightInd w:val="0"/>
      <w:spacing w:after="120"/>
    </w:pPr>
    <w:rPr>
      <w:rFonts w:ascii="Arial" w:eastAsia="Times New Roman" w:hAnsi="Arial" w:cs="Arial"/>
      <w:szCs w:val="20"/>
    </w:rPr>
  </w:style>
  <w:style w:type="character" w:customStyle="1" w:styleId="PlattetekstChar">
    <w:name w:val="Platte tekst Char"/>
    <w:basedOn w:val="Standaardalinea-lettertype"/>
    <w:link w:val="Plattetekst"/>
    <w:uiPriority w:val="99"/>
    <w:locked/>
    <w:rsid w:val="007B5B08"/>
    <w:rPr>
      <w:rFonts w:ascii="Arial" w:hAnsi="Arial" w:cs="Arial"/>
      <w:sz w:val="20"/>
      <w:szCs w:val="20"/>
      <w:lang w:eastAsia="nl-NL"/>
    </w:rPr>
  </w:style>
  <w:style w:type="paragraph" w:styleId="Lijst">
    <w:name w:val="List"/>
    <w:basedOn w:val="Standaard"/>
    <w:uiPriority w:val="99"/>
    <w:rsid w:val="007B5B08"/>
    <w:pPr>
      <w:ind w:left="283" w:hanging="283"/>
    </w:pPr>
    <w:rPr>
      <w:rFonts w:ascii="Arial" w:eastAsia="Times New Roman" w:hAnsi="Arial" w:cs="Arial"/>
      <w:szCs w:val="20"/>
    </w:rPr>
  </w:style>
  <w:style w:type="paragraph" w:styleId="Geenafstand">
    <w:name w:val="No Spacing"/>
    <w:uiPriority w:val="1"/>
    <w:qFormat/>
    <w:rsid w:val="007B5B08"/>
    <w:rPr>
      <w:lang w:eastAsia="en-US"/>
    </w:rPr>
  </w:style>
  <w:style w:type="character" w:styleId="Verwijzingopmerking">
    <w:name w:val="annotation reference"/>
    <w:basedOn w:val="Standaardalinea-lettertype"/>
    <w:uiPriority w:val="99"/>
    <w:rsid w:val="007B5B08"/>
    <w:rPr>
      <w:rFonts w:cs="Times New Roman"/>
      <w:sz w:val="16"/>
    </w:rPr>
  </w:style>
  <w:style w:type="paragraph" w:styleId="Tekstopmerking">
    <w:name w:val="annotation text"/>
    <w:basedOn w:val="Standaard"/>
    <w:link w:val="TekstopmerkingChar"/>
    <w:uiPriority w:val="99"/>
    <w:rsid w:val="007B5B08"/>
    <w:rPr>
      <w:rFonts w:ascii="Arial" w:eastAsia="Times New Roman" w:hAnsi="Arial" w:cs="Arial"/>
      <w:szCs w:val="20"/>
    </w:rPr>
  </w:style>
  <w:style w:type="character" w:customStyle="1" w:styleId="TekstopmerkingChar">
    <w:name w:val="Tekst opmerking Char"/>
    <w:basedOn w:val="Standaardalinea-lettertype"/>
    <w:link w:val="Tekstopmerking"/>
    <w:uiPriority w:val="99"/>
    <w:locked/>
    <w:rsid w:val="007B5B08"/>
    <w:rPr>
      <w:rFonts w:ascii="Arial" w:hAnsi="Arial" w:cs="Arial"/>
      <w:sz w:val="20"/>
      <w:szCs w:val="20"/>
      <w:lang w:eastAsia="nl-NL"/>
    </w:rPr>
  </w:style>
  <w:style w:type="paragraph" w:styleId="Ballontekst">
    <w:name w:val="Balloon Text"/>
    <w:basedOn w:val="Standaard"/>
    <w:link w:val="BallontekstChar"/>
    <w:uiPriority w:val="99"/>
    <w:semiHidden/>
    <w:rsid w:val="007B5B08"/>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B5B08"/>
    <w:rPr>
      <w:rFonts w:ascii="Tahoma" w:hAnsi="Tahoma" w:cs="Tahoma"/>
      <w:sz w:val="16"/>
      <w:szCs w:val="16"/>
      <w:lang w:eastAsia="nl-NL"/>
    </w:rPr>
  </w:style>
  <w:style w:type="paragraph" w:styleId="Normaalweb">
    <w:name w:val="Normal (Web)"/>
    <w:basedOn w:val="Standaard"/>
    <w:uiPriority w:val="99"/>
    <w:rsid w:val="007B5B08"/>
    <w:pPr>
      <w:spacing w:before="100" w:beforeAutospacing="1" w:after="100" w:afterAutospacing="1"/>
    </w:pPr>
    <w:rPr>
      <w:rFonts w:eastAsia="Times New Roman"/>
    </w:rPr>
  </w:style>
  <w:style w:type="character" w:styleId="Zwaar">
    <w:name w:val="Strong"/>
    <w:basedOn w:val="Standaardalinea-lettertype"/>
    <w:uiPriority w:val="99"/>
    <w:qFormat/>
    <w:rsid w:val="007867CC"/>
    <w:rPr>
      <w:rFonts w:cs="Times New Roman"/>
      <w:b/>
      <w:bCs/>
    </w:rPr>
  </w:style>
  <w:style w:type="paragraph" w:styleId="Titel">
    <w:name w:val="Title"/>
    <w:basedOn w:val="Standaard"/>
    <w:next w:val="Standaard"/>
    <w:link w:val="TitelChar"/>
    <w:uiPriority w:val="99"/>
    <w:qFormat/>
    <w:rsid w:val="00783A80"/>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elChar">
    <w:name w:val="Titel Char"/>
    <w:basedOn w:val="Standaardalinea-lettertype"/>
    <w:link w:val="Titel"/>
    <w:uiPriority w:val="99"/>
    <w:locked/>
    <w:rsid w:val="00783A80"/>
    <w:rPr>
      <w:rFonts w:ascii="Cambria" w:hAnsi="Cambria" w:cs="Times New Roman"/>
      <w:color w:val="17365D"/>
      <w:spacing w:val="5"/>
      <w:kern w:val="28"/>
      <w:sz w:val="52"/>
      <w:szCs w:val="52"/>
      <w:lang w:eastAsia="nl-NL"/>
    </w:rPr>
  </w:style>
  <w:style w:type="paragraph" w:customStyle="1" w:styleId="Default">
    <w:name w:val="Default"/>
    <w:rsid w:val="00197ECB"/>
    <w:pPr>
      <w:autoSpaceDE w:val="0"/>
      <w:autoSpaceDN w:val="0"/>
      <w:adjustRightInd w:val="0"/>
    </w:pPr>
    <w:rPr>
      <w:rFonts w:ascii="Times New Roman" w:eastAsia="Times New Roman" w:hAnsi="Times New Roman"/>
      <w:color w:val="000000"/>
      <w:sz w:val="24"/>
      <w:szCs w:val="24"/>
    </w:rPr>
  </w:style>
  <w:style w:type="paragraph" w:styleId="Voetnoottekst">
    <w:name w:val="footnote text"/>
    <w:basedOn w:val="Standaard"/>
    <w:link w:val="VoetnoottekstChar"/>
    <w:uiPriority w:val="99"/>
    <w:semiHidden/>
    <w:rsid w:val="00197ECB"/>
    <w:rPr>
      <w:rFonts w:ascii="Arial" w:eastAsia="Times New Roman" w:hAnsi="Arial" w:cs="Arial"/>
      <w:szCs w:val="20"/>
    </w:rPr>
  </w:style>
  <w:style w:type="character" w:customStyle="1" w:styleId="VoetnoottekstChar">
    <w:name w:val="Voetnoottekst Char"/>
    <w:basedOn w:val="Standaardalinea-lettertype"/>
    <w:link w:val="Voetnoottekst"/>
    <w:uiPriority w:val="99"/>
    <w:semiHidden/>
    <w:locked/>
    <w:rsid w:val="00197ECB"/>
    <w:rPr>
      <w:rFonts w:ascii="Arial" w:hAnsi="Arial" w:cs="Arial"/>
      <w:sz w:val="20"/>
      <w:szCs w:val="20"/>
      <w:lang w:eastAsia="nl-NL"/>
    </w:rPr>
  </w:style>
  <w:style w:type="character" w:styleId="Voetnootmarkering">
    <w:name w:val="footnote reference"/>
    <w:basedOn w:val="Standaardalinea-lettertype"/>
    <w:uiPriority w:val="99"/>
    <w:semiHidden/>
    <w:rsid w:val="00197ECB"/>
    <w:rPr>
      <w:rFonts w:cs="Times New Roman"/>
      <w:vertAlign w:val="superscript"/>
    </w:rPr>
  </w:style>
  <w:style w:type="character" w:styleId="GevolgdeHyperlink">
    <w:name w:val="FollowedHyperlink"/>
    <w:basedOn w:val="Standaardalinea-lettertype"/>
    <w:uiPriority w:val="99"/>
    <w:semiHidden/>
    <w:rsid w:val="007038A8"/>
    <w:rPr>
      <w:rFonts w:cs="Times New Roman"/>
      <w:color w:val="800080"/>
      <w:u w:val="single"/>
    </w:rPr>
  </w:style>
  <w:style w:type="paragraph" w:styleId="Koptekst">
    <w:name w:val="header"/>
    <w:basedOn w:val="Standaard"/>
    <w:link w:val="KoptekstChar"/>
    <w:uiPriority w:val="99"/>
    <w:rsid w:val="00221FD0"/>
    <w:pPr>
      <w:tabs>
        <w:tab w:val="center" w:pos="4513"/>
        <w:tab w:val="right" w:pos="9026"/>
      </w:tabs>
    </w:pPr>
  </w:style>
  <w:style w:type="character" w:customStyle="1" w:styleId="KoptekstChar">
    <w:name w:val="Koptekst Char"/>
    <w:basedOn w:val="Standaardalinea-lettertype"/>
    <w:link w:val="Koptekst"/>
    <w:uiPriority w:val="99"/>
    <w:locked/>
    <w:rsid w:val="00221FD0"/>
    <w:rPr>
      <w:rFonts w:ascii="Times New Roman" w:hAnsi="Times New Roman" w:cs="Times New Roman"/>
      <w:sz w:val="24"/>
      <w:szCs w:val="24"/>
      <w:lang w:eastAsia="nl-NL"/>
    </w:rPr>
  </w:style>
  <w:style w:type="paragraph" w:styleId="Voettekst">
    <w:name w:val="footer"/>
    <w:basedOn w:val="Standaard"/>
    <w:link w:val="VoettekstChar"/>
    <w:uiPriority w:val="99"/>
    <w:rsid w:val="00221FD0"/>
    <w:pPr>
      <w:tabs>
        <w:tab w:val="center" w:pos="4513"/>
        <w:tab w:val="right" w:pos="9026"/>
      </w:tabs>
    </w:pPr>
  </w:style>
  <w:style w:type="character" w:customStyle="1" w:styleId="VoettekstChar">
    <w:name w:val="Voettekst Char"/>
    <w:basedOn w:val="Standaardalinea-lettertype"/>
    <w:link w:val="Voettekst"/>
    <w:uiPriority w:val="99"/>
    <w:locked/>
    <w:rsid w:val="00221FD0"/>
    <w:rPr>
      <w:rFonts w:ascii="Times New Roman" w:hAnsi="Times New Roman" w:cs="Times New Roman"/>
      <w:sz w:val="24"/>
      <w:szCs w:val="24"/>
      <w:lang w:eastAsia="nl-NL"/>
    </w:rPr>
  </w:style>
  <w:style w:type="paragraph" w:customStyle="1" w:styleId="CharCharChar">
    <w:name w:val="Char Char Char"/>
    <w:basedOn w:val="Standaard"/>
    <w:uiPriority w:val="99"/>
    <w:rsid w:val="00F051A4"/>
    <w:pPr>
      <w:spacing w:after="160" w:line="240" w:lineRule="exact"/>
    </w:pPr>
    <w:rPr>
      <w:rFonts w:ascii="Tahoma" w:eastAsia="Times New Roman" w:hAnsi="Tahoma"/>
      <w:szCs w:val="20"/>
      <w:lang w:val="en-US" w:eastAsia="en-US"/>
    </w:rPr>
  </w:style>
  <w:style w:type="paragraph" w:customStyle="1" w:styleId="msolistparagraph0">
    <w:name w:val="msolistparagraph"/>
    <w:basedOn w:val="Standaard"/>
    <w:uiPriority w:val="99"/>
    <w:rsid w:val="00F051A4"/>
    <w:pPr>
      <w:ind w:left="720"/>
    </w:pPr>
    <w:rPr>
      <w:rFonts w:ascii="Calibri" w:hAnsi="Calibri"/>
      <w:sz w:val="22"/>
      <w:szCs w:val="22"/>
    </w:rPr>
  </w:style>
  <w:style w:type="paragraph" w:customStyle="1" w:styleId="pgbodytekstarial">
    <w:name w:val="pgbodytekstarial"/>
    <w:basedOn w:val="Standaard"/>
    <w:link w:val="pgbodytekstarialChar"/>
    <w:uiPriority w:val="99"/>
    <w:rsid w:val="00F051A4"/>
    <w:rPr>
      <w:rFonts w:ascii="Arial" w:hAnsi="Arial"/>
      <w:szCs w:val="20"/>
    </w:rPr>
  </w:style>
  <w:style w:type="character" w:customStyle="1" w:styleId="pgbodytekstarialChar">
    <w:name w:val="pgbodytekstarial Char"/>
    <w:link w:val="pgbodytekstarial"/>
    <w:uiPriority w:val="99"/>
    <w:locked/>
    <w:rsid w:val="00F051A4"/>
    <w:rPr>
      <w:rFonts w:ascii="Arial" w:hAnsi="Arial"/>
      <w:sz w:val="20"/>
      <w:lang w:eastAsia="nl-NL"/>
    </w:rPr>
  </w:style>
  <w:style w:type="paragraph" w:styleId="Onderwerpvanopmerking">
    <w:name w:val="annotation subject"/>
    <w:basedOn w:val="Tekstopmerking"/>
    <w:next w:val="Tekstopmerking"/>
    <w:link w:val="OnderwerpvanopmerkingChar"/>
    <w:uiPriority w:val="99"/>
    <w:semiHidden/>
    <w:rsid w:val="00FF3D17"/>
    <w:rPr>
      <w:rFonts w:ascii="Times New Roman" w:eastAsia="Calibri" w:hAnsi="Times New Roman" w:cs="Times New Roman"/>
      <w:b/>
      <w:bCs/>
    </w:rPr>
  </w:style>
  <w:style w:type="character" w:customStyle="1" w:styleId="OnderwerpvanopmerkingChar">
    <w:name w:val="Onderwerp van opmerking Char"/>
    <w:basedOn w:val="TekstopmerkingChar"/>
    <w:link w:val="Onderwerpvanopmerking"/>
    <w:uiPriority w:val="99"/>
    <w:semiHidden/>
    <w:locked/>
    <w:rsid w:val="00FF3D17"/>
    <w:rPr>
      <w:rFonts w:ascii="Times New Roman" w:hAnsi="Times New Roman" w:cs="Times New Roman"/>
      <w:b/>
      <w:bCs/>
      <w:sz w:val="20"/>
      <w:szCs w:val="20"/>
      <w:lang w:eastAsia="nl-NL"/>
    </w:rPr>
  </w:style>
  <w:style w:type="paragraph" w:styleId="Kopvaninhoudsopgave">
    <w:name w:val="TOC Heading"/>
    <w:basedOn w:val="Kop1"/>
    <w:next w:val="Standaard"/>
    <w:uiPriority w:val="99"/>
    <w:qFormat/>
    <w:rsid w:val="001527A6"/>
    <w:pPr>
      <w:keepLines/>
      <w:tabs>
        <w:tab w:val="clear" w:pos="720"/>
      </w:tabs>
      <w:spacing w:before="480" w:line="276" w:lineRule="auto"/>
      <w:ind w:left="0" w:firstLine="0"/>
      <w:outlineLvl w:val="9"/>
    </w:pPr>
    <w:rPr>
      <w:rFonts w:ascii="Cambria" w:hAnsi="Cambria" w:cs="Times New Roman"/>
      <w:color w:val="365F91"/>
      <w:kern w:val="0"/>
      <w:sz w:val="28"/>
      <w:szCs w:val="28"/>
    </w:rPr>
  </w:style>
  <w:style w:type="paragraph" w:styleId="Inhopg1">
    <w:name w:val="toc 1"/>
    <w:basedOn w:val="Standaard"/>
    <w:next w:val="Standaard"/>
    <w:autoRedefine/>
    <w:uiPriority w:val="39"/>
    <w:rsid w:val="001527A6"/>
    <w:pPr>
      <w:spacing w:after="100"/>
    </w:pPr>
  </w:style>
  <w:style w:type="paragraph" w:styleId="Inhopg2">
    <w:name w:val="toc 2"/>
    <w:basedOn w:val="Standaard"/>
    <w:next w:val="Standaard"/>
    <w:autoRedefine/>
    <w:uiPriority w:val="39"/>
    <w:rsid w:val="00066ABE"/>
    <w:pPr>
      <w:tabs>
        <w:tab w:val="left" w:pos="880"/>
        <w:tab w:val="right" w:leader="dot" w:pos="9016"/>
      </w:tabs>
      <w:spacing w:after="100"/>
      <w:ind w:left="240"/>
    </w:pPr>
    <w:rPr>
      <w:noProof/>
    </w:rPr>
  </w:style>
  <w:style w:type="paragraph" w:styleId="Inhopg3">
    <w:name w:val="toc 3"/>
    <w:basedOn w:val="Standaard"/>
    <w:next w:val="Standaard"/>
    <w:autoRedefine/>
    <w:uiPriority w:val="39"/>
    <w:rsid w:val="001527A6"/>
    <w:pPr>
      <w:spacing w:after="100"/>
      <w:ind w:left="480"/>
    </w:pPr>
  </w:style>
  <w:style w:type="paragraph" w:customStyle="1" w:styleId="content">
    <w:name w:val="content"/>
    <w:basedOn w:val="Standaard"/>
    <w:uiPriority w:val="99"/>
    <w:rsid w:val="008631FB"/>
    <w:pPr>
      <w:spacing w:before="100" w:beforeAutospacing="1" w:after="100" w:afterAutospacing="1"/>
    </w:pPr>
    <w:rPr>
      <w:rFonts w:ascii="Verdana" w:eastAsia="Times New Roman" w:hAnsi="Verdana"/>
      <w:color w:val="094798"/>
      <w:sz w:val="15"/>
      <w:szCs w:val="15"/>
    </w:rPr>
  </w:style>
  <w:style w:type="character" w:styleId="Nadruk">
    <w:name w:val="Emphasis"/>
    <w:basedOn w:val="Standaardalinea-lettertype"/>
    <w:uiPriority w:val="99"/>
    <w:qFormat/>
    <w:rsid w:val="008631FB"/>
    <w:rPr>
      <w:rFonts w:cs="Times New Roman"/>
      <w:i/>
      <w:iCs/>
    </w:rPr>
  </w:style>
  <w:style w:type="character" w:customStyle="1" w:styleId="content1">
    <w:name w:val="content1"/>
    <w:basedOn w:val="Standaardalinea-lettertype"/>
    <w:uiPriority w:val="99"/>
    <w:rsid w:val="008631FB"/>
    <w:rPr>
      <w:rFonts w:ascii="Verdana" w:hAnsi="Verdana" w:cs="Times New Roman"/>
      <w:color w:val="094798"/>
      <w:sz w:val="15"/>
      <w:szCs w:val="15"/>
    </w:rPr>
  </w:style>
  <w:style w:type="table" w:styleId="Tabelraster">
    <w:name w:val="Table Grid"/>
    <w:basedOn w:val="Standaardtabel"/>
    <w:uiPriority w:val="59"/>
    <w:rsid w:val="003B4A5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3">
    <w:name w:val="List Bullet 3"/>
    <w:basedOn w:val="Standaard"/>
    <w:uiPriority w:val="99"/>
    <w:rsid w:val="00A624E0"/>
    <w:pPr>
      <w:numPr>
        <w:numId w:val="24"/>
      </w:numPr>
      <w:tabs>
        <w:tab w:val="num" w:pos="926"/>
      </w:tabs>
      <w:spacing w:before="120" w:after="120"/>
      <w:ind w:left="926"/>
      <w:contextualSpacing/>
      <w:jc w:val="both"/>
    </w:pPr>
    <w:rPr>
      <w:rFonts w:ascii="Times New Roman" w:hAnsi="Times New Roman"/>
      <w:sz w:val="24"/>
      <w:szCs w:val="22"/>
      <w:lang w:val="en-GB" w:eastAsia="en-GB"/>
    </w:rPr>
  </w:style>
  <w:style w:type="character" w:customStyle="1" w:styleId="apple-converted-space">
    <w:name w:val="apple-converted-space"/>
    <w:basedOn w:val="Standaardalinea-lettertype"/>
    <w:uiPriority w:val="99"/>
    <w:rsid w:val="008E11DF"/>
    <w:rPr>
      <w:rFonts w:cs="Times New Roman"/>
    </w:rPr>
  </w:style>
  <w:style w:type="paragraph" w:customStyle="1" w:styleId="Lijstalinea1">
    <w:name w:val="Lijstalinea1"/>
    <w:basedOn w:val="Standaard"/>
    <w:uiPriority w:val="99"/>
    <w:rsid w:val="002F1279"/>
    <w:pPr>
      <w:ind w:left="720"/>
    </w:pPr>
    <w:rPr>
      <w:rFonts w:eastAsia="Times New Roman"/>
    </w:rPr>
  </w:style>
  <w:style w:type="paragraph" w:styleId="Revisie">
    <w:name w:val="Revision"/>
    <w:hidden/>
    <w:uiPriority w:val="99"/>
    <w:semiHidden/>
    <w:rsid w:val="001F55FC"/>
    <w:rPr>
      <w:rFonts w:ascii="Century Gothic" w:hAnsi="Century Gothic"/>
      <w:sz w:val="20"/>
      <w:szCs w:val="24"/>
    </w:rPr>
  </w:style>
  <w:style w:type="paragraph" w:styleId="Documentstructuur">
    <w:name w:val="Document Map"/>
    <w:basedOn w:val="Standaard"/>
    <w:link w:val="DocumentstructuurChar"/>
    <w:uiPriority w:val="99"/>
    <w:semiHidden/>
    <w:locked/>
    <w:rsid w:val="006B0013"/>
    <w:pPr>
      <w:shd w:val="clear" w:color="auto" w:fill="000080"/>
    </w:pPr>
    <w:rPr>
      <w:rFonts w:ascii="Tahoma" w:hAnsi="Tahoma" w:cs="Tahoma"/>
      <w:szCs w:val="20"/>
    </w:rPr>
  </w:style>
  <w:style w:type="character" w:customStyle="1" w:styleId="DocumentstructuurChar">
    <w:name w:val="Documentstructuur Char"/>
    <w:basedOn w:val="Standaardalinea-lettertype"/>
    <w:link w:val="Documentstructuur"/>
    <w:uiPriority w:val="99"/>
    <w:semiHidden/>
    <w:locked/>
    <w:rsid w:val="00310C8A"/>
    <w:rPr>
      <w:rFonts w:ascii="Times New Roman" w:hAnsi="Times New Roman" w:cs="Times New Roman"/>
      <w:sz w:val="2"/>
    </w:rPr>
  </w:style>
  <w:style w:type="character" w:customStyle="1" w:styleId="Onopgelostemelding1">
    <w:name w:val="Onopgeloste melding1"/>
    <w:basedOn w:val="Standaardalinea-lettertype"/>
    <w:uiPriority w:val="99"/>
    <w:semiHidden/>
    <w:unhideWhenUsed/>
    <w:rsid w:val="007241B3"/>
    <w:rPr>
      <w:color w:val="808080"/>
      <w:shd w:val="clear" w:color="auto" w:fill="E6E6E6"/>
    </w:rPr>
  </w:style>
  <w:style w:type="character" w:customStyle="1" w:styleId="Onopgelostemelding2">
    <w:name w:val="Onopgeloste melding2"/>
    <w:basedOn w:val="Standaardalinea-lettertype"/>
    <w:uiPriority w:val="99"/>
    <w:semiHidden/>
    <w:unhideWhenUsed/>
    <w:rsid w:val="000F22E7"/>
    <w:rPr>
      <w:color w:val="808080"/>
      <w:shd w:val="clear" w:color="auto" w:fill="E6E6E6"/>
    </w:rPr>
  </w:style>
  <w:style w:type="character" w:customStyle="1" w:styleId="UnresolvedMention">
    <w:name w:val="Unresolved Mention"/>
    <w:basedOn w:val="Standaardalinea-lettertype"/>
    <w:uiPriority w:val="99"/>
    <w:semiHidden/>
    <w:unhideWhenUsed/>
    <w:rsid w:val="006B06F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Standaard">
    <w:name w:val="Normal"/>
    <w:qFormat/>
    <w:rsid w:val="00D45011"/>
    <w:rPr>
      <w:rFonts w:ascii="Century Gothic" w:hAnsi="Century Gothic"/>
      <w:sz w:val="20"/>
      <w:szCs w:val="24"/>
    </w:rPr>
  </w:style>
  <w:style w:type="paragraph" w:styleId="Kop1">
    <w:name w:val="heading 1"/>
    <w:basedOn w:val="Standaard"/>
    <w:link w:val="Kop1Char"/>
    <w:uiPriority w:val="99"/>
    <w:qFormat/>
    <w:rsid w:val="00B274B6"/>
    <w:pPr>
      <w:keepNext/>
      <w:tabs>
        <w:tab w:val="num" w:pos="720"/>
      </w:tabs>
      <w:spacing w:before="200"/>
      <w:ind w:left="720" w:hanging="720"/>
      <w:outlineLvl w:val="0"/>
    </w:pPr>
    <w:rPr>
      <w:rFonts w:eastAsia="Times New Roman" w:cs="Arial"/>
      <w:b/>
      <w:bCs/>
      <w:kern w:val="36"/>
      <w:szCs w:val="20"/>
    </w:rPr>
  </w:style>
  <w:style w:type="paragraph" w:styleId="Kop2">
    <w:name w:val="heading 2"/>
    <w:basedOn w:val="Standaard"/>
    <w:link w:val="Kop2Char"/>
    <w:uiPriority w:val="99"/>
    <w:qFormat/>
    <w:rsid w:val="007B5B08"/>
    <w:pPr>
      <w:keepNext/>
      <w:numPr>
        <w:ilvl w:val="1"/>
        <w:numId w:val="1"/>
      </w:numPr>
      <w:outlineLvl w:val="1"/>
    </w:pPr>
    <w:rPr>
      <w:rFonts w:ascii="Arial" w:eastAsia="Times New Roman" w:hAnsi="Arial" w:cs="Arial"/>
      <w:b/>
      <w:bCs/>
      <w:szCs w:val="20"/>
    </w:rPr>
  </w:style>
  <w:style w:type="paragraph" w:styleId="Kop3">
    <w:name w:val="heading 3"/>
    <w:basedOn w:val="Standaard"/>
    <w:link w:val="Kop3Char"/>
    <w:uiPriority w:val="99"/>
    <w:qFormat/>
    <w:rsid w:val="0036113A"/>
    <w:pPr>
      <w:keepNext/>
      <w:numPr>
        <w:ilvl w:val="2"/>
        <w:numId w:val="2"/>
      </w:numPr>
      <w:outlineLvl w:val="2"/>
    </w:pPr>
    <w:rPr>
      <w:rFonts w:ascii="Arial" w:eastAsia="Times New Roman" w:hAnsi="Arial" w:cs="Arial"/>
      <w:b/>
      <w:bCs/>
      <w:szCs w:val="20"/>
    </w:rPr>
  </w:style>
  <w:style w:type="paragraph" w:styleId="Kop4">
    <w:name w:val="heading 4"/>
    <w:basedOn w:val="Standaard"/>
    <w:next w:val="Standaard"/>
    <w:link w:val="Kop4Char"/>
    <w:uiPriority w:val="99"/>
    <w:qFormat/>
    <w:rsid w:val="00A85560"/>
    <w:pPr>
      <w:keepNext/>
      <w:keepLines/>
      <w:spacing w:before="200"/>
      <w:ind w:firstLine="709"/>
      <w:outlineLvl w:val="3"/>
    </w:pPr>
    <w:rPr>
      <w:rFonts w:ascii="Cambria" w:eastAsia="Times New Roman" w:hAnsi="Cambria"/>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B274B6"/>
    <w:rPr>
      <w:rFonts w:ascii="Century Gothic" w:eastAsia="Times New Roman" w:hAnsi="Century Gothic" w:cs="Arial"/>
      <w:b/>
      <w:bCs/>
      <w:kern w:val="36"/>
      <w:sz w:val="20"/>
      <w:szCs w:val="20"/>
    </w:rPr>
  </w:style>
  <w:style w:type="character" w:customStyle="1" w:styleId="Kop2Char">
    <w:name w:val="Kop 2 Char"/>
    <w:basedOn w:val="Standaardalinea-lettertype"/>
    <w:link w:val="Kop2"/>
    <w:uiPriority w:val="99"/>
    <w:locked/>
    <w:rsid w:val="007B5B08"/>
    <w:rPr>
      <w:rFonts w:ascii="Arial" w:eastAsia="Times New Roman" w:hAnsi="Arial" w:cs="Arial"/>
      <w:b/>
      <w:bCs/>
      <w:sz w:val="20"/>
      <w:szCs w:val="20"/>
    </w:rPr>
  </w:style>
  <w:style w:type="character" w:customStyle="1" w:styleId="Kop3Char">
    <w:name w:val="Kop 3 Char"/>
    <w:basedOn w:val="Standaardalinea-lettertype"/>
    <w:link w:val="Kop3"/>
    <w:uiPriority w:val="99"/>
    <w:locked/>
    <w:rsid w:val="0036113A"/>
    <w:rPr>
      <w:rFonts w:ascii="Arial" w:eastAsia="Times New Roman" w:hAnsi="Arial" w:cs="Arial"/>
      <w:b/>
      <w:bCs/>
      <w:sz w:val="20"/>
      <w:szCs w:val="20"/>
    </w:rPr>
  </w:style>
  <w:style w:type="character" w:customStyle="1" w:styleId="Kop4Char">
    <w:name w:val="Kop 4 Char"/>
    <w:basedOn w:val="Standaardalinea-lettertype"/>
    <w:link w:val="Kop4"/>
    <w:uiPriority w:val="99"/>
    <w:locked/>
    <w:rsid w:val="00A85560"/>
    <w:rPr>
      <w:rFonts w:ascii="Cambria" w:hAnsi="Cambria" w:cs="Times New Roman"/>
      <w:b/>
      <w:bCs/>
      <w:i/>
      <w:iCs/>
      <w:sz w:val="24"/>
      <w:szCs w:val="24"/>
    </w:rPr>
  </w:style>
  <w:style w:type="paragraph" w:styleId="Lijstalinea">
    <w:name w:val="List Paragraph"/>
    <w:basedOn w:val="Standaard"/>
    <w:uiPriority w:val="34"/>
    <w:qFormat/>
    <w:rsid w:val="007B5B08"/>
    <w:pPr>
      <w:ind w:left="720"/>
    </w:pPr>
  </w:style>
  <w:style w:type="character" w:styleId="Hyperlink">
    <w:name w:val="Hyperlink"/>
    <w:basedOn w:val="Standaardalinea-lettertype"/>
    <w:uiPriority w:val="99"/>
    <w:rsid w:val="007B5B08"/>
    <w:rPr>
      <w:rFonts w:cs="Times New Roman"/>
      <w:color w:val="0000FF"/>
      <w:u w:val="single"/>
    </w:rPr>
  </w:style>
  <w:style w:type="paragraph" w:styleId="Plattetekst">
    <w:name w:val="Body Text"/>
    <w:basedOn w:val="Standaard"/>
    <w:link w:val="PlattetekstChar"/>
    <w:uiPriority w:val="99"/>
    <w:rsid w:val="007B5B08"/>
    <w:pPr>
      <w:widowControl w:val="0"/>
      <w:autoSpaceDE w:val="0"/>
      <w:autoSpaceDN w:val="0"/>
      <w:adjustRightInd w:val="0"/>
      <w:spacing w:after="120"/>
    </w:pPr>
    <w:rPr>
      <w:rFonts w:ascii="Arial" w:eastAsia="Times New Roman" w:hAnsi="Arial" w:cs="Arial"/>
      <w:szCs w:val="20"/>
    </w:rPr>
  </w:style>
  <w:style w:type="character" w:customStyle="1" w:styleId="PlattetekstChar">
    <w:name w:val="Platte tekst Char"/>
    <w:basedOn w:val="Standaardalinea-lettertype"/>
    <w:link w:val="Plattetekst"/>
    <w:uiPriority w:val="99"/>
    <w:locked/>
    <w:rsid w:val="007B5B08"/>
    <w:rPr>
      <w:rFonts w:ascii="Arial" w:hAnsi="Arial" w:cs="Arial"/>
      <w:sz w:val="20"/>
      <w:szCs w:val="20"/>
      <w:lang w:eastAsia="nl-NL"/>
    </w:rPr>
  </w:style>
  <w:style w:type="paragraph" w:styleId="Lijst">
    <w:name w:val="List"/>
    <w:basedOn w:val="Standaard"/>
    <w:uiPriority w:val="99"/>
    <w:rsid w:val="007B5B08"/>
    <w:pPr>
      <w:ind w:left="283" w:hanging="283"/>
    </w:pPr>
    <w:rPr>
      <w:rFonts w:ascii="Arial" w:eastAsia="Times New Roman" w:hAnsi="Arial" w:cs="Arial"/>
      <w:szCs w:val="20"/>
    </w:rPr>
  </w:style>
  <w:style w:type="paragraph" w:styleId="Geenafstand">
    <w:name w:val="No Spacing"/>
    <w:uiPriority w:val="1"/>
    <w:qFormat/>
    <w:rsid w:val="007B5B08"/>
    <w:rPr>
      <w:lang w:eastAsia="en-US"/>
    </w:rPr>
  </w:style>
  <w:style w:type="character" w:styleId="Verwijzingopmerking">
    <w:name w:val="annotation reference"/>
    <w:basedOn w:val="Standaardalinea-lettertype"/>
    <w:uiPriority w:val="99"/>
    <w:rsid w:val="007B5B08"/>
    <w:rPr>
      <w:rFonts w:cs="Times New Roman"/>
      <w:sz w:val="16"/>
    </w:rPr>
  </w:style>
  <w:style w:type="paragraph" w:styleId="Tekstopmerking">
    <w:name w:val="annotation text"/>
    <w:basedOn w:val="Standaard"/>
    <w:link w:val="TekstopmerkingChar"/>
    <w:uiPriority w:val="99"/>
    <w:rsid w:val="007B5B08"/>
    <w:rPr>
      <w:rFonts w:ascii="Arial" w:eastAsia="Times New Roman" w:hAnsi="Arial" w:cs="Arial"/>
      <w:szCs w:val="20"/>
    </w:rPr>
  </w:style>
  <w:style w:type="character" w:customStyle="1" w:styleId="TekstopmerkingChar">
    <w:name w:val="Tekst opmerking Char"/>
    <w:basedOn w:val="Standaardalinea-lettertype"/>
    <w:link w:val="Tekstopmerking"/>
    <w:uiPriority w:val="99"/>
    <w:locked/>
    <w:rsid w:val="007B5B08"/>
    <w:rPr>
      <w:rFonts w:ascii="Arial" w:hAnsi="Arial" w:cs="Arial"/>
      <w:sz w:val="20"/>
      <w:szCs w:val="20"/>
      <w:lang w:eastAsia="nl-NL"/>
    </w:rPr>
  </w:style>
  <w:style w:type="paragraph" w:styleId="Ballontekst">
    <w:name w:val="Balloon Text"/>
    <w:basedOn w:val="Standaard"/>
    <w:link w:val="BallontekstChar"/>
    <w:uiPriority w:val="99"/>
    <w:semiHidden/>
    <w:rsid w:val="007B5B08"/>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B5B08"/>
    <w:rPr>
      <w:rFonts w:ascii="Tahoma" w:hAnsi="Tahoma" w:cs="Tahoma"/>
      <w:sz w:val="16"/>
      <w:szCs w:val="16"/>
      <w:lang w:eastAsia="nl-NL"/>
    </w:rPr>
  </w:style>
  <w:style w:type="paragraph" w:styleId="Normaalweb">
    <w:name w:val="Normal (Web)"/>
    <w:basedOn w:val="Standaard"/>
    <w:uiPriority w:val="99"/>
    <w:rsid w:val="007B5B08"/>
    <w:pPr>
      <w:spacing w:before="100" w:beforeAutospacing="1" w:after="100" w:afterAutospacing="1"/>
    </w:pPr>
    <w:rPr>
      <w:rFonts w:eastAsia="Times New Roman"/>
    </w:rPr>
  </w:style>
  <w:style w:type="character" w:styleId="Zwaar">
    <w:name w:val="Strong"/>
    <w:basedOn w:val="Standaardalinea-lettertype"/>
    <w:uiPriority w:val="99"/>
    <w:qFormat/>
    <w:rsid w:val="007867CC"/>
    <w:rPr>
      <w:rFonts w:cs="Times New Roman"/>
      <w:b/>
      <w:bCs/>
    </w:rPr>
  </w:style>
  <w:style w:type="paragraph" w:styleId="Titel">
    <w:name w:val="Title"/>
    <w:basedOn w:val="Standaard"/>
    <w:next w:val="Standaard"/>
    <w:link w:val="TitelChar"/>
    <w:uiPriority w:val="99"/>
    <w:qFormat/>
    <w:rsid w:val="00783A80"/>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elChar">
    <w:name w:val="Titel Char"/>
    <w:basedOn w:val="Standaardalinea-lettertype"/>
    <w:link w:val="Titel"/>
    <w:uiPriority w:val="99"/>
    <w:locked/>
    <w:rsid w:val="00783A80"/>
    <w:rPr>
      <w:rFonts w:ascii="Cambria" w:hAnsi="Cambria" w:cs="Times New Roman"/>
      <w:color w:val="17365D"/>
      <w:spacing w:val="5"/>
      <w:kern w:val="28"/>
      <w:sz w:val="52"/>
      <w:szCs w:val="52"/>
      <w:lang w:eastAsia="nl-NL"/>
    </w:rPr>
  </w:style>
  <w:style w:type="paragraph" w:customStyle="1" w:styleId="Default">
    <w:name w:val="Default"/>
    <w:rsid w:val="00197ECB"/>
    <w:pPr>
      <w:autoSpaceDE w:val="0"/>
      <w:autoSpaceDN w:val="0"/>
      <w:adjustRightInd w:val="0"/>
    </w:pPr>
    <w:rPr>
      <w:rFonts w:ascii="Times New Roman" w:eastAsia="Times New Roman" w:hAnsi="Times New Roman"/>
      <w:color w:val="000000"/>
      <w:sz w:val="24"/>
      <w:szCs w:val="24"/>
    </w:rPr>
  </w:style>
  <w:style w:type="paragraph" w:styleId="Voetnoottekst">
    <w:name w:val="footnote text"/>
    <w:basedOn w:val="Standaard"/>
    <w:link w:val="VoetnoottekstChar"/>
    <w:uiPriority w:val="99"/>
    <w:semiHidden/>
    <w:rsid w:val="00197ECB"/>
    <w:rPr>
      <w:rFonts w:ascii="Arial" w:eastAsia="Times New Roman" w:hAnsi="Arial" w:cs="Arial"/>
      <w:szCs w:val="20"/>
    </w:rPr>
  </w:style>
  <w:style w:type="character" w:customStyle="1" w:styleId="VoetnoottekstChar">
    <w:name w:val="Voetnoottekst Char"/>
    <w:basedOn w:val="Standaardalinea-lettertype"/>
    <w:link w:val="Voetnoottekst"/>
    <w:uiPriority w:val="99"/>
    <w:semiHidden/>
    <w:locked/>
    <w:rsid w:val="00197ECB"/>
    <w:rPr>
      <w:rFonts w:ascii="Arial" w:hAnsi="Arial" w:cs="Arial"/>
      <w:sz w:val="20"/>
      <w:szCs w:val="20"/>
      <w:lang w:eastAsia="nl-NL"/>
    </w:rPr>
  </w:style>
  <w:style w:type="character" w:styleId="Voetnootmarkering">
    <w:name w:val="footnote reference"/>
    <w:basedOn w:val="Standaardalinea-lettertype"/>
    <w:uiPriority w:val="99"/>
    <w:semiHidden/>
    <w:rsid w:val="00197ECB"/>
    <w:rPr>
      <w:rFonts w:cs="Times New Roman"/>
      <w:vertAlign w:val="superscript"/>
    </w:rPr>
  </w:style>
  <w:style w:type="character" w:styleId="GevolgdeHyperlink">
    <w:name w:val="FollowedHyperlink"/>
    <w:basedOn w:val="Standaardalinea-lettertype"/>
    <w:uiPriority w:val="99"/>
    <w:semiHidden/>
    <w:rsid w:val="007038A8"/>
    <w:rPr>
      <w:rFonts w:cs="Times New Roman"/>
      <w:color w:val="800080"/>
      <w:u w:val="single"/>
    </w:rPr>
  </w:style>
  <w:style w:type="paragraph" w:styleId="Koptekst">
    <w:name w:val="header"/>
    <w:basedOn w:val="Standaard"/>
    <w:link w:val="KoptekstChar"/>
    <w:uiPriority w:val="99"/>
    <w:rsid w:val="00221FD0"/>
    <w:pPr>
      <w:tabs>
        <w:tab w:val="center" w:pos="4513"/>
        <w:tab w:val="right" w:pos="9026"/>
      </w:tabs>
    </w:pPr>
  </w:style>
  <w:style w:type="character" w:customStyle="1" w:styleId="KoptekstChar">
    <w:name w:val="Koptekst Char"/>
    <w:basedOn w:val="Standaardalinea-lettertype"/>
    <w:link w:val="Koptekst"/>
    <w:uiPriority w:val="99"/>
    <w:locked/>
    <w:rsid w:val="00221FD0"/>
    <w:rPr>
      <w:rFonts w:ascii="Times New Roman" w:hAnsi="Times New Roman" w:cs="Times New Roman"/>
      <w:sz w:val="24"/>
      <w:szCs w:val="24"/>
      <w:lang w:eastAsia="nl-NL"/>
    </w:rPr>
  </w:style>
  <w:style w:type="paragraph" w:styleId="Voettekst">
    <w:name w:val="footer"/>
    <w:basedOn w:val="Standaard"/>
    <w:link w:val="VoettekstChar"/>
    <w:uiPriority w:val="99"/>
    <w:rsid w:val="00221FD0"/>
    <w:pPr>
      <w:tabs>
        <w:tab w:val="center" w:pos="4513"/>
        <w:tab w:val="right" w:pos="9026"/>
      </w:tabs>
    </w:pPr>
  </w:style>
  <w:style w:type="character" w:customStyle="1" w:styleId="VoettekstChar">
    <w:name w:val="Voettekst Char"/>
    <w:basedOn w:val="Standaardalinea-lettertype"/>
    <w:link w:val="Voettekst"/>
    <w:uiPriority w:val="99"/>
    <w:locked/>
    <w:rsid w:val="00221FD0"/>
    <w:rPr>
      <w:rFonts w:ascii="Times New Roman" w:hAnsi="Times New Roman" w:cs="Times New Roman"/>
      <w:sz w:val="24"/>
      <w:szCs w:val="24"/>
      <w:lang w:eastAsia="nl-NL"/>
    </w:rPr>
  </w:style>
  <w:style w:type="paragraph" w:customStyle="1" w:styleId="CharCharChar">
    <w:name w:val="Char Char Char"/>
    <w:basedOn w:val="Standaard"/>
    <w:uiPriority w:val="99"/>
    <w:rsid w:val="00F051A4"/>
    <w:pPr>
      <w:spacing w:after="160" w:line="240" w:lineRule="exact"/>
    </w:pPr>
    <w:rPr>
      <w:rFonts w:ascii="Tahoma" w:eastAsia="Times New Roman" w:hAnsi="Tahoma"/>
      <w:szCs w:val="20"/>
      <w:lang w:val="en-US" w:eastAsia="en-US"/>
    </w:rPr>
  </w:style>
  <w:style w:type="paragraph" w:customStyle="1" w:styleId="msolistparagraph0">
    <w:name w:val="msolistparagraph"/>
    <w:basedOn w:val="Standaard"/>
    <w:uiPriority w:val="99"/>
    <w:rsid w:val="00F051A4"/>
    <w:pPr>
      <w:ind w:left="720"/>
    </w:pPr>
    <w:rPr>
      <w:rFonts w:ascii="Calibri" w:hAnsi="Calibri"/>
      <w:sz w:val="22"/>
      <w:szCs w:val="22"/>
    </w:rPr>
  </w:style>
  <w:style w:type="paragraph" w:customStyle="1" w:styleId="pgbodytekstarial">
    <w:name w:val="pgbodytekstarial"/>
    <w:basedOn w:val="Standaard"/>
    <w:link w:val="pgbodytekstarialChar"/>
    <w:uiPriority w:val="99"/>
    <w:rsid w:val="00F051A4"/>
    <w:rPr>
      <w:rFonts w:ascii="Arial" w:hAnsi="Arial"/>
      <w:szCs w:val="20"/>
    </w:rPr>
  </w:style>
  <w:style w:type="character" w:customStyle="1" w:styleId="pgbodytekstarialChar">
    <w:name w:val="pgbodytekstarial Char"/>
    <w:link w:val="pgbodytekstarial"/>
    <w:uiPriority w:val="99"/>
    <w:locked/>
    <w:rsid w:val="00F051A4"/>
    <w:rPr>
      <w:rFonts w:ascii="Arial" w:hAnsi="Arial"/>
      <w:sz w:val="20"/>
      <w:lang w:eastAsia="nl-NL"/>
    </w:rPr>
  </w:style>
  <w:style w:type="paragraph" w:styleId="Onderwerpvanopmerking">
    <w:name w:val="annotation subject"/>
    <w:basedOn w:val="Tekstopmerking"/>
    <w:next w:val="Tekstopmerking"/>
    <w:link w:val="OnderwerpvanopmerkingChar"/>
    <w:uiPriority w:val="99"/>
    <w:semiHidden/>
    <w:rsid w:val="00FF3D17"/>
    <w:rPr>
      <w:rFonts w:ascii="Times New Roman" w:eastAsia="Calibri" w:hAnsi="Times New Roman" w:cs="Times New Roman"/>
      <w:b/>
      <w:bCs/>
    </w:rPr>
  </w:style>
  <w:style w:type="character" w:customStyle="1" w:styleId="OnderwerpvanopmerkingChar">
    <w:name w:val="Onderwerp van opmerking Char"/>
    <w:basedOn w:val="TekstopmerkingChar"/>
    <w:link w:val="Onderwerpvanopmerking"/>
    <w:uiPriority w:val="99"/>
    <w:semiHidden/>
    <w:locked/>
    <w:rsid w:val="00FF3D17"/>
    <w:rPr>
      <w:rFonts w:ascii="Times New Roman" w:hAnsi="Times New Roman" w:cs="Times New Roman"/>
      <w:b/>
      <w:bCs/>
      <w:sz w:val="20"/>
      <w:szCs w:val="20"/>
      <w:lang w:eastAsia="nl-NL"/>
    </w:rPr>
  </w:style>
  <w:style w:type="paragraph" w:styleId="Kopvaninhoudsopgave">
    <w:name w:val="TOC Heading"/>
    <w:basedOn w:val="Kop1"/>
    <w:next w:val="Standaard"/>
    <w:uiPriority w:val="99"/>
    <w:qFormat/>
    <w:rsid w:val="001527A6"/>
    <w:pPr>
      <w:keepLines/>
      <w:tabs>
        <w:tab w:val="clear" w:pos="720"/>
      </w:tabs>
      <w:spacing w:before="480" w:line="276" w:lineRule="auto"/>
      <w:ind w:left="0" w:firstLine="0"/>
      <w:outlineLvl w:val="9"/>
    </w:pPr>
    <w:rPr>
      <w:rFonts w:ascii="Cambria" w:hAnsi="Cambria" w:cs="Times New Roman"/>
      <w:color w:val="365F91"/>
      <w:kern w:val="0"/>
      <w:sz w:val="28"/>
      <w:szCs w:val="28"/>
    </w:rPr>
  </w:style>
  <w:style w:type="paragraph" w:styleId="Inhopg1">
    <w:name w:val="toc 1"/>
    <w:basedOn w:val="Standaard"/>
    <w:next w:val="Standaard"/>
    <w:autoRedefine/>
    <w:uiPriority w:val="39"/>
    <w:rsid w:val="001527A6"/>
    <w:pPr>
      <w:spacing w:after="100"/>
    </w:pPr>
  </w:style>
  <w:style w:type="paragraph" w:styleId="Inhopg2">
    <w:name w:val="toc 2"/>
    <w:basedOn w:val="Standaard"/>
    <w:next w:val="Standaard"/>
    <w:autoRedefine/>
    <w:uiPriority w:val="39"/>
    <w:rsid w:val="00066ABE"/>
    <w:pPr>
      <w:tabs>
        <w:tab w:val="left" w:pos="880"/>
        <w:tab w:val="right" w:leader="dot" w:pos="9016"/>
      </w:tabs>
      <w:spacing w:after="100"/>
      <w:ind w:left="240"/>
    </w:pPr>
    <w:rPr>
      <w:noProof/>
    </w:rPr>
  </w:style>
  <w:style w:type="paragraph" w:styleId="Inhopg3">
    <w:name w:val="toc 3"/>
    <w:basedOn w:val="Standaard"/>
    <w:next w:val="Standaard"/>
    <w:autoRedefine/>
    <w:uiPriority w:val="39"/>
    <w:rsid w:val="001527A6"/>
    <w:pPr>
      <w:spacing w:after="100"/>
      <w:ind w:left="480"/>
    </w:pPr>
  </w:style>
  <w:style w:type="paragraph" w:customStyle="1" w:styleId="content">
    <w:name w:val="content"/>
    <w:basedOn w:val="Standaard"/>
    <w:uiPriority w:val="99"/>
    <w:rsid w:val="008631FB"/>
    <w:pPr>
      <w:spacing w:before="100" w:beforeAutospacing="1" w:after="100" w:afterAutospacing="1"/>
    </w:pPr>
    <w:rPr>
      <w:rFonts w:ascii="Verdana" w:eastAsia="Times New Roman" w:hAnsi="Verdana"/>
      <w:color w:val="094798"/>
      <w:sz w:val="15"/>
      <w:szCs w:val="15"/>
    </w:rPr>
  </w:style>
  <w:style w:type="character" w:styleId="Nadruk">
    <w:name w:val="Emphasis"/>
    <w:basedOn w:val="Standaardalinea-lettertype"/>
    <w:uiPriority w:val="99"/>
    <w:qFormat/>
    <w:rsid w:val="008631FB"/>
    <w:rPr>
      <w:rFonts w:cs="Times New Roman"/>
      <w:i/>
      <w:iCs/>
    </w:rPr>
  </w:style>
  <w:style w:type="character" w:customStyle="1" w:styleId="content1">
    <w:name w:val="content1"/>
    <w:basedOn w:val="Standaardalinea-lettertype"/>
    <w:uiPriority w:val="99"/>
    <w:rsid w:val="008631FB"/>
    <w:rPr>
      <w:rFonts w:ascii="Verdana" w:hAnsi="Verdana" w:cs="Times New Roman"/>
      <w:color w:val="094798"/>
      <w:sz w:val="15"/>
      <w:szCs w:val="15"/>
    </w:rPr>
  </w:style>
  <w:style w:type="table" w:styleId="Tabelraster">
    <w:name w:val="Table Grid"/>
    <w:basedOn w:val="Standaardtabel"/>
    <w:uiPriority w:val="59"/>
    <w:rsid w:val="003B4A5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3">
    <w:name w:val="List Bullet 3"/>
    <w:basedOn w:val="Standaard"/>
    <w:uiPriority w:val="99"/>
    <w:rsid w:val="00A624E0"/>
    <w:pPr>
      <w:numPr>
        <w:numId w:val="24"/>
      </w:numPr>
      <w:tabs>
        <w:tab w:val="num" w:pos="926"/>
      </w:tabs>
      <w:spacing w:before="120" w:after="120"/>
      <w:ind w:left="926"/>
      <w:contextualSpacing/>
      <w:jc w:val="both"/>
    </w:pPr>
    <w:rPr>
      <w:rFonts w:ascii="Times New Roman" w:hAnsi="Times New Roman"/>
      <w:sz w:val="24"/>
      <w:szCs w:val="22"/>
      <w:lang w:val="en-GB" w:eastAsia="en-GB"/>
    </w:rPr>
  </w:style>
  <w:style w:type="character" w:customStyle="1" w:styleId="apple-converted-space">
    <w:name w:val="apple-converted-space"/>
    <w:basedOn w:val="Standaardalinea-lettertype"/>
    <w:uiPriority w:val="99"/>
    <w:rsid w:val="008E11DF"/>
    <w:rPr>
      <w:rFonts w:cs="Times New Roman"/>
    </w:rPr>
  </w:style>
  <w:style w:type="paragraph" w:customStyle="1" w:styleId="Lijstalinea1">
    <w:name w:val="Lijstalinea1"/>
    <w:basedOn w:val="Standaard"/>
    <w:uiPriority w:val="99"/>
    <w:rsid w:val="002F1279"/>
    <w:pPr>
      <w:ind w:left="720"/>
    </w:pPr>
    <w:rPr>
      <w:rFonts w:eastAsia="Times New Roman"/>
    </w:rPr>
  </w:style>
  <w:style w:type="paragraph" w:styleId="Revisie">
    <w:name w:val="Revision"/>
    <w:hidden/>
    <w:uiPriority w:val="99"/>
    <w:semiHidden/>
    <w:rsid w:val="001F55FC"/>
    <w:rPr>
      <w:rFonts w:ascii="Century Gothic" w:hAnsi="Century Gothic"/>
      <w:sz w:val="20"/>
      <w:szCs w:val="24"/>
    </w:rPr>
  </w:style>
  <w:style w:type="paragraph" w:styleId="Documentstructuur">
    <w:name w:val="Document Map"/>
    <w:basedOn w:val="Standaard"/>
    <w:link w:val="DocumentstructuurChar"/>
    <w:uiPriority w:val="99"/>
    <w:semiHidden/>
    <w:locked/>
    <w:rsid w:val="006B0013"/>
    <w:pPr>
      <w:shd w:val="clear" w:color="auto" w:fill="000080"/>
    </w:pPr>
    <w:rPr>
      <w:rFonts w:ascii="Tahoma" w:hAnsi="Tahoma" w:cs="Tahoma"/>
      <w:szCs w:val="20"/>
    </w:rPr>
  </w:style>
  <w:style w:type="character" w:customStyle="1" w:styleId="DocumentstructuurChar">
    <w:name w:val="Documentstructuur Char"/>
    <w:basedOn w:val="Standaardalinea-lettertype"/>
    <w:link w:val="Documentstructuur"/>
    <w:uiPriority w:val="99"/>
    <w:semiHidden/>
    <w:locked/>
    <w:rsid w:val="00310C8A"/>
    <w:rPr>
      <w:rFonts w:ascii="Times New Roman" w:hAnsi="Times New Roman" w:cs="Times New Roman"/>
      <w:sz w:val="2"/>
    </w:rPr>
  </w:style>
  <w:style w:type="character" w:customStyle="1" w:styleId="Onopgelostemelding1">
    <w:name w:val="Onopgeloste melding1"/>
    <w:basedOn w:val="Standaardalinea-lettertype"/>
    <w:uiPriority w:val="99"/>
    <w:semiHidden/>
    <w:unhideWhenUsed/>
    <w:rsid w:val="007241B3"/>
    <w:rPr>
      <w:color w:val="808080"/>
      <w:shd w:val="clear" w:color="auto" w:fill="E6E6E6"/>
    </w:rPr>
  </w:style>
  <w:style w:type="character" w:customStyle="1" w:styleId="Onopgelostemelding2">
    <w:name w:val="Onopgeloste melding2"/>
    <w:basedOn w:val="Standaardalinea-lettertype"/>
    <w:uiPriority w:val="99"/>
    <w:semiHidden/>
    <w:unhideWhenUsed/>
    <w:rsid w:val="000F22E7"/>
    <w:rPr>
      <w:color w:val="808080"/>
      <w:shd w:val="clear" w:color="auto" w:fill="E6E6E6"/>
    </w:rPr>
  </w:style>
  <w:style w:type="character" w:customStyle="1" w:styleId="UnresolvedMention">
    <w:name w:val="Unresolved Mention"/>
    <w:basedOn w:val="Standaardalinea-lettertype"/>
    <w:uiPriority w:val="99"/>
    <w:semiHidden/>
    <w:unhideWhenUsed/>
    <w:rsid w:val="006B06F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72751">
      <w:bodyDiv w:val="1"/>
      <w:marLeft w:val="0"/>
      <w:marRight w:val="0"/>
      <w:marTop w:val="0"/>
      <w:marBottom w:val="0"/>
      <w:divBdr>
        <w:top w:val="none" w:sz="0" w:space="0" w:color="auto"/>
        <w:left w:val="none" w:sz="0" w:space="0" w:color="auto"/>
        <w:bottom w:val="none" w:sz="0" w:space="0" w:color="auto"/>
        <w:right w:val="none" w:sz="0" w:space="0" w:color="auto"/>
      </w:divBdr>
      <w:divsChild>
        <w:div w:id="443232053">
          <w:marLeft w:val="547"/>
          <w:marRight w:val="0"/>
          <w:marTop w:val="82"/>
          <w:marBottom w:val="0"/>
          <w:divBdr>
            <w:top w:val="none" w:sz="0" w:space="0" w:color="auto"/>
            <w:left w:val="none" w:sz="0" w:space="0" w:color="auto"/>
            <w:bottom w:val="none" w:sz="0" w:space="0" w:color="auto"/>
            <w:right w:val="none" w:sz="0" w:space="0" w:color="auto"/>
          </w:divBdr>
        </w:div>
        <w:div w:id="1631280241">
          <w:marLeft w:val="547"/>
          <w:marRight w:val="0"/>
          <w:marTop w:val="82"/>
          <w:marBottom w:val="0"/>
          <w:divBdr>
            <w:top w:val="none" w:sz="0" w:space="0" w:color="auto"/>
            <w:left w:val="none" w:sz="0" w:space="0" w:color="auto"/>
            <w:bottom w:val="none" w:sz="0" w:space="0" w:color="auto"/>
            <w:right w:val="none" w:sz="0" w:space="0" w:color="auto"/>
          </w:divBdr>
        </w:div>
      </w:divsChild>
    </w:div>
    <w:div w:id="620843921">
      <w:bodyDiv w:val="1"/>
      <w:marLeft w:val="0"/>
      <w:marRight w:val="0"/>
      <w:marTop w:val="0"/>
      <w:marBottom w:val="0"/>
      <w:divBdr>
        <w:top w:val="none" w:sz="0" w:space="0" w:color="auto"/>
        <w:left w:val="none" w:sz="0" w:space="0" w:color="auto"/>
        <w:bottom w:val="none" w:sz="0" w:space="0" w:color="auto"/>
        <w:right w:val="none" w:sz="0" w:space="0" w:color="auto"/>
      </w:divBdr>
    </w:div>
    <w:div w:id="1174957235">
      <w:bodyDiv w:val="1"/>
      <w:marLeft w:val="0"/>
      <w:marRight w:val="0"/>
      <w:marTop w:val="0"/>
      <w:marBottom w:val="0"/>
      <w:divBdr>
        <w:top w:val="none" w:sz="0" w:space="0" w:color="auto"/>
        <w:left w:val="none" w:sz="0" w:space="0" w:color="auto"/>
        <w:bottom w:val="none" w:sz="0" w:space="0" w:color="auto"/>
        <w:right w:val="none" w:sz="0" w:space="0" w:color="auto"/>
      </w:divBdr>
    </w:div>
    <w:div w:id="1881548855">
      <w:marLeft w:val="0"/>
      <w:marRight w:val="0"/>
      <w:marTop w:val="0"/>
      <w:marBottom w:val="0"/>
      <w:divBdr>
        <w:top w:val="none" w:sz="0" w:space="0" w:color="auto"/>
        <w:left w:val="none" w:sz="0" w:space="0" w:color="auto"/>
        <w:bottom w:val="none" w:sz="0" w:space="0" w:color="auto"/>
        <w:right w:val="none" w:sz="0" w:space="0" w:color="auto"/>
      </w:divBdr>
    </w:div>
    <w:div w:id="1881548856">
      <w:marLeft w:val="0"/>
      <w:marRight w:val="0"/>
      <w:marTop w:val="0"/>
      <w:marBottom w:val="0"/>
      <w:divBdr>
        <w:top w:val="none" w:sz="0" w:space="0" w:color="auto"/>
        <w:left w:val="none" w:sz="0" w:space="0" w:color="auto"/>
        <w:bottom w:val="none" w:sz="0" w:space="0" w:color="auto"/>
        <w:right w:val="none" w:sz="0" w:space="0" w:color="auto"/>
      </w:divBdr>
    </w:div>
    <w:div w:id="1881548857">
      <w:marLeft w:val="0"/>
      <w:marRight w:val="0"/>
      <w:marTop w:val="0"/>
      <w:marBottom w:val="0"/>
      <w:divBdr>
        <w:top w:val="none" w:sz="0" w:space="0" w:color="auto"/>
        <w:left w:val="none" w:sz="0" w:space="0" w:color="auto"/>
        <w:bottom w:val="none" w:sz="0" w:space="0" w:color="auto"/>
        <w:right w:val="none" w:sz="0" w:space="0" w:color="auto"/>
      </w:divBdr>
    </w:div>
    <w:div w:id="1881548862">
      <w:marLeft w:val="0"/>
      <w:marRight w:val="0"/>
      <w:marTop w:val="0"/>
      <w:marBottom w:val="0"/>
      <w:divBdr>
        <w:top w:val="none" w:sz="0" w:space="0" w:color="auto"/>
        <w:left w:val="none" w:sz="0" w:space="0" w:color="auto"/>
        <w:bottom w:val="none" w:sz="0" w:space="0" w:color="auto"/>
        <w:right w:val="none" w:sz="0" w:space="0" w:color="auto"/>
      </w:divBdr>
      <w:divsChild>
        <w:div w:id="1881548925">
          <w:marLeft w:val="0"/>
          <w:marRight w:val="0"/>
          <w:marTop w:val="0"/>
          <w:marBottom w:val="0"/>
          <w:divBdr>
            <w:top w:val="none" w:sz="0" w:space="0" w:color="auto"/>
            <w:left w:val="none" w:sz="0" w:space="0" w:color="auto"/>
            <w:bottom w:val="none" w:sz="0" w:space="0" w:color="auto"/>
            <w:right w:val="none" w:sz="0" w:space="0" w:color="auto"/>
          </w:divBdr>
          <w:divsChild>
            <w:div w:id="1881548914">
              <w:marLeft w:val="0"/>
              <w:marRight w:val="0"/>
              <w:marTop w:val="0"/>
              <w:marBottom w:val="0"/>
              <w:divBdr>
                <w:top w:val="none" w:sz="0" w:space="0" w:color="auto"/>
                <w:left w:val="none" w:sz="0" w:space="0" w:color="auto"/>
                <w:bottom w:val="none" w:sz="0" w:space="0" w:color="auto"/>
                <w:right w:val="none" w:sz="0" w:space="0" w:color="auto"/>
              </w:divBdr>
              <w:divsChild>
                <w:div w:id="1881548879">
                  <w:marLeft w:val="0"/>
                  <w:marRight w:val="0"/>
                  <w:marTop w:val="0"/>
                  <w:marBottom w:val="0"/>
                  <w:divBdr>
                    <w:top w:val="none" w:sz="0" w:space="0" w:color="auto"/>
                    <w:left w:val="none" w:sz="0" w:space="0" w:color="auto"/>
                    <w:bottom w:val="none" w:sz="0" w:space="0" w:color="auto"/>
                    <w:right w:val="none" w:sz="0" w:space="0" w:color="auto"/>
                  </w:divBdr>
                  <w:divsChild>
                    <w:div w:id="1881548913">
                      <w:marLeft w:val="0"/>
                      <w:marRight w:val="0"/>
                      <w:marTop w:val="0"/>
                      <w:marBottom w:val="0"/>
                      <w:divBdr>
                        <w:top w:val="none" w:sz="0" w:space="0" w:color="auto"/>
                        <w:left w:val="none" w:sz="0" w:space="0" w:color="auto"/>
                        <w:bottom w:val="none" w:sz="0" w:space="0" w:color="auto"/>
                        <w:right w:val="none" w:sz="0" w:space="0" w:color="auto"/>
                      </w:divBdr>
                      <w:divsChild>
                        <w:div w:id="1881548860">
                          <w:marLeft w:val="0"/>
                          <w:marRight w:val="0"/>
                          <w:marTop w:val="0"/>
                          <w:marBottom w:val="0"/>
                          <w:divBdr>
                            <w:top w:val="none" w:sz="0" w:space="0" w:color="auto"/>
                            <w:left w:val="none" w:sz="0" w:space="0" w:color="auto"/>
                            <w:bottom w:val="none" w:sz="0" w:space="0" w:color="auto"/>
                            <w:right w:val="none" w:sz="0" w:space="0" w:color="auto"/>
                          </w:divBdr>
                          <w:divsChild>
                            <w:div w:id="1881548891">
                              <w:marLeft w:val="0"/>
                              <w:marRight w:val="0"/>
                              <w:marTop w:val="0"/>
                              <w:marBottom w:val="0"/>
                              <w:divBdr>
                                <w:top w:val="none" w:sz="0" w:space="0" w:color="auto"/>
                                <w:left w:val="none" w:sz="0" w:space="0" w:color="auto"/>
                                <w:bottom w:val="none" w:sz="0" w:space="0" w:color="auto"/>
                                <w:right w:val="none" w:sz="0" w:space="0" w:color="auto"/>
                              </w:divBdr>
                              <w:divsChild>
                                <w:div w:id="18815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548864">
      <w:marLeft w:val="0"/>
      <w:marRight w:val="0"/>
      <w:marTop w:val="0"/>
      <w:marBottom w:val="0"/>
      <w:divBdr>
        <w:top w:val="none" w:sz="0" w:space="0" w:color="auto"/>
        <w:left w:val="none" w:sz="0" w:space="0" w:color="auto"/>
        <w:bottom w:val="none" w:sz="0" w:space="0" w:color="auto"/>
        <w:right w:val="none" w:sz="0" w:space="0" w:color="auto"/>
      </w:divBdr>
      <w:divsChild>
        <w:div w:id="1881548887">
          <w:marLeft w:val="0"/>
          <w:marRight w:val="0"/>
          <w:marTop w:val="0"/>
          <w:marBottom w:val="0"/>
          <w:divBdr>
            <w:top w:val="none" w:sz="0" w:space="0" w:color="auto"/>
            <w:left w:val="none" w:sz="0" w:space="0" w:color="auto"/>
            <w:bottom w:val="none" w:sz="0" w:space="0" w:color="auto"/>
            <w:right w:val="none" w:sz="0" w:space="0" w:color="auto"/>
          </w:divBdr>
          <w:divsChild>
            <w:div w:id="1881548912">
              <w:marLeft w:val="0"/>
              <w:marRight w:val="0"/>
              <w:marTop w:val="0"/>
              <w:marBottom w:val="0"/>
              <w:divBdr>
                <w:top w:val="none" w:sz="0" w:space="0" w:color="auto"/>
                <w:left w:val="none" w:sz="0" w:space="0" w:color="auto"/>
                <w:bottom w:val="none" w:sz="0" w:space="0" w:color="auto"/>
                <w:right w:val="none" w:sz="0" w:space="0" w:color="auto"/>
              </w:divBdr>
              <w:divsChild>
                <w:div w:id="1881548868">
                  <w:marLeft w:val="0"/>
                  <w:marRight w:val="0"/>
                  <w:marTop w:val="0"/>
                  <w:marBottom w:val="0"/>
                  <w:divBdr>
                    <w:top w:val="none" w:sz="0" w:space="0" w:color="auto"/>
                    <w:left w:val="none" w:sz="0" w:space="0" w:color="auto"/>
                    <w:bottom w:val="none" w:sz="0" w:space="0" w:color="auto"/>
                    <w:right w:val="none" w:sz="0" w:space="0" w:color="auto"/>
                  </w:divBdr>
                  <w:divsChild>
                    <w:div w:id="1881548869">
                      <w:marLeft w:val="0"/>
                      <w:marRight w:val="0"/>
                      <w:marTop w:val="0"/>
                      <w:marBottom w:val="0"/>
                      <w:divBdr>
                        <w:top w:val="none" w:sz="0" w:space="0" w:color="auto"/>
                        <w:left w:val="none" w:sz="0" w:space="0" w:color="auto"/>
                        <w:bottom w:val="none" w:sz="0" w:space="0" w:color="auto"/>
                        <w:right w:val="none" w:sz="0" w:space="0" w:color="auto"/>
                      </w:divBdr>
                      <w:divsChild>
                        <w:div w:id="1881548918">
                          <w:marLeft w:val="0"/>
                          <w:marRight w:val="0"/>
                          <w:marTop w:val="0"/>
                          <w:marBottom w:val="0"/>
                          <w:divBdr>
                            <w:top w:val="none" w:sz="0" w:space="0" w:color="auto"/>
                            <w:left w:val="none" w:sz="0" w:space="0" w:color="auto"/>
                            <w:bottom w:val="none" w:sz="0" w:space="0" w:color="auto"/>
                            <w:right w:val="none" w:sz="0" w:space="0" w:color="auto"/>
                          </w:divBdr>
                          <w:divsChild>
                            <w:div w:id="1881548917">
                              <w:marLeft w:val="0"/>
                              <w:marRight w:val="0"/>
                              <w:marTop w:val="0"/>
                              <w:marBottom w:val="0"/>
                              <w:divBdr>
                                <w:top w:val="none" w:sz="0" w:space="0" w:color="auto"/>
                                <w:left w:val="none" w:sz="0" w:space="0" w:color="auto"/>
                                <w:bottom w:val="none" w:sz="0" w:space="0" w:color="auto"/>
                                <w:right w:val="none" w:sz="0" w:space="0" w:color="auto"/>
                              </w:divBdr>
                              <w:divsChild>
                                <w:div w:id="18815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548870">
      <w:marLeft w:val="0"/>
      <w:marRight w:val="0"/>
      <w:marTop w:val="0"/>
      <w:marBottom w:val="0"/>
      <w:divBdr>
        <w:top w:val="none" w:sz="0" w:space="0" w:color="auto"/>
        <w:left w:val="none" w:sz="0" w:space="0" w:color="auto"/>
        <w:bottom w:val="none" w:sz="0" w:space="0" w:color="auto"/>
        <w:right w:val="none" w:sz="0" w:space="0" w:color="auto"/>
      </w:divBdr>
    </w:div>
    <w:div w:id="1881548876">
      <w:marLeft w:val="0"/>
      <w:marRight w:val="0"/>
      <w:marTop w:val="0"/>
      <w:marBottom w:val="0"/>
      <w:divBdr>
        <w:top w:val="none" w:sz="0" w:space="0" w:color="auto"/>
        <w:left w:val="none" w:sz="0" w:space="0" w:color="auto"/>
        <w:bottom w:val="none" w:sz="0" w:space="0" w:color="auto"/>
        <w:right w:val="none" w:sz="0" w:space="0" w:color="auto"/>
      </w:divBdr>
      <w:divsChild>
        <w:div w:id="1881548907">
          <w:marLeft w:val="0"/>
          <w:marRight w:val="0"/>
          <w:marTop w:val="0"/>
          <w:marBottom w:val="0"/>
          <w:divBdr>
            <w:top w:val="none" w:sz="0" w:space="0" w:color="auto"/>
            <w:left w:val="none" w:sz="0" w:space="0" w:color="auto"/>
            <w:bottom w:val="none" w:sz="0" w:space="0" w:color="auto"/>
            <w:right w:val="none" w:sz="0" w:space="0" w:color="auto"/>
          </w:divBdr>
          <w:divsChild>
            <w:div w:id="1881548878">
              <w:marLeft w:val="0"/>
              <w:marRight w:val="0"/>
              <w:marTop w:val="0"/>
              <w:marBottom w:val="0"/>
              <w:divBdr>
                <w:top w:val="none" w:sz="0" w:space="0" w:color="auto"/>
                <w:left w:val="none" w:sz="0" w:space="0" w:color="auto"/>
                <w:bottom w:val="none" w:sz="0" w:space="0" w:color="auto"/>
                <w:right w:val="none" w:sz="0" w:space="0" w:color="auto"/>
              </w:divBdr>
              <w:divsChild>
                <w:div w:id="1881548890">
                  <w:marLeft w:val="0"/>
                  <w:marRight w:val="0"/>
                  <w:marTop w:val="0"/>
                  <w:marBottom w:val="0"/>
                  <w:divBdr>
                    <w:top w:val="none" w:sz="0" w:space="0" w:color="auto"/>
                    <w:left w:val="none" w:sz="0" w:space="0" w:color="auto"/>
                    <w:bottom w:val="none" w:sz="0" w:space="0" w:color="auto"/>
                    <w:right w:val="none" w:sz="0" w:space="0" w:color="auto"/>
                  </w:divBdr>
                  <w:divsChild>
                    <w:div w:id="1881548901">
                      <w:marLeft w:val="0"/>
                      <w:marRight w:val="0"/>
                      <w:marTop w:val="0"/>
                      <w:marBottom w:val="0"/>
                      <w:divBdr>
                        <w:top w:val="none" w:sz="0" w:space="0" w:color="auto"/>
                        <w:left w:val="none" w:sz="0" w:space="0" w:color="auto"/>
                        <w:bottom w:val="none" w:sz="0" w:space="0" w:color="auto"/>
                        <w:right w:val="none" w:sz="0" w:space="0" w:color="auto"/>
                      </w:divBdr>
                      <w:divsChild>
                        <w:div w:id="1881548909">
                          <w:marLeft w:val="0"/>
                          <w:marRight w:val="0"/>
                          <w:marTop w:val="0"/>
                          <w:marBottom w:val="0"/>
                          <w:divBdr>
                            <w:top w:val="none" w:sz="0" w:space="0" w:color="auto"/>
                            <w:left w:val="none" w:sz="0" w:space="0" w:color="auto"/>
                            <w:bottom w:val="none" w:sz="0" w:space="0" w:color="auto"/>
                            <w:right w:val="none" w:sz="0" w:space="0" w:color="auto"/>
                          </w:divBdr>
                          <w:divsChild>
                            <w:div w:id="1881548911">
                              <w:marLeft w:val="0"/>
                              <w:marRight w:val="0"/>
                              <w:marTop w:val="0"/>
                              <w:marBottom w:val="0"/>
                              <w:divBdr>
                                <w:top w:val="none" w:sz="0" w:space="0" w:color="auto"/>
                                <w:left w:val="none" w:sz="0" w:space="0" w:color="auto"/>
                                <w:bottom w:val="none" w:sz="0" w:space="0" w:color="auto"/>
                                <w:right w:val="none" w:sz="0" w:space="0" w:color="auto"/>
                              </w:divBdr>
                              <w:divsChild>
                                <w:div w:id="1881548867">
                                  <w:marLeft w:val="0"/>
                                  <w:marRight w:val="0"/>
                                  <w:marTop w:val="0"/>
                                  <w:marBottom w:val="0"/>
                                  <w:divBdr>
                                    <w:top w:val="none" w:sz="0" w:space="0" w:color="auto"/>
                                    <w:left w:val="none" w:sz="0" w:space="0" w:color="auto"/>
                                    <w:bottom w:val="none" w:sz="0" w:space="0" w:color="auto"/>
                                    <w:right w:val="none" w:sz="0" w:space="0" w:color="auto"/>
                                  </w:divBdr>
                                  <w:divsChild>
                                    <w:div w:id="188154887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548877">
      <w:marLeft w:val="0"/>
      <w:marRight w:val="0"/>
      <w:marTop w:val="0"/>
      <w:marBottom w:val="0"/>
      <w:divBdr>
        <w:top w:val="none" w:sz="0" w:space="0" w:color="auto"/>
        <w:left w:val="none" w:sz="0" w:space="0" w:color="auto"/>
        <w:bottom w:val="none" w:sz="0" w:space="0" w:color="auto"/>
        <w:right w:val="none" w:sz="0" w:space="0" w:color="auto"/>
      </w:divBdr>
    </w:div>
    <w:div w:id="1881548881">
      <w:marLeft w:val="0"/>
      <w:marRight w:val="0"/>
      <w:marTop w:val="0"/>
      <w:marBottom w:val="0"/>
      <w:divBdr>
        <w:top w:val="none" w:sz="0" w:space="0" w:color="auto"/>
        <w:left w:val="none" w:sz="0" w:space="0" w:color="auto"/>
        <w:bottom w:val="none" w:sz="0" w:space="0" w:color="auto"/>
        <w:right w:val="none" w:sz="0" w:space="0" w:color="auto"/>
      </w:divBdr>
      <w:divsChild>
        <w:div w:id="1881548885">
          <w:marLeft w:val="0"/>
          <w:marRight w:val="0"/>
          <w:marTop w:val="0"/>
          <w:marBottom w:val="0"/>
          <w:divBdr>
            <w:top w:val="none" w:sz="0" w:space="0" w:color="auto"/>
            <w:left w:val="none" w:sz="0" w:space="0" w:color="auto"/>
            <w:bottom w:val="none" w:sz="0" w:space="0" w:color="auto"/>
            <w:right w:val="none" w:sz="0" w:space="0" w:color="auto"/>
          </w:divBdr>
          <w:divsChild>
            <w:div w:id="1881548889">
              <w:marLeft w:val="0"/>
              <w:marRight w:val="0"/>
              <w:marTop w:val="0"/>
              <w:marBottom w:val="0"/>
              <w:divBdr>
                <w:top w:val="none" w:sz="0" w:space="0" w:color="auto"/>
                <w:left w:val="none" w:sz="0" w:space="0" w:color="auto"/>
                <w:bottom w:val="none" w:sz="0" w:space="0" w:color="auto"/>
                <w:right w:val="none" w:sz="0" w:space="0" w:color="auto"/>
              </w:divBdr>
              <w:divsChild>
                <w:div w:id="1881548873">
                  <w:marLeft w:val="0"/>
                  <w:marRight w:val="0"/>
                  <w:marTop w:val="0"/>
                  <w:marBottom w:val="0"/>
                  <w:divBdr>
                    <w:top w:val="none" w:sz="0" w:space="0" w:color="auto"/>
                    <w:left w:val="none" w:sz="0" w:space="0" w:color="auto"/>
                    <w:bottom w:val="none" w:sz="0" w:space="0" w:color="auto"/>
                    <w:right w:val="none" w:sz="0" w:space="0" w:color="auto"/>
                  </w:divBdr>
                  <w:divsChild>
                    <w:div w:id="1881548896">
                      <w:marLeft w:val="0"/>
                      <w:marRight w:val="0"/>
                      <w:marTop w:val="0"/>
                      <w:marBottom w:val="0"/>
                      <w:divBdr>
                        <w:top w:val="none" w:sz="0" w:space="0" w:color="auto"/>
                        <w:left w:val="none" w:sz="0" w:space="0" w:color="auto"/>
                        <w:bottom w:val="none" w:sz="0" w:space="0" w:color="auto"/>
                        <w:right w:val="none" w:sz="0" w:space="0" w:color="auto"/>
                      </w:divBdr>
                      <w:divsChild>
                        <w:div w:id="1881548899">
                          <w:marLeft w:val="0"/>
                          <w:marRight w:val="0"/>
                          <w:marTop w:val="0"/>
                          <w:marBottom w:val="0"/>
                          <w:divBdr>
                            <w:top w:val="none" w:sz="0" w:space="0" w:color="auto"/>
                            <w:left w:val="none" w:sz="0" w:space="0" w:color="auto"/>
                            <w:bottom w:val="none" w:sz="0" w:space="0" w:color="auto"/>
                            <w:right w:val="none" w:sz="0" w:space="0" w:color="auto"/>
                          </w:divBdr>
                          <w:divsChild>
                            <w:div w:id="1881548865">
                              <w:marLeft w:val="0"/>
                              <w:marRight w:val="0"/>
                              <w:marTop w:val="0"/>
                              <w:marBottom w:val="0"/>
                              <w:divBdr>
                                <w:top w:val="none" w:sz="0" w:space="0" w:color="auto"/>
                                <w:left w:val="none" w:sz="0" w:space="0" w:color="auto"/>
                                <w:bottom w:val="none" w:sz="0" w:space="0" w:color="auto"/>
                                <w:right w:val="none" w:sz="0" w:space="0" w:color="auto"/>
                              </w:divBdr>
                              <w:divsChild>
                                <w:div w:id="18815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548883">
      <w:marLeft w:val="0"/>
      <w:marRight w:val="0"/>
      <w:marTop w:val="0"/>
      <w:marBottom w:val="0"/>
      <w:divBdr>
        <w:top w:val="none" w:sz="0" w:space="0" w:color="auto"/>
        <w:left w:val="none" w:sz="0" w:space="0" w:color="auto"/>
        <w:bottom w:val="none" w:sz="0" w:space="0" w:color="auto"/>
        <w:right w:val="none" w:sz="0" w:space="0" w:color="auto"/>
      </w:divBdr>
    </w:div>
    <w:div w:id="1881548884">
      <w:marLeft w:val="0"/>
      <w:marRight w:val="0"/>
      <w:marTop w:val="0"/>
      <w:marBottom w:val="0"/>
      <w:divBdr>
        <w:top w:val="none" w:sz="0" w:space="0" w:color="auto"/>
        <w:left w:val="none" w:sz="0" w:space="0" w:color="auto"/>
        <w:bottom w:val="none" w:sz="0" w:space="0" w:color="auto"/>
        <w:right w:val="none" w:sz="0" w:space="0" w:color="auto"/>
      </w:divBdr>
    </w:div>
    <w:div w:id="1881548886">
      <w:marLeft w:val="0"/>
      <w:marRight w:val="0"/>
      <w:marTop w:val="0"/>
      <w:marBottom w:val="0"/>
      <w:divBdr>
        <w:top w:val="none" w:sz="0" w:space="0" w:color="auto"/>
        <w:left w:val="none" w:sz="0" w:space="0" w:color="auto"/>
        <w:bottom w:val="none" w:sz="0" w:space="0" w:color="auto"/>
        <w:right w:val="none" w:sz="0" w:space="0" w:color="auto"/>
      </w:divBdr>
    </w:div>
    <w:div w:id="1881548895">
      <w:marLeft w:val="0"/>
      <w:marRight w:val="0"/>
      <w:marTop w:val="0"/>
      <w:marBottom w:val="0"/>
      <w:divBdr>
        <w:top w:val="none" w:sz="0" w:space="0" w:color="auto"/>
        <w:left w:val="none" w:sz="0" w:space="0" w:color="auto"/>
        <w:bottom w:val="none" w:sz="0" w:space="0" w:color="auto"/>
        <w:right w:val="none" w:sz="0" w:space="0" w:color="auto"/>
      </w:divBdr>
      <w:divsChild>
        <w:div w:id="1881548919">
          <w:marLeft w:val="0"/>
          <w:marRight w:val="0"/>
          <w:marTop w:val="0"/>
          <w:marBottom w:val="0"/>
          <w:divBdr>
            <w:top w:val="none" w:sz="0" w:space="0" w:color="auto"/>
            <w:left w:val="none" w:sz="0" w:space="0" w:color="auto"/>
            <w:bottom w:val="none" w:sz="0" w:space="0" w:color="auto"/>
            <w:right w:val="none" w:sz="0" w:space="0" w:color="auto"/>
          </w:divBdr>
          <w:divsChild>
            <w:div w:id="1881548894">
              <w:marLeft w:val="0"/>
              <w:marRight w:val="0"/>
              <w:marTop w:val="0"/>
              <w:marBottom w:val="0"/>
              <w:divBdr>
                <w:top w:val="none" w:sz="0" w:space="0" w:color="auto"/>
                <w:left w:val="none" w:sz="0" w:space="0" w:color="auto"/>
                <w:bottom w:val="none" w:sz="0" w:space="0" w:color="auto"/>
                <w:right w:val="none" w:sz="0" w:space="0" w:color="auto"/>
              </w:divBdr>
              <w:divsChild>
                <w:div w:id="1881548892">
                  <w:marLeft w:val="0"/>
                  <w:marRight w:val="0"/>
                  <w:marTop w:val="0"/>
                  <w:marBottom w:val="0"/>
                  <w:divBdr>
                    <w:top w:val="none" w:sz="0" w:space="0" w:color="auto"/>
                    <w:left w:val="none" w:sz="0" w:space="0" w:color="auto"/>
                    <w:bottom w:val="none" w:sz="0" w:space="0" w:color="auto"/>
                    <w:right w:val="none" w:sz="0" w:space="0" w:color="auto"/>
                  </w:divBdr>
                  <w:divsChild>
                    <w:div w:id="1881548906">
                      <w:marLeft w:val="0"/>
                      <w:marRight w:val="0"/>
                      <w:marTop w:val="0"/>
                      <w:marBottom w:val="0"/>
                      <w:divBdr>
                        <w:top w:val="none" w:sz="0" w:space="0" w:color="auto"/>
                        <w:left w:val="none" w:sz="0" w:space="0" w:color="auto"/>
                        <w:bottom w:val="none" w:sz="0" w:space="0" w:color="auto"/>
                        <w:right w:val="none" w:sz="0" w:space="0" w:color="auto"/>
                      </w:divBdr>
                      <w:divsChild>
                        <w:div w:id="1881548888">
                          <w:marLeft w:val="0"/>
                          <w:marRight w:val="0"/>
                          <w:marTop w:val="0"/>
                          <w:marBottom w:val="0"/>
                          <w:divBdr>
                            <w:top w:val="none" w:sz="0" w:space="0" w:color="auto"/>
                            <w:left w:val="none" w:sz="0" w:space="0" w:color="auto"/>
                            <w:bottom w:val="none" w:sz="0" w:space="0" w:color="auto"/>
                            <w:right w:val="none" w:sz="0" w:space="0" w:color="auto"/>
                          </w:divBdr>
                          <w:divsChild>
                            <w:div w:id="1881548920">
                              <w:marLeft w:val="0"/>
                              <w:marRight w:val="0"/>
                              <w:marTop w:val="0"/>
                              <w:marBottom w:val="0"/>
                              <w:divBdr>
                                <w:top w:val="none" w:sz="0" w:space="0" w:color="auto"/>
                                <w:left w:val="none" w:sz="0" w:space="0" w:color="auto"/>
                                <w:bottom w:val="none" w:sz="0" w:space="0" w:color="auto"/>
                                <w:right w:val="none" w:sz="0" w:space="0" w:color="auto"/>
                              </w:divBdr>
                              <w:divsChild>
                                <w:div w:id="1881548897">
                                  <w:marLeft w:val="0"/>
                                  <w:marRight w:val="0"/>
                                  <w:marTop w:val="0"/>
                                  <w:marBottom w:val="0"/>
                                  <w:divBdr>
                                    <w:top w:val="none" w:sz="0" w:space="0" w:color="auto"/>
                                    <w:left w:val="none" w:sz="0" w:space="0" w:color="auto"/>
                                    <w:bottom w:val="none" w:sz="0" w:space="0" w:color="auto"/>
                                    <w:right w:val="none" w:sz="0" w:space="0" w:color="auto"/>
                                  </w:divBdr>
                                  <w:divsChild>
                                    <w:div w:id="1881548923">
                                      <w:marLeft w:val="0"/>
                                      <w:marRight w:val="0"/>
                                      <w:marTop w:val="0"/>
                                      <w:marBottom w:val="0"/>
                                      <w:divBdr>
                                        <w:top w:val="none" w:sz="0" w:space="0" w:color="auto"/>
                                        <w:left w:val="none" w:sz="0" w:space="0" w:color="auto"/>
                                        <w:bottom w:val="none" w:sz="0" w:space="0" w:color="auto"/>
                                        <w:right w:val="none" w:sz="0" w:space="0" w:color="auto"/>
                                      </w:divBdr>
                                      <w:divsChild>
                                        <w:div w:id="18815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1548902">
      <w:marLeft w:val="0"/>
      <w:marRight w:val="0"/>
      <w:marTop w:val="0"/>
      <w:marBottom w:val="0"/>
      <w:divBdr>
        <w:top w:val="none" w:sz="0" w:space="0" w:color="auto"/>
        <w:left w:val="none" w:sz="0" w:space="0" w:color="auto"/>
        <w:bottom w:val="none" w:sz="0" w:space="0" w:color="auto"/>
        <w:right w:val="none" w:sz="0" w:space="0" w:color="auto"/>
      </w:divBdr>
      <w:divsChild>
        <w:div w:id="1881548915">
          <w:marLeft w:val="0"/>
          <w:marRight w:val="0"/>
          <w:marTop w:val="0"/>
          <w:marBottom w:val="0"/>
          <w:divBdr>
            <w:top w:val="none" w:sz="0" w:space="0" w:color="auto"/>
            <w:left w:val="none" w:sz="0" w:space="0" w:color="auto"/>
            <w:bottom w:val="none" w:sz="0" w:space="0" w:color="auto"/>
            <w:right w:val="none" w:sz="0" w:space="0" w:color="auto"/>
          </w:divBdr>
          <w:divsChild>
            <w:div w:id="1881548861">
              <w:marLeft w:val="0"/>
              <w:marRight w:val="0"/>
              <w:marTop w:val="0"/>
              <w:marBottom w:val="0"/>
              <w:divBdr>
                <w:top w:val="none" w:sz="0" w:space="0" w:color="auto"/>
                <w:left w:val="none" w:sz="0" w:space="0" w:color="auto"/>
                <w:bottom w:val="none" w:sz="0" w:space="0" w:color="auto"/>
                <w:right w:val="none" w:sz="0" w:space="0" w:color="auto"/>
              </w:divBdr>
              <w:divsChild>
                <w:div w:id="1881548908">
                  <w:marLeft w:val="0"/>
                  <w:marRight w:val="0"/>
                  <w:marTop w:val="0"/>
                  <w:marBottom w:val="0"/>
                  <w:divBdr>
                    <w:top w:val="none" w:sz="0" w:space="0" w:color="auto"/>
                    <w:left w:val="none" w:sz="0" w:space="0" w:color="auto"/>
                    <w:bottom w:val="none" w:sz="0" w:space="0" w:color="auto"/>
                    <w:right w:val="none" w:sz="0" w:space="0" w:color="auto"/>
                  </w:divBdr>
                  <w:divsChild>
                    <w:div w:id="1881548880">
                      <w:marLeft w:val="0"/>
                      <w:marRight w:val="0"/>
                      <w:marTop w:val="0"/>
                      <w:marBottom w:val="0"/>
                      <w:divBdr>
                        <w:top w:val="none" w:sz="0" w:space="0" w:color="auto"/>
                        <w:left w:val="none" w:sz="0" w:space="0" w:color="auto"/>
                        <w:bottom w:val="none" w:sz="0" w:space="0" w:color="auto"/>
                        <w:right w:val="none" w:sz="0" w:space="0" w:color="auto"/>
                      </w:divBdr>
                      <w:divsChild>
                        <w:div w:id="1881548863">
                          <w:marLeft w:val="0"/>
                          <w:marRight w:val="0"/>
                          <w:marTop w:val="0"/>
                          <w:marBottom w:val="0"/>
                          <w:divBdr>
                            <w:top w:val="none" w:sz="0" w:space="0" w:color="auto"/>
                            <w:left w:val="none" w:sz="0" w:space="0" w:color="auto"/>
                            <w:bottom w:val="none" w:sz="0" w:space="0" w:color="auto"/>
                            <w:right w:val="none" w:sz="0" w:space="0" w:color="auto"/>
                          </w:divBdr>
                          <w:divsChild>
                            <w:div w:id="1881548898">
                              <w:marLeft w:val="0"/>
                              <w:marRight w:val="0"/>
                              <w:marTop w:val="0"/>
                              <w:marBottom w:val="0"/>
                              <w:divBdr>
                                <w:top w:val="none" w:sz="0" w:space="0" w:color="auto"/>
                                <w:left w:val="none" w:sz="0" w:space="0" w:color="auto"/>
                                <w:bottom w:val="none" w:sz="0" w:space="0" w:color="auto"/>
                                <w:right w:val="none" w:sz="0" w:space="0" w:color="auto"/>
                              </w:divBdr>
                              <w:divsChild>
                                <w:div w:id="1881548874">
                                  <w:marLeft w:val="0"/>
                                  <w:marRight w:val="0"/>
                                  <w:marTop w:val="0"/>
                                  <w:marBottom w:val="0"/>
                                  <w:divBdr>
                                    <w:top w:val="none" w:sz="0" w:space="0" w:color="auto"/>
                                    <w:left w:val="none" w:sz="0" w:space="0" w:color="auto"/>
                                    <w:bottom w:val="none" w:sz="0" w:space="0" w:color="auto"/>
                                    <w:right w:val="none" w:sz="0" w:space="0" w:color="auto"/>
                                  </w:divBdr>
                                  <w:divsChild>
                                    <w:div w:id="18815488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548903">
      <w:marLeft w:val="0"/>
      <w:marRight w:val="0"/>
      <w:marTop w:val="0"/>
      <w:marBottom w:val="0"/>
      <w:divBdr>
        <w:top w:val="none" w:sz="0" w:space="0" w:color="auto"/>
        <w:left w:val="none" w:sz="0" w:space="0" w:color="auto"/>
        <w:bottom w:val="none" w:sz="0" w:space="0" w:color="auto"/>
        <w:right w:val="none" w:sz="0" w:space="0" w:color="auto"/>
      </w:divBdr>
    </w:div>
    <w:div w:id="1881548905">
      <w:marLeft w:val="0"/>
      <w:marRight w:val="0"/>
      <w:marTop w:val="0"/>
      <w:marBottom w:val="0"/>
      <w:divBdr>
        <w:top w:val="none" w:sz="0" w:space="0" w:color="auto"/>
        <w:left w:val="none" w:sz="0" w:space="0" w:color="auto"/>
        <w:bottom w:val="none" w:sz="0" w:space="0" w:color="auto"/>
        <w:right w:val="none" w:sz="0" w:space="0" w:color="auto"/>
      </w:divBdr>
      <w:divsChild>
        <w:div w:id="1881548904">
          <w:marLeft w:val="0"/>
          <w:marRight w:val="0"/>
          <w:marTop w:val="0"/>
          <w:marBottom w:val="0"/>
          <w:divBdr>
            <w:top w:val="none" w:sz="0" w:space="0" w:color="auto"/>
            <w:left w:val="none" w:sz="0" w:space="0" w:color="auto"/>
            <w:bottom w:val="none" w:sz="0" w:space="0" w:color="auto"/>
            <w:right w:val="none" w:sz="0" w:space="0" w:color="auto"/>
          </w:divBdr>
          <w:divsChild>
            <w:div w:id="1881548900">
              <w:marLeft w:val="0"/>
              <w:marRight w:val="0"/>
              <w:marTop w:val="0"/>
              <w:marBottom w:val="0"/>
              <w:divBdr>
                <w:top w:val="none" w:sz="0" w:space="0" w:color="auto"/>
                <w:left w:val="none" w:sz="0" w:space="0" w:color="auto"/>
                <w:bottom w:val="none" w:sz="0" w:space="0" w:color="auto"/>
                <w:right w:val="none" w:sz="0" w:space="0" w:color="auto"/>
              </w:divBdr>
              <w:divsChild>
                <w:div w:id="1881548858">
                  <w:marLeft w:val="0"/>
                  <w:marRight w:val="0"/>
                  <w:marTop w:val="0"/>
                  <w:marBottom w:val="0"/>
                  <w:divBdr>
                    <w:top w:val="none" w:sz="0" w:space="0" w:color="auto"/>
                    <w:left w:val="none" w:sz="0" w:space="0" w:color="auto"/>
                    <w:bottom w:val="none" w:sz="0" w:space="0" w:color="auto"/>
                    <w:right w:val="none" w:sz="0" w:space="0" w:color="auto"/>
                  </w:divBdr>
                  <w:divsChild>
                    <w:div w:id="1881548882">
                      <w:marLeft w:val="0"/>
                      <w:marRight w:val="0"/>
                      <w:marTop w:val="0"/>
                      <w:marBottom w:val="0"/>
                      <w:divBdr>
                        <w:top w:val="none" w:sz="0" w:space="0" w:color="auto"/>
                        <w:left w:val="none" w:sz="0" w:space="0" w:color="auto"/>
                        <w:bottom w:val="none" w:sz="0" w:space="0" w:color="auto"/>
                        <w:right w:val="none" w:sz="0" w:space="0" w:color="auto"/>
                      </w:divBdr>
                      <w:divsChild>
                        <w:div w:id="1881548872">
                          <w:marLeft w:val="0"/>
                          <w:marRight w:val="0"/>
                          <w:marTop w:val="0"/>
                          <w:marBottom w:val="0"/>
                          <w:divBdr>
                            <w:top w:val="none" w:sz="0" w:space="0" w:color="auto"/>
                            <w:left w:val="none" w:sz="0" w:space="0" w:color="auto"/>
                            <w:bottom w:val="none" w:sz="0" w:space="0" w:color="auto"/>
                            <w:right w:val="none" w:sz="0" w:space="0" w:color="auto"/>
                          </w:divBdr>
                          <w:divsChild>
                            <w:div w:id="1881548875">
                              <w:marLeft w:val="0"/>
                              <w:marRight w:val="0"/>
                              <w:marTop w:val="0"/>
                              <w:marBottom w:val="0"/>
                              <w:divBdr>
                                <w:top w:val="none" w:sz="0" w:space="0" w:color="auto"/>
                                <w:left w:val="none" w:sz="0" w:space="0" w:color="auto"/>
                                <w:bottom w:val="none" w:sz="0" w:space="0" w:color="auto"/>
                                <w:right w:val="none" w:sz="0" w:space="0" w:color="auto"/>
                              </w:divBdr>
                              <w:divsChild>
                                <w:div w:id="188154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548910">
      <w:marLeft w:val="0"/>
      <w:marRight w:val="0"/>
      <w:marTop w:val="0"/>
      <w:marBottom w:val="0"/>
      <w:divBdr>
        <w:top w:val="none" w:sz="0" w:space="0" w:color="auto"/>
        <w:left w:val="none" w:sz="0" w:space="0" w:color="auto"/>
        <w:bottom w:val="none" w:sz="0" w:space="0" w:color="auto"/>
        <w:right w:val="none" w:sz="0" w:space="0" w:color="auto"/>
      </w:divBdr>
    </w:div>
    <w:div w:id="18815489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c.europa.eu/regional_policy/information/implementing/index_en.cfm" TargetMode="External"/><Relationship Id="rId117" Type="http://schemas.openxmlformats.org/officeDocument/2006/relationships/hyperlink" Target="http://wetten.overheid.nl/BWBR0032203" TargetMode="External"/><Relationship Id="rId21" Type="http://schemas.openxmlformats.org/officeDocument/2006/relationships/hyperlink" Target="http://eur-lex.europa.eu/legal-content/NL/TXT/PDF/?uri=CELEX:32013R1301&amp;from=NL" TargetMode="External"/><Relationship Id="rId42" Type="http://schemas.openxmlformats.org/officeDocument/2006/relationships/hyperlink" Target="http://wetten.overheid.nl/BWBR0036758/" TargetMode="External"/><Relationship Id="rId47" Type="http://schemas.openxmlformats.org/officeDocument/2006/relationships/image" Target="media/image8.emf"/><Relationship Id="rId63" Type="http://schemas.openxmlformats.org/officeDocument/2006/relationships/hyperlink" Target="http://eur-lex.europa.eu/LexUriServ/LexUriServ.do?uri=OJ:L:2013:347:0320:0469:NL:PDF" TargetMode="External"/><Relationship Id="rId68" Type="http://schemas.openxmlformats.org/officeDocument/2006/relationships/image" Target="media/image13.png"/><Relationship Id="rId84" Type="http://schemas.openxmlformats.org/officeDocument/2006/relationships/hyperlink" Target="http://eur-lex.europa.eu/legal-content/NL/TXT/PDF/?uri=CELEX:32014R0651&amp;from=ENhttp://eur-lex.europa.eu/legal-content/NL/TXT/PDF/?uri=CELEX:32014R0651&amp;from=EN" TargetMode="External"/><Relationship Id="rId89" Type="http://schemas.openxmlformats.org/officeDocument/2006/relationships/hyperlink" Target="http://eur-lex.europa.eu/legal-content/NL/TXT/PDF/?uri=CELEX:32014R0651&amp;from=EN" TargetMode="External"/><Relationship Id="rId112" Type="http://schemas.openxmlformats.org/officeDocument/2006/relationships/hyperlink" Target="https://zoek.officielebekendmakingen.nl/stcrt-2016-32830.html" TargetMode="External"/><Relationship Id="rId133" Type="http://schemas.openxmlformats.org/officeDocument/2006/relationships/hyperlink" Target="http://eur-lex.europa.eu/legal-content/NL/TXT/PDF/?uri=CELEX:32014R0480&amp;from=EN" TargetMode="External"/><Relationship Id="rId138" Type="http://schemas.openxmlformats.org/officeDocument/2006/relationships/hyperlink" Target="http://eur-lex.europa.eu/LexUriServ/LexUriServ.do?uri=OJ:L:2013:347:0320:0469:NL:PDF" TargetMode="External"/><Relationship Id="rId16" Type="http://schemas.openxmlformats.org/officeDocument/2006/relationships/hyperlink" Target="http://www.op-oost.eu" TargetMode="External"/><Relationship Id="rId107" Type="http://schemas.openxmlformats.org/officeDocument/2006/relationships/hyperlink" Target="http://wetten.overheid.nl/BWBR0032203" TargetMode="External"/><Relationship Id="rId11" Type="http://schemas.openxmlformats.org/officeDocument/2006/relationships/image" Target="media/image2.png"/><Relationship Id="rId32" Type="http://schemas.openxmlformats.org/officeDocument/2006/relationships/hyperlink" Target="http://eur-lex.europa.eu/LexUriServ/LexUriServ.do?uri=OJ:L:2013:347:0320:0469:NL:PDF" TargetMode="External"/><Relationship Id="rId37" Type="http://schemas.openxmlformats.org/officeDocument/2006/relationships/hyperlink" Target="http://wetten.overheid.nl/BWBR0036758/" TargetMode="External"/><Relationship Id="rId53" Type="http://schemas.openxmlformats.org/officeDocument/2006/relationships/hyperlink" Target="https://www.rvo.nl/subsidies-regelingen/subsidiespelregels/subsidiabele-kosten-algemeen/integrale-kostensystematiek/accountantsonderzoek-iks" TargetMode="External"/><Relationship Id="rId58" Type="http://schemas.openxmlformats.org/officeDocument/2006/relationships/hyperlink" Target="http://wetten.overheid.nl/BWBR0036758/" TargetMode="External"/><Relationship Id="rId74" Type="http://schemas.openxmlformats.org/officeDocument/2006/relationships/hyperlink" Target="http://eur-lex.europa.eu/legal-content/NL/TXT/PDF/?uri=CELEX:32014R0651&amp;from=ENhttp://eur-lex.europa.eu/legal-content/NL/TXT/PDF/?uri=CELEX:32014R0651&amp;from=EN" TargetMode="External"/><Relationship Id="rId79" Type="http://schemas.openxmlformats.org/officeDocument/2006/relationships/hyperlink" Target="ttp://eur-lex.europa.eu/legal-content/NL/TXT/PDF/?uri=CELEX:32014R0651&amp;from=ENhttp://eur-lex.europa.eu/legal-content/NL/TXT/PDF/?uri=CELEX:32014R0651&amp;from=EN" TargetMode="External"/><Relationship Id="rId102" Type="http://schemas.openxmlformats.org/officeDocument/2006/relationships/hyperlink" Target="http://ec.europa.eu/regional_policy/sources/docgener/informat/2014/guidance_public_proc_nl.pdf" TargetMode="External"/><Relationship Id="rId123" Type="http://schemas.openxmlformats.org/officeDocument/2006/relationships/hyperlink" Target="http://eur-lex.europa.eu/LexUriServ/LexUriServ.do?uri=OJ:L:2013:347:0320:0469:NL:PDF" TargetMode="External"/><Relationship Id="rId128" Type="http://schemas.openxmlformats.org/officeDocument/2006/relationships/hyperlink" Target="http://eur-lex.europa.eu/LexUriServ/LexUriServ.do?uri=OJ:L:2013:347:0320:0469:NL:PDF" TargetMode="External"/><Relationship Id="rId144"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eur-lex.europa.eu/legal-content/NL/TXT/PDF/?uri=CELEX:52014XC0628(01)&amp;from=EN" TargetMode="External"/><Relationship Id="rId95" Type="http://schemas.openxmlformats.org/officeDocument/2006/relationships/hyperlink" Target="http://eur-lex.europa.eu/legal-content/NL/TXT/PDF/?uri=CELEX:32014R0651&amp;from=EN" TargetMode="External"/><Relationship Id="rId22" Type="http://schemas.openxmlformats.org/officeDocument/2006/relationships/hyperlink" Target="http://eur-lex.europa.eu/legal-content/NL/TXT/PDF/?uri=CELEX:32013R1301&amp;from=NL" TargetMode="External"/><Relationship Id="rId27" Type="http://schemas.openxmlformats.org/officeDocument/2006/relationships/hyperlink" Target="http://ec.europa.eu/regional_policy/information/guidelines/index_en.cfm" TargetMode="External"/><Relationship Id="rId43" Type="http://schemas.openxmlformats.org/officeDocument/2006/relationships/image" Target="media/image6.png"/><Relationship Id="rId48" Type="http://schemas.openxmlformats.org/officeDocument/2006/relationships/image" Target="media/image9.emf"/><Relationship Id="rId64" Type="http://schemas.openxmlformats.org/officeDocument/2006/relationships/hyperlink" Target="http://eur-lex.europa.eu/LexUriServ/LexUriServ.do?uri=OJ:L:2013:347:0320:0469:NL:PDF" TargetMode="External"/><Relationship Id="rId69" Type="http://schemas.openxmlformats.org/officeDocument/2006/relationships/image" Target="media/image14.png"/><Relationship Id="rId113" Type="http://schemas.openxmlformats.org/officeDocument/2006/relationships/hyperlink" Target="https://zoek.officielebekendmakingen.nl/stcrt-2016-32830.html" TargetMode="External"/><Relationship Id="rId118" Type="http://schemas.openxmlformats.org/officeDocument/2006/relationships/hyperlink" Target="https://zoek.officielebekendmakingen.nl/stcrt-2016-32830.html" TargetMode="External"/><Relationship Id="rId134" Type="http://schemas.openxmlformats.org/officeDocument/2006/relationships/hyperlink" Target="http://eur-lex.europa.eu/LexUriServ/LexUriServ.do?uri=OJ:L:2013:347:0320:0469:NL:PDF" TargetMode="External"/><Relationship Id="rId139" Type="http://schemas.openxmlformats.org/officeDocument/2006/relationships/hyperlink" Target="http://wetten.overheid.nl/BWBR0036758/" TargetMode="External"/><Relationship Id="rId80" Type="http://schemas.openxmlformats.org/officeDocument/2006/relationships/hyperlink" Target="http://eur-lex.europa.eu/legal-content/NL/TXT/PDF/?uri=CELEX:12012E/TXT&amp;from=NL" TargetMode="External"/><Relationship Id="rId85" Type="http://schemas.openxmlformats.org/officeDocument/2006/relationships/hyperlink" Target="http://eur-lex.europa.eu/legal-content/NL/TXT/PDF/?uri=CELEX:32014R0651&amp;from=ENhttp://eur-lex.europa.eu/legal-content/NL/TXT/PDF/?uri=CELEX:32014R0651&amp;from=EN"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stimulus.nl" TargetMode="External"/><Relationship Id="rId25" Type="http://schemas.openxmlformats.org/officeDocument/2006/relationships/hyperlink" Target="http://ec.europa.eu/regional_policy/information/delegated/index_en.cfm" TargetMode="External"/><Relationship Id="rId33" Type="http://schemas.openxmlformats.org/officeDocument/2006/relationships/hyperlink" Target="http://wetten.overheid.nl/BWBR0005537" TargetMode="External"/><Relationship Id="rId38" Type="http://schemas.openxmlformats.org/officeDocument/2006/relationships/hyperlink" Target="http://wetten.overheid.nl/BWBR0036758/" TargetMode="External"/><Relationship Id="rId46" Type="http://schemas.openxmlformats.org/officeDocument/2006/relationships/image" Target="media/image7.emf"/><Relationship Id="rId59" Type="http://schemas.openxmlformats.org/officeDocument/2006/relationships/hyperlink" Target="http://wetten.overheid.nl/BWBR0036758" TargetMode="External"/><Relationship Id="rId67" Type="http://schemas.openxmlformats.org/officeDocument/2006/relationships/image" Target="media/image12.jpeg"/><Relationship Id="rId103" Type="http://schemas.openxmlformats.org/officeDocument/2006/relationships/hyperlink" Target="http://wetten.overheid.nl/BWBR0032203" TargetMode="External"/><Relationship Id="rId108" Type="http://schemas.openxmlformats.org/officeDocument/2006/relationships/hyperlink" Target="http://wetten.overheid.nl/BWBR0032203/" TargetMode="External"/><Relationship Id="rId116" Type="http://schemas.openxmlformats.org/officeDocument/2006/relationships/hyperlink" Target="https://zoek.officielebekendmakingen.nl/stcrt-2016-32830.html" TargetMode="External"/><Relationship Id="rId124" Type="http://schemas.openxmlformats.org/officeDocument/2006/relationships/hyperlink" Target="http://eur-lex.europa.eu/LexUriServ/LexUriServ.do?uri=OJ:L:2013:347:0320:0469:NL:PDF" TargetMode="External"/><Relationship Id="rId129" Type="http://schemas.openxmlformats.org/officeDocument/2006/relationships/hyperlink" Target="http://eur-lex.europa.eu/LexUriServ/LexUriServ.do?uri=OJ:L:2013:347:0320:0469:NL:PDF" TargetMode="External"/><Relationship Id="rId137" Type="http://schemas.openxmlformats.org/officeDocument/2006/relationships/hyperlink" Target="http://wetten.overheid.nl/BWBR0036758/" TargetMode="External"/><Relationship Id="rId20" Type="http://schemas.openxmlformats.org/officeDocument/2006/relationships/hyperlink" Target="http://eur-lex.europa.eu/legal-content/NL/TXT/PDF/?uri=CELEX:32013R1301&amp;from=NL" TargetMode="External"/><Relationship Id="rId41" Type="http://schemas.openxmlformats.org/officeDocument/2006/relationships/hyperlink" Target="http://wetten.overheid.nl/BWBR0036758/" TargetMode="External"/><Relationship Id="rId54" Type="http://schemas.openxmlformats.org/officeDocument/2006/relationships/hyperlink" Target="http://eur-lex.europa.eu/LexUriServ/LexUriServ.do?uri=OJ:L:2013:347:0320:0469:NL:PDF" TargetMode="External"/><Relationship Id="rId62" Type="http://schemas.openxmlformats.org/officeDocument/2006/relationships/hyperlink" Target="http://wetten.overheid.nl/BWBR0036758/" TargetMode="External"/><Relationship Id="rId70" Type="http://schemas.openxmlformats.org/officeDocument/2006/relationships/image" Target="media/image15.png"/><Relationship Id="rId75" Type="http://schemas.openxmlformats.org/officeDocument/2006/relationships/hyperlink" Target="http://eur-lex.europa.eu/legal-content/NL/TXT/PDF/?uri=CELEX:32014R0651&amp;from=ENhttp://eur-lex.europa.eu/legal-content/NL/TXT/PDF/?uri=CELEX:32014R0651&amp;from=EN" TargetMode="External"/><Relationship Id="rId83" Type="http://schemas.openxmlformats.org/officeDocument/2006/relationships/hyperlink" Target="http://eur-lex.europa.eu/legal-content/NL/TXT/PDF/?uri=CELEX:32014R0651&amp;from=EN" TargetMode="External"/><Relationship Id="rId88" Type="http://schemas.openxmlformats.org/officeDocument/2006/relationships/hyperlink" Target="http://eur-lex.europa.eu/legal-content/NL/TXT/PDF/?uri=OJ:C:2014:198:FULL&amp;from=EN" TargetMode="External"/><Relationship Id="rId91" Type="http://schemas.openxmlformats.org/officeDocument/2006/relationships/hyperlink" Target="http://eur-lex.europa.eu/legal-content/NL/TXT/PDF/?uri=CELEX:32014R0651&amp;from=EN" TargetMode="External"/><Relationship Id="rId96" Type="http://schemas.openxmlformats.org/officeDocument/2006/relationships/hyperlink" Target="http://wetten.overheid.nl/BWBR0032203" TargetMode="External"/><Relationship Id="rId111" Type="http://schemas.openxmlformats.org/officeDocument/2006/relationships/hyperlink" Target="https://zoek.officielebekendmakingen.nl/stcrt-2016-32830.html" TargetMode="External"/><Relationship Id="rId132" Type="http://schemas.openxmlformats.org/officeDocument/2006/relationships/hyperlink" Target="http://eur-lex.europa.eu/legal-content/NL/TXT/PDF/?uri=CELEX:32014R0480&amp;from=EN" TargetMode="External"/><Relationship Id="rId140" Type="http://schemas.openxmlformats.org/officeDocument/2006/relationships/hyperlink" Target="http://eur-lex.europa.eu/LexUriServ/LexUriServ.do?uri=OJ:L:2013:347:0320:0469:NL:PDF" TargetMode="External"/><Relationship Id="rId145"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nn.eu/" TargetMode="External"/><Relationship Id="rId23" Type="http://schemas.openxmlformats.org/officeDocument/2006/relationships/hyperlink" Target="http://eur-lex.europa.eu/LexUriServ/LexUriServ.do?uri=OJ:L:2013:347:0320:0469:NL:PDF" TargetMode="External"/><Relationship Id="rId28" Type="http://schemas.openxmlformats.org/officeDocument/2006/relationships/hyperlink" Target="http://ec.europa.eu/regional_policy/information/legislation/index_nl.cfm" TargetMode="External"/><Relationship Id="rId36" Type="http://schemas.openxmlformats.org/officeDocument/2006/relationships/hyperlink" Target="http://wetten.overheid.nl/BWBR0036758/2016-10-01" TargetMode="External"/><Relationship Id="rId49" Type="http://schemas.openxmlformats.org/officeDocument/2006/relationships/image" Target="media/image10.emf"/><Relationship Id="rId57" Type="http://schemas.openxmlformats.org/officeDocument/2006/relationships/hyperlink" Target="http://wetten.overheid.nl/BWBR0036758/" TargetMode="External"/><Relationship Id="rId106" Type="http://schemas.openxmlformats.org/officeDocument/2006/relationships/hyperlink" Target="http://eur-lex.europa.eu/legal-content/NL/TXT/?uri=CELEX:32014L0024" TargetMode="External"/><Relationship Id="rId114" Type="http://schemas.openxmlformats.org/officeDocument/2006/relationships/hyperlink" Target="https://zoek.officielebekendmakingen.nl/stcrt-2016-32830.html" TargetMode="External"/><Relationship Id="rId119" Type="http://schemas.openxmlformats.org/officeDocument/2006/relationships/hyperlink" Target="https://zoek.officielebekendmakingen.nl/stcrt-2016-32830.html" TargetMode="External"/><Relationship Id="rId127" Type="http://schemas.openxmlformats.org/officeDocument/2006/relationships/hyperlink" Target="http://eur-lex.europa.eu/legal-content/NL/TXT/PDF/?uri=CELEX:32014R0651&amp;from=EN" TargetMode="External"/><Relationship Id="rId10" Type="http://schemas.openxmlformats.org/officeDocument/2006/relationships/image" Target="media/image1.png"/><Relationship Id="rId31" Type="http://schemas.openxmlformats.org/officeDocument/2006/relationships/hyperlink" Target="http://wetten.overheid.nl/BWBR0036758/" TargetMode="External"/><Relationship Id="rId44" Type="http://schemas.openxmlformats.org/officeDocument/2006/relationships/hyperlink" Target="http://wetten.overheid.nl/BWBR0036758/" TargetMode="External"/><Relationship Id="rId52" Type="http://schemas.openxmlformats.org/officeDocument/2006/relationships/hyperlink" Target="https://www.rvo.nl/subsidies-regelingen/subsidiespelregels/subsidiabele-kosten-algemeen/integrale-kostensystematiek/accountantsonderzoek-iks" TargetMode="External"/><Relationship Id="rId60" Type="http://schemas.openxmlformats.org/officeDocument/2006/relationships/hyperlink" Target="http://wetten.overheid.nl/BWBR0036758/" TargetMode="External"/><Relationship Id="rId65" Type="http://schemas.openxmlformats.org/officeDocument/2006/relationships/hyperlink" Target="http://eur-lex.europa.eu/legal-content/NL/TXT/PDF/?uri=CELEX:32014R0821&amp;from=NL" TargetMode="External"/><Relationship Id="rId73" Type="http://schemas.openxmlformats.org/officeDocument/2006/relationships/hyperlink" Target="http://eur-lex.europa.eu/legal-content/NL/TXT/PDF/?uri=CELEX:12012E/TXT&amp;from=NL" TargetMode="External"/><Relationship Id="rId78" Type="http://schemas.openxmlformats.org/officeDocument/2006/relationships/hyperlink" Target="http://eur-lex.europa.eu/legal-content/NL/TXT/PDF/?uri=CELEX:32014R0651&amp;from=ENhttp://eur-lex.europa.eu/legal-content/NL/TXT/PDF/?uri=CELEX:32014R0651&amp;from=EN" TargetMode="External"/><Relationship Id="rId81" Type="http://schemas.openxmlformats.org/officeDocument/2006/relationships/hyperlink" Target="http://eur-lex.europa.eu/legal-content/NL/TXT/?uri=uriserv:OJ.L_.2013.352.01.0001.01.NLD" TargetMode="External"/><Relationship Id="rId86" Type="http://schemas.openxmlformats.org/officeDocument/2006/relationships/hyperlink" Target="http://eur-lex.europa.eu/legal-content/NL/TXT/PDF/?uri=CELEX:32014R0651&amp;from=ENhttp://eur-lex.europa.eu/legal-content/NL/TXT/PDF/?uri=CELEX:32014R0651&amp;from=EN" TargetMode="External"/><Relationship Id="rId94" Type="http://schemas.openxmlformats.org/officeDocument/2006/relationships/hyperlink" Target="http://eur-lex.europa.eu/legal-content/NL/TXT/PDF/?uri=CELEX:32014R0651&amp;from=EN" TargetMode="External"/><Relationship Id="rId99" Type="http://schemas.openxmlformats.org/officeDocument/2006/relationships/hyperlink" Target="http://eur-lex.europa.eu/legal-content/NL/TXT/?uri=CELEX:32014L0023" TargetMode="External"/><Relationship Id="rId101" Type="http://schemas.openxmlformats.org/officeDocument/2006/relationships/hyperlink" Target="https://www.pianoo.nl/regelgeving/gewijzigde-aanbestedingswet-2012" TargetMode="External"/><Relationship Id="rId122" Type="http://schemas.openxmlformats.org/officeDocument/2006/relationships/hyperlink" Target="http://wetten.overheid.nl/BWBR0032203" TargetMode="External"/><Relationship Id="rId130" Type="http://schemas.openxmlformats.org/officeDocument/2006/relationships/hyperlink" Target="http://wetten.overheid.nl/BWBR0036758/" TargetMode="External"/><Relationship Id="rId135" Type="http://schemas.openxmlformats.org/officeDocument/2006/relationships/hyperlink" Target="http://eur-lex.europa.eu/LexUriServ/LexUriServ.do?uri=OJ:L:2013:347:0320:0469:NL:PDF" TargetMode="External"/><Relationship Id="rId143" Type="http://schemas.openxmlformats.org/officeDocument/2006/relationships/hyperlink" Target="http://wetten.overheid.nl/BWBR0036758/2016-10-01" TargetMode="External"/><Relationship Id="rId4" Type="http://schemas.microsoft.com/office/2007/relationships/stylesWithEffects" Target="stylesWithEffects.xml"/><Relationship Id="rId9" Type="http://schemas.openxmlformats.org/officeDocument/2006/relationships/hyperlink" Target="http://eur-lex.europa.eu/LexUriServ/LexUriServ.do?uri=OJ:L:2013:347:0320:0469:NL:PDF" TargetMode="External"/><Relationship Id="rId13" Type="http://schemas.openxmlformats.org/officeDocument/2006/relationships/image" Target="media/image4.jpeg"/><Relationship Id="rId18" Type="http://schemas.openxmlformats.org/officeDocument/2006/relationships/hyperlink" Target="http://www.kansenvoorwest2.nl" TargetMode="External"/><Relationship Id="rId39" Type="http://schemas.openxmlformats.org/officeDocument/2006/relationships/hyperlink" Target="http://wetten.overheid.nl/BWBR0036758/" TargetMode="External"/><Relationship Id="rId109" Type="http://schemas.openxmlformats.org/officeDocument/2006/relationships/hyperlink" Target="http://wetten.overheid.nl/BWBR0032919" TargetMode="External"/><Relationship Id="rId34" Type="http://schemas.openxmlformats.org/officeDocument/2006/relationships/hyperlink" Target="http://eur-lex.europa.eu/legal-content/NL/TXT/?uri=CELEX%3A32013R1301" TargetMode="External"/><Relationship Id="rId50" Type="http://schemas.openxmlformats.org/officeDocument/2006/relationships/hyperlink" Target="http://www.rvo.nl/subsidies-regelingen/subsidiespelregels/subsidiabele-kosten-algemeen/integrale-kostensystematiek" TargetMode="External"/><Relationship Id="rId55" Type="http://schemas.openxmlformats.org/officeDocument/2006/relationships/hyperlink" Target="http://eur-lex.europa.eu/LexUriServ/LexUriServ.do?uri=OJ:L:2013:347:0320:0469:NL:PDF" TargetMode="External"/><Relationship Id="rId76" Type="http://schemas.openxmlformats.org/officeDocument/2006/relationships/hyperlink" Target="http://eur-lex.europa.eu/legal-content/NL/TXT/PDF/?uri=CELEX:32014R0651&amp;from=ENhttp://eur-lex.europa.eu/legal-content/NL/TXT/PDF/?uri=CELEX:32014R0651&amp;from=EN" TargetMode="External"/><Relationship Id="rId97" Type="http://schemas.openxmlformats.org/officeDocument/2006/relationships/hyperlink" Target="http://eur-lex.europa.eu/legal-content/NL/TXT/?uri=CELEX:32014L0024" TargetMode="External"/><Relationship Id="rId104" Type="http://schemas.openxmlformats.org/officeDocument/2006/relationships/hyperlink" Target="http://wetten.overheid.nl/BWBR0032203" TargetMode="External"/><Relationship Id="rId120" Type="http://schemas.openxmlformats.org/officeDocument/2006/relationships/hyperlink" Target="https://zoek.officielebekendmakingen.nl/stcrt-2016-32830.html" TargetMode="External"/><Relationship Id="rId125" Type="http://schemas.openxmlformats.org/officeDocument/2006/relationships/hyperlink" Target="http://eur-lex.europa.eu/LexUriServ/LexUriServ.do?uri=OJ:L:2013:347:0320:0469:NL:PDF" TargetMode="External"/><Relationship Id="rId141" Type="http://schemas.openxmlformats.org/officeDocument/2006/relationships/hyperlink" Target="http://eur-lex.europa.eu/legal-content/NL/TXT/PDF/?uri=CELEX:32014R0480&amp;from=EN"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6.png"/><Relationship Id="rId92" Type="http://schemas.openxmlformats.org/officeDocument/2006/relationships/hyperlink" Target="http://eur-lex.europa.eu/legal-content/NL/TXT/PDF/?uri=CELEX:32014R0651&amp;from=EN" TargetMode="External"/><Relationship Id="rId2" Type="http://schemas.openxmlformats.org/officeDocument/2006/relationships/numbering" Target="numbering.xml"/><Relationship Id="rId29" Type="http://schemas.openxmlformats.org/officeDocument/2006/relationships/hyperlink" Target="http://wetten.overheid.nl/BWBR0034784/" TargetMode="External"/><Relationship Id="rId24" Type="http://schemas.openxmlformats.org/officeDocument/2006/relationships/hyperlink" Target="http://ec.europa.eu/regional_policy/information/legislation/index_en.cfm" TargetMode="External"/><Relationship Id="rId40" Type="http://schemas.openxmlformats.org/officeDocument/2006/relationships/hyperlink" Target="http://wetten.overheid.nl/BWBR0036758/" TargetMode="External"/><Relationship Id="rId45" Type="http://schemas.openxmlformats.org/officeDocument/2006/relationships/hyperlink" Target="http://wetten.overheid.nl/BWBR0035808/" TargetMode="External"/><Relationship Id="rId66" Type="http://schemas.openxmlformats.org/officeDocument/2006/relationships/image" Target="media/image11.jpeg"/><Relationship Id="rId87" Type="http://schemas.openxmlformats.org/officeDocument/2006/relationships/hyperlink" Target="http://www.keepeek.com/Digital-Asset-Management/oecd/science-and-technology/frascati-manual-2002_9789264199040-en" TargetMode="External"/><Relationship Id="rId110" Type="http://schemas.openxmlformats.org/officeDocument/2006/relationships/hyperlink" Target="http://www.rijksoverheid.nl/bestanden/documenten-en-publicaties/rapporten/2013/02/20/gids-proportionaliteit/gids-proportionaliteit-staatscourant-2013-nr-3075.pdf" TargetMode="External"/><Relationship Id="rId115" Type="http://schemas.openxmlformats.org/officeDocument/2006/relationships/hyperlink" Target="http://wetten.overheid.nl/BWBR0032203" TargetMode="External"/><Relationship Id="rId131" Type="http://schemas.openxmlformats.org/officeDocument/2006/relationships/hyperlink" Target="http://eur-lex.europa.eu/LexUriServ/LexUriServ.do?uri=OJ:L:2013:347:0320:0469:NL:PDF" TargetMode="External"/><Relationship Id="rId136" Type="http://schemas.openxmlformats.org/officeDocument/2006/relationships/hyperlink" Target="http://eur-lex.europa.eu/LexUriServ/LexUriServ.do?uri=OJ:L:2013:347:0320:0469:NL:PDF" TargetMode="External"/><Relationship Id="rId61" Type="http://schemas.openxmlformats.org/officeDocument/2006/relationships/hyperlink" Target="http://eur-lex.europa.eu/LexUriServ/LexUriServ.do?uri=OJ:L:2013:347:0320:0469:NL:PDF" TargetMode="External"/><Relationship Id="rId82" Type="http://schemas.openxmlformats.org/officeDocument/2006/relationships/hyperlink" Target="http://eur-lex.europa.eu/legal-content/NL/TXT/PDF/?uri=CELEX:32014R0651&amp;from=EN" TargetMode="External"/><Relationship Id="rId19" Type="http://schemas.openxmlformats.org/officeDocument/2006/relationships/hyperlink" Target="http://eur-lex.europa.eu/legal-content/NL/TXT/PDF/?uri=CELEX:32013R1301&amp;from=NL" TargetMode="External"/><Relationship Id="rId14" Type="http://schemas.openxmlformats.org/officeDocument/2006/relationships/image" Target="media/image5.jpeg"/><Relationship Id="rId30" Type="http://schemas.openxmlformats.org/officeDocument/2006/relationships/hyperlink" Target="http://wetten.overheid.nl/BWBR0035808/" TargetMode="External"/><Relationship Id="rId35" Type="http://schemas.openxmlformats.org/officeDocument/2006/relationships/hyperlink" Target="http://wetten.overheid.nl/BWBR0036758" TargetMode="External"/><Relationship Id="rId56" Type="http://schemas.openxmlformats.org/officeDocument/2006/relationships/hyperlink" Target="http://eur-lex.europa.eu/LexUriServ/LexUriServ.do?uri=OJ:L:2013:347:0320:0469:NL:PDF" TargetMode="External"/><Relationship Id="rId77" Type="http://schemas.openxmlformats.org/officeDocument/2006/relationships/hyperlink" Target="http://eur-lex.europa.eu/legal-content/NL/TXT/PDF/?uri=CELEX:32014R0651&amp;from=ENhttp://eur-lex.europa.eu/legal-content/NL/TXT/PDF/?uri=CELEX:32014R0651&amp;from=EN" TargetMode="External"/><Relationship Id="rId100" Type="http://schemas.openxmlformats.org/officeDocument/2006/relationships/hyperlink" Target="https://www.europadecentraal.nl/openbare-consultatie-voor-nieuwe-aanbestedingswet/" TargetMode="External"/><Relationship Id="rId105" Type="http://schemas.openxmlformats.org/officeDocument/2006/relationships/hyperlink" Target="http://wetten.overheid.nl/BWBR0032203" TargetMode="External"/><Relationship Id="rId126" Type="http://schemas.openxmlformats.org/officeDocument/2006/relationships/hyperlink" Target="http://eur-lex.europa.eu/legal-content/NL/TXT/PDF/?uri=CELEX:32014R0651&amp;from=EN"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rvo.nl/subsidies-regelingen/subsidiespelregels/subsidiabele-kosten-algemeen/integrale-kostensystematiek" TargetMode="External"/><Relationship Id="rId72" Type="http://schemas.openxmlformats.org/officeDocument/2006/relationships/hyperlink" Target="http://eur-lex.europa.eu/legal-content/NL/TXT/PDF/?uri=CELEX:32014R0651&amp;from=EN" TargetMode="External"/><Relationship Id="rId93" Type="http://schemas.openxmlformats.org/officeDocument/2006/relationships/hyperlink" Target="http://eur-lex.europa.eu/legal-content/NL/TXT/PDF/?uri=CELEX:32014R0651&amp;from=EN" TargetMode="External"/><Relationship Id="rId98" Type="http://schemas.openxmlformats.org/officeDocument/2006/relationships/hyperlink" Target="http://eur-lex.europa.eu/legal-content/NL/TXT/?uri=CELEX:32014L0025" TargetMode="External"/><Relationship Id="rId121" Type="http://schemas.openxmlformats.org/officeDocument/2006/relationships/hyperlink" Target="https://zoek.officielebekendmakingen.nl/stcrt-2016-32830.html" TargetMode="External"/><Relationship Id="rId142"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s://europadecentraal.nl/onderwerp/staatssteu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37D0B2-46C4-4132-8D83-335FEBCE5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28155</Words>
  <Characters>185723</Characters>
  <Application>Microsoft Office Word</Application>
  <DocSecurity>4</DocSecurity>
  <Lines>1547</Lines>
  <Paragraphs>426</Paragraphs>
  <ScaleCrop>false</ScaleCrop>
  <HeadingPairs>
    <vt:vector size="2" baseType="variant">
      <vt:variant>
        <vt:lpstr>Titel</vt:lpstr>
      </vt:variant>
      <vt:variant>
        <vt:i4>1</vt:i4>
      </vt:variant>
    </vt:vector>
  </HeadingPairs>
  <TitlesOfParts>
    <vt:vector size="1" baseType="lpstr">
      <vt:lpstr>Handboek EFRO 2014-2020</vt:lpstr>
    </vt:vector>
  </TitlesOfParts>
  <Company>Provincie Gelderland</Company>
  <LinksUpToDate>false</LinksUpToDate>
  <CharactersWithSpaces>213452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Handboek EFRO 2014-2020</dc:title>
  <dc:creator>tverhoef</dc:creator>
  <cp:lastModifiedBy>Marken, mr. M.F.A. van (Mark)</cp:lastModifiedBy>
  <cp:revision>2</cp:revision>
  <cp:lastPrinted>2018-01-16T09:15:00Z</cp:lastPrinted>
  <dcterms:created xsi:type="dcterms:W3CDTF">2018-01-19T09:11:00Z</dcterms:created>
  <dcterms:modified xsi:type="dcterms:W3CDTF">2018-01-19T09:11:00Z</dcterms:modified>
</cp:coreProperties>
</file>